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pPr>
        <w:spacing w:before="37"/>
        <w:ind w:left="945" w:right="1041" w:firstLine="0"/>
        <w:jc w:val="center"/>
        <w:rPr>
          <w:rFonts w:ascii="黑体" w:eastAsia="黑体" w:hint="eastAsia"/>
          <w:b/>
          <w:sz w:val="32"/>
        </w:rPr>
      </w:pPr>
      <w:r>
        <w:rPr>
          <w:rFonts w:ascii="黑体" w:eastAsia="黑体" w:hint="eastAsia"/>
          <w:b/>
          <w:sz w:val="32"/>
        </w:rPr>
        <w:drawing>
          <wp:anchor simplePos="0" relativeHeight="251658240" behindDoc="0" locked="0" layoutInCell="1" allowOverlap="1">
            <wp:simplePos x="0" y="0"/>
            <wp:positionH relativeFrom="page">
              <wp:posOffset>11607800</wp:posOffset>
            </wp:positionH>
            <wp:positionV relativeFrom="topMargin">
              <wp:posOffset>11861800</wp:posOffset>
            </wp:positionV>
            <wp:extent cx="393700" cy="419100"/>
            <wp:wrapNone/>
            <wp:docPr id="1000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445633" name=""/>
                    <pic:cNvPicPr>
                      <a:picLocks noChangeAspect="1"/>
                    </pic:cNvPicPr>
                  </pic:nvPicPr>
                  <pic:blipFill>
                    <a:blip xmlns:r="http://schemas.openxmlformats.org/officeDocument/2006/relationships" r:embed="rId4"/>
                    <a:stretch>
                      <a:fillRect/>
                    </a:stretch>
                  </pic:blipFill>
                  <pic:spPr>
                    <a:xfrm>
                      <a:off x="0" y="0"/>
                      <a:ext cx="393700" cy="419100"/>
                    </a:xfrm>
                    <a:prstGeom prst="rect">
                      <a:avLst/>
                    </a:prstGeom>
                  </pic:spPr>
                </pic:pic>
              </a:graphicData>
            </a:graphic>
          </wp:anchor>
        </w:drawing>
      </w:r>
      <w:r>
        <w:rPr>
          <w:rFonts w:ascii="黑体" w:eastAsia="黑体" w:hint="eastAsia"/>
          <w:b/>
          <w:sz w:val="32"/>
        </w:rPr>
        <w:t>扬州树人学校 2019-2020 学年第一学期期末试卷</w:t>
      </w:r>
    </w:p>
    <w:p>
      <w:pPr>
        <w:pStyle w:val="BodyText"/>
        <w:spacing w:before="8"/>
        <w:ind w:left="0"/>
        <w:rPr>
          <w:rFonts w:ascii="黑体"/>
          <w:b/>
          <w:sz w:val="13"/>
        </w:rPr>
      </w:pPr>
    </w:p>
    <w:p>
      <w:pPr>
        <w:spacing w:after="0"/>
        <w:rPr>
          <w:rFonts w:ascii="黑体"/>
          <w:sz w:val="13"/>
        </w:rPr>
        <w:sectPr>
          <w:footerReference w:type="default" r:id="rId5"/>
          <w:type w:val="continuous"/>
          <w:pgSz w:w="10320" w:h="14570"/>
          <w:pgMar w:top="740" w:right="640" w:bottom="1160" w:left="740" w:header="708" w:footer="975"/>
          <w:pgNumType w:start="1"/>
          <w:cols w:space="708"/>
        </w:sectPr>
      </w:pPr>
    </w:p>
    <w:p>
      <w:pPr>
        <w:pStyle w:val="BodyText"/>
        <w:ind w:left="0"/>
        <w:rPr>
          <w:rFonts w:ascii="黑体"/>
          <w:b/>
          <w:sz w:val="20"/>
        </w:rPr>
      </w:pPr>
    </w:p>
    <w:p>
      <w:pPr>
        <w:pStyle w:val="BodyText"/>
        <w:spacing w:before="11"/>
        <w:ind w:left="0"/>
        <w:rPr>
          <w:rFonts w:ascii="黑体"/>
          <w:b/>
          <w:sz w:val="15"/>
        </w:rPr>
      </w:pPr>
    </w:p>
    <w:p>
      <w:pPr>
        <w:pStyle w:val="BodyText"/>
        <w:rPr>
          <w:rFonts w:ascii="黑体" w:eastAsia="黑体" w:hint="eastAsia"/>
        </w:rPr>
      </w:pPr>
      <w:r>
        <w:rPr>
          <w:rFonts w:ascii="黑体" w:eastAsia="黑体" w:hint="eastAsia"/>
        </w:rPr>
        <w:t>一、积累运用（39</w:t>
      </w:r>
      <w:r>
        <w:rPr>
          <w:rFonts w:ascii="黑体" w:eastAsia="黑体" w:hint="eastAsia"/>
          <w:spacing w:val="-29"/>
        </w:rPr>
        <w:t xml:space="preserve"> 分</w:t>
      </w:r>
      <w:r>
        <w:rPr>
          <w:rFonts w:ascii="黑体" w:eastAsia="黑体" w:hint="eastAsia"/>
        </w:rPr>
        <w:t>）</w:t>
      </w:r>
    </w:p>
    <w:p>
      <w:pPr>
        <w:tabs>
          <w:tab w:val="right" w:pos="3225"/>
        </w:tabs>
        <w:spacing w:before="54"/>
        <w:ind w:left="109" w:right="0" w:firstLine="0"/>
        <w:jc w:val="left"/>
        <w:rPr>
          <w:rFonts w:ascii="黑体" w:eastAsia="黑体" w:hint="eastAsia"/>
          <w:b/>
          <w:sz w:val="18"/>
        </w:rPr>
      </w:pPr>
      <w:r>
        <w:br w:type="column"/>
      </w:r>
      <w:r>
        <w:rPr>
          <w:rFonts w:ascii="黑体" w:eastAsia="黑体" w:hint="eastAsia"/>
          <w:b/>
          <w:sz w:val="32"/>
        </w:rPr>
        <w:t>八年级语文</w:t>
        <w:tab/>
      </w:r>
      <w:r>
        <w:rPr>
          <w:rFonts w:ascii="黑体" w:eastAsia="黑体" w:hint="eastAsia"/>
          <w:b/>
          <w:sz w:val="18"/>
        </w:rPr>
        <w:t>2020.1</w:t>
      </w:r>
    </w:p>
    <w:p>
      <w:pPr>
        <w:spacing w:after="0"/>
        <w:jc w:val="left"/>
        <w:rPr>
          <w:rFonts w:ascii="黑体" w:eastAsia="黑体" w:hint="eastAsia"/>
          <w:sz w:val="18"/>
        </w:rPr>
        <w:sectPr>
          <w:type w:val="continuous"/>
          <w:pgSz w:w="10320" w:h="14570"/>
          <w:pgMar w:top="740" w:right="640" w:bottom="1160" w:left="740" w:header="708" w:footer="708"/>
          <w:cols w:num="2" w:space="708" w:equalWidth="0">
            <w:col w:w="2301" w:space="937"/>
            <w:col w:w="5702"/>
          </w:cols>
        </w:sectPr>
      </w:pPr>
    </w:p>
    <w:p>
      <w:pPr>
        <w:pStyle w:val="ListParagraph"/>
        <w:numPr>
          <w:ilvl w:val="0"/>
          <w:numId w:val="9"/>
        </w:numPr>
        <w:tabs>
          <w:tab w:val="left" w:pos="269"/>
        </w:tabs>
        <w:spacing w:before="43" w:after="0" w:line="240" w:lineRule="auto"/>
        <w:ind w:left="268" w:right="0" w:hanging="160"/>
        <w:jc w:val="left"/>
        <w:rPr>
          <w:rFonts w:ascii="Times New Roman" w:eastAsia="Times New Roman"/>
          <w:sz w:val="19"/>
        </w:rPr>
      </w:pPr>
      <w:r>
        <w:rPr>
          <w:sz w:val="21"/>
        </w:rPr>
        <w:t>下列词语中加点字的字音</w:t>
      </w:r>
      <w:r>
        <w:rPr>
          <w:spacing w:val="-147"/>
          <w:sz w:val="21"/>
        </w:rPr>
        <w:t>完</w:t>
      </w:r>
      <w:r>
        <w:rPr>
          <w:spacing w:val="-63"/>
          <w:position w:val="-7"/>
          <w:sz w:val="21"/>
        </w:rPr>
        <w:t>．</w:t>
      </w:r>
      <w:r>
        <w:rPr>
          <w:spacing w:val="-146"/>
          <w:sz w:val="21"/>
        </w:rPr>
        <w:t>全</w:t>
      </w:r>
      <w:r>
        <w:rPr>
          <w:spacing w:val="-62"/>
          <w:position w:val="-7"/>
          <w:sz w:val="21"/>
        </w:rPr>
        <w:t>．</w:t>
      </w:r>
      <w:r>
        <w:rPr>
          <w:spacing w:val="-147"/>
          <w:sz w:val="21"/>
        </w:rPr>
        <w:t>正</w:t>
      </w:r>
      <w:r>
        <w:rPr>
          <w:spacing w:val="-63"/>
          <w:position w:val="-7"/>
          <w:sz w:val="21"/>
        </w:rPr>
        <w:t>．</w:t>
      </w:r>
      <w:r>
        <w:rPr>
          <w:spacing w:val="-146"/>
          <w:sz w:val="21"/>
        </w:rPr>
        <w:t>确</w:t>
      </w:r>
      <w:r>
        <w:rPr>
          <w:spacing w:val="-62"/>
          <w:position w:val="-7"/>
          <w:sz w:val="21"/>
        </w:rPr>
        <w:t>．</w:t>
      </w:r>
      <w:r>
        <w:rPr>
          <w:sz w:val="21"/>
        </w:rPr>
        <w:t>的一项是（</w:t>
      </w:r>
      <w:r>
        <w:rPr>
          <w:rFonts w:ascii="Times New Roman" w:eastAsia="Times New Roman"/>
          <w:sz w:val="21"/>
        </w:rPr>
        <w:t>3</w:t>
      </w:r>
      <w:r>
        <w:rPr>
          <w:rFonts w:ascii="Times New Roman" w:eastAsia="Times New Roman"/>
          <w:spacing w:val="50"/>
          <w:sz w:val="21"/>
        </w:rPr>
        <w:t xml:space="preserve"> </w:t>
      </w:r>
      <w:r>
        <w:rPr>
          <w:sz w:val="21"/>
        </w:rPr>
        <w:t>分）</w:t>
      </w:r>
    </w:p>
    <w:p>
      <w:pPr>
        <w:pStyle w:val="BodyText"/>
        <w:tabs>
          <w:tab w:val="left" w:pos="3085"/>
          <w:tab w:val="left" w:pos="4345"/>
        </w:tabs>
        <w:spacing w:before="30" w:line="268" w:lineRule="auto"/>
        <w:ind w:right="2807"/>
        <w:rPr>
          <w:rFonts w:ascii="宋体" w:eastAsia="宋体" w:hAnsi="宋体" w:hint="eastAsia"/>
        </w:rPr>
      </w:pPr>
      <w:r>
        <w:rPr>
          <w:rFonts w:ascii="Times New Roman" w:eastAsia="Times New Roman" w:hAnsi="Times New Roman"/>
          <w:w w:val="99"/>
        </w:rPr>
        <w:t>A</w:t>
      </w:r>
      <w:r>
        <w:rPr>
          <w:rFonts w:ascii="宋体" w:eastAsia="宋体" w:hAnsi="宋体" w:hint="eastAsia"/>
          <w:spacing w:val="2"/>
          <w:w w:val="99"/>
        </w:rPr>
        <w:t>．</w:t>
      </w:r>
      <w:r>
        <w:rPr>
          <w:rFonts w:ascii="宋体" w:eastAsia="宋体" w:hAnsi="宋体" w:hint="eastAsia"/>
          <w:spacing w:val="-149"/>
          <w:w w:val="99"/>
        </w:rPr>
        <w:t>倔</w:t>
      </w:r>
      <w:r>
        <w:rPr>
          <w:rFonts w:ascii="宋体" w:eastAsia="宋体" w:hAnsi="宋体" w:hint="eastAsia"/>
          <w:spacing w:val="-61"/>
          <w:w w:val="99"/>
          <w:position w:val="-7"/>
        </w:rPr>
        <w:t>．</w:t>
      </w:r>
      <w:r>
        <w:rPr>
          <w:rFonts w:ascii="宋体" w:eastAsia="宋体" w:hAnsi="宋体" w:hint="eastAsia"/>
          <w:spacing w:val="-1"/>
          <w:w w:val="99"/>
        </w:rPr>
        <w:t>强</w:t>
      </w:r>
      <w:r>
        <w:rPr>
          <w:rFonts w:ascii="宋体" w:eastAsia="宋体" w:hAnsi="宋体" w:hint="eastAsia"/>
          <w:spacing w:val="2"/>
          <w:w w:val="99"/>
        </w:rPr>
        <w:t>（</w:t>
      </w:r>
      <w:r>
        <w:rPr>
          <w:rFonts w:ascii="宋体" w:eastAsia="宋体" w:hAnsi="宋体" w:hint="eastAsia"/>
          <w:spacing w:val="1"/>
          <w:w w:val="99"/>
        </w:rPr>
        <w:t>ju</w:t>
      </w:r>
      <w:r>
        <w:rPr>
          <w:rFonts w:ascii="宋体" w:eastAsia="宋体" w:hAnsi="宋体" w:hint="eastAsia"/>
          <w:spacing w:val="-2"/>
          <w:w w:val="99"/>
        </w:rPr>
        <w:t>é</w:t>
      </w:r>
      <w:r>
        <w:rPr>
          <w:rFonts w:ascii="宋体" w:eastAsia="宋体" w:hAnsi="宋体" w:hint="eastAsia"/>
          <w:w w:val="99"/>
        </w:rPr>
        <w:t>）</w:t>
      </w:r>
      <w:r>
        <w:rPr>
          <w:rFonts w:ascii="宋体" w:eastAsia="宋体" w:hAnsi="宋体" w:hint="eastAsia"/>
          <w:spacing w:val="2"/>
        </w:rPr>
        <w:t xml:space="preserve"> </w:t>
      </w:r>
      <w:r>
        <w:rPr>
          <w:rFonts w:ascii="宋体" w:eastAsia="宋体" w:hAnsi="宋体" w:hint="eastAsia"/>
          <w:spacing w:val="-149"/>
          <w:w w:val="99"/>
        </w:rPr>
        <w:t>恹</w:t>
      </w:r>
      <w:r>
        <w:rPr>
          <w:rFonts w:ascii="宋体" w:eastAsia="宋体" w:hAnsi="宋体" w:hint="eastAsia"/>
          <w:spacing w:val="-61"/>
          <w:w w:val="99"/>
          <w:position w:val="-7"/>
        </w:rPr>
        <w:t>．</w:t>
      </w:r>
      <w:r>
        <w:rPr>
          <w:rFonts w:ascii="宋体" w:eastAsia="宋体" w:hAnsi="宋体" w:hint="eastAsia"/>
          <w:spacing w:val="-1"/>
          <w:w w:val="99"/>
        </w:rPr>
        <w:t>恹</w:t>
      </w:r>
      <w:r>
        <w:rPr>
          <w:rFonts w:ascii="宋体" w:eastAsia="宋体" w:hAnsi="宋体" w:hint="eastAsia"/>
          <w:spacing w:val="2"/>
          <w:w w:val="99"/>
        </w:rPr>
        <w:t>（</w:t>
      </w:r>
      <w:r>
        <w:rPr>
          <w:rFonts w:ascii="宋体" w:eastAsia="宋体" w:hAnsi="宋体" w:hint="eastAsia"/>
          <w:spacing w:val="1"/>
          <w:w w:val="99"/>
        </w:rPr>
        <w:t>y</w:t>
      </w:r>
      <w:r>
        <w:rPr>
          <w:rFonts w:ascii="宋体" w:eastAsia="宋体" w:hAnsi="宋体" w:hint="eastAsia"/>
          <w:smallCaps/>
          <w:spacing w:val="1"/>
          <w:w w:val="124"/>
        </w:rPr>
        <w:t>à</w:t>
      </w:r>
      <w:r>
        <w:rPr>
          <w:rFonts w:ascii="宋体" w:eastAsia="宋体" w:hAnsi="宋体" w:hint="eastAsia"/>
          <w:smallCaps w:val="0"/>
          <w:spacing w:val="-2"/>
          <w:w w:val="99"/>
        </w:rPr>
        <w:t>n</w:t>
      </w:r>
      <w:r>
        <w:rPr>
          <w:rFonts w:ascii="宋体" w:eastAsia="宋体" w:hAnsi="宋体" w:hint="eastAsia"/>
          <w:smallCaps w:val="0"/>
          <w:w w:val="99"/>
        </w:rPr>
        <w:t>）</w:t>
      </w:r>
      <w:r>
        <w:rPr>
          <w:rFonts w:ascii="宋体" w:eastAsia="宋体" w:hAnsi="宋体" w:hint="eastAsia"/>
          <w:smallCaps w:val="0"/>
        </w:rPr>
        <w:tab/>
      </w:r>
      <w:r>
        <w:rPr>
          <w:rFonts w:ascii="宋体" w:eastAsia="宋体" w:hAnsi="宋体" w:hint="eastAsia"/>
          <w:smallCaps w:val="0"/>
          <w:w w:val="9"/>
        </w:rPr>
        <w:t xml:space="preserve"> </w:t>
      </w:r>
      <w:r>
        <w:rPr>
          <w:rFonts w:ascii="宋体" w:eastAsia="宋体" w:hAnsi="宋体" w:hint="eastAsia"/>
          <w:smallCaps w:val="0"/>
          <w:spacing w:val="2"/>
          <w:w w:val="99"/>
        </w:rPr>
        <w:t>鲜</w:t>
      </w:r>
      <w:r>
        <w:rPr>
          <w:rFonts w:ascii="宋体" w:eastAsia="宋体" w:hAnsi="宋体" w:hint="eastAsia"/>
          <w:smallCaps w:val="0"/>
          <w:spacing w:val="-147"/>
          <w:w w:val="99"/>
        </w:rPr>
        <w:t>腴</w:t>
      </w:r>
      <w:r>
        <w:rPr>
          <w:rFonts w:ascii="宋体" w:eastAsia="宋体" w:hAnsi="宋体" w:hint="eastAsia"/>
          <w:smallCaps w:val="0"/>
          <w:spacing w:val="-63"/>
          <w:w w:val="99"/>
          <w:position w:val="-7"/>
        </w:rPr>
        <w:t>．</w:t>
      </w:r>
      <w:r>
        <w:rPr>
          <w:rFonts w:ascii="宋体" w:eastAsia="宋体" w:hAnsi="宋体" w:hint="eastAsia"/>
          <w:smallCaps w:val="0"/>
          <w:spacing w:val="2"/>
          <w:w w:val="99"/>
        </w:rPr>
        <w:t>（</w:t>
      </w:r>
      <w:r>
        <w:rPr>
          <w:rFonts w:ascii="宋体" w:eastAsia="宋体" w:hAnsi="宋体" w:hint="eastAsia"/>
          <w:smallCaps w:val="0"/>
          <w:spacing w:val="1"/>
          <w:w w:val="99"/>
        </w:rPr>
        <w:t>y</w:t>
      </w:r>
      <w:r>
        <w:rPr>
          <w:rFonts w:ascii="宋体" w:eastAsia="宋体" w:hAnsi="宋体" w:hint="eastAsia"/>
          <w:smallCaps w:val="0"/>
          <w:spacing w:val="-2"/>
          <w:w w:val="99"/>
        </w:rPr>
        <w:t>ú</w:t>
      </w:r>
      <w:r>
        <w:rPr>
          <w:rFonts w:ascii="宋体" w:eastAsia="宋体" w:hAnsi="宋体" w:hint="eastAsia"/>
          <w:smallCaps w:val="0"/>
          <w:w w:val="99"/>
        </w:rPr>
        <w:t>）</w:t>
      </w:r>
      <w:r>
        <w:rPr>
          <w:rFonts w:ascii="宋体" w:eastAsia="宋体" w:hAnsi="宋体" w:hint="eastAsia"/>
          <w:smallCaps w:val="0"/>
        </w:rPr>
        <w:tab/>
      </w:r>
      <w:r>
        <w:rPr>
          <w:rFonts w:ascii="宋体" w:eastAsia="宋体" w:hAnsi="宋体" w:hint="eastAsia"/>
          <w:smallCaps w:val="0"/>
          <w:w w:val="9"/>
        </w:rPr>
        <w:t xml:space="preserve"> </w:t>
      </w:r>
      <w:r>
        <w:rPr>
          <w:rFonts w:ascii="宋体" w:eastAsia="宋体" w:hAnsi="宋体" w:hint="eastAsia"/>
          <w:smallCaps w:val="0"/>
          <w:spacing w:val="-147"/>
          <w:w w:val="99"/>
        </w:rPr>
        <w:t>簌</w:t>
      </w:r>
      <w:r>
        <w:rPr>
          <w:rFonts w:ascii="宋体" w:eastAsia="宋体" w:hAnsi="宋体" w:hint="eastAsia"/>
          <w:smallCaps w:val="0"/>
          <w:spacing w:val="-61"/>
          <w:w w:val="99"/>
          <w:position w:val="-7"/>
        </w:rPr>
        <w:t>．</w:t>
      </w:r>
      <w:r>
        <w:rPr>
          <w:rFonts w:ascii="宋体" w:eastAsia="宋体" w:hAnsi="宋体" w:hint="eastAsia"/>
          <w:smallCaps w:val="0"/>
          <w:spacing w:val="-1"/>
          <w:w w:val="99"/>
        </w:rPr>
        <w:t>簌</w:t>
      </w:r>
      <w:r>
        <w:rPr>
          <w:rFonts w:ascii="宋体" w:eastAsia="宋体" w:hAnsi="宋体" w:hint="eastAsia"/>
          <w:smallCaps w:val="0"/>
          <w:spacing w:val="2"/>
          <w:w w:val="99"/>
        </w:rPr>
        <w:t>流</w:t>
      </w:r>
      <w:r>
        <w:rPr>
          <w:rFonts w:ascii="宋体" w:eastAsia="宋体" w:hAnsi="宋体" w:hint="eastAsia"/>
          <w:smallCaps w:val="0"/>
          <w:spacing w:val="-1"/>
          <w:w w:val="99"/>
        </w:rPr>
        <w:t>泪</w:t>
      </w:r>
      <w:r>
        <w:rPr>
          <w:rFonts w:ascii="宋体" w:eastAsia="宋体" w:hAnsi="宋体" w:hint="eastAsia"/>
          <w:smallCaps w:val="0"/>
          <w:spacing w:val="2"/>
          <w:w w:val="99"/>
        </w:rPr>
        <w:t>（</w:t>
      </w:r>
      <w:r>
        <w:rPr>
          <w:rFonts w:ascii="宋体" w:eastAsia="宋体" w:hAnsi="宋体" w:hint="eastAsia"/>
          <w:smallCaps w:val="0"/>
          <w:spacing w:val="1"/>
          <w:w w:val="99"/>
        </w:rPr>
        <w:t>s</w:t>
      </w:r>
      <w:r>
        <w:rPr>
          <w:rFonts w:ascii="宋体" w:eastAsia="宋体" w:hAnsi="宋体" w:hint="eastAsia"/>
          <w:smallCaps w:val="0"/>
          <w:spacing w:val="-2"/>
          <w:w w:val="99"/>
        </w:rPr>
        <w:t>h</w:t>
      </w:r>
      <w:r>
        <w:rPr>
          <w:rFonts w:ascii="宋体" w:eastAsia="宋体" w:hAnsi="宋体" w:hint="eastAsia"/>
          <w:smallCaps w:val="0"/>
          <w:spacing w:val="1"/>
          <w:w w:val="99"/>
        </w:rPr>
        <w:t>ù</w:t>
      </w:r>
      <w:r>
        <w:rPr>
          <w:rFonts w:ascii="宋体" w:eastAsia="宋体" w:hAnsi="宋体" w:hint="eastAsia"/>
          <w:smallCaps w:val="0"/>
          <w:w w:val="99"/>
        </w:rPr>
        <w:t xml:space="preserve">） </w:t>
      </w:r>
      <w:r>
        <w:rPr>
          <w:rFonts w:ascii="Times New Roman" w:eastAsia="Times New Roman" w:hAnsi="Times New Roman"/>
          <w:smallCaps w:val="0"/>
          <w:spacing w:val="-1"/>
          <w:w w:val="99"/>
        </w:rPr>
        <w:t>B</w:t>
      </w:r>
      <w:r>
        <w:rPr>
          <w:rFonts w:ascii="宋体" w:eastAsia="宋体" w:hAnsi="宋体" w:hint="eastAsia"/>
          <w:smallCaps w:val="0"/>
          <w:spacing w:val="2"/>
          <w:w w:val="99"/>
        </w:rPr>
        <w:t>．</w:t>
      </w:r>
      <w:r>
        <w:rPr>
          <w:rFonts w:ascii="宋体" w:eastAsia="宋体" w:hAnsi="宋体" w:hint="eastAsia"/>
          <w:smallCaps w:val="0"/>
          <w:spacing w:val="-147"/>
          <w:w w:val="99"/>
        </w:rPr>
        <w:t>踌</w:t>
      </w:r>
      <w:r>
        <w:rPr>
          <w:rFonts w:ascii="宋体" w:eastAsia="宋体" w:hAnsi="宋体" w:hint="eastAsia"/>
          <w:smallCaps w:val="0"/>
          <w:spacing w:val="-63"/>
          <w:w w:val="99"/>
          <w:position w:val="-7"/>
        </w:rPr>
        <w:t>．</w:t>
      </w:r>
      <w:r>
        <w:rPr>
          <w:rFonts w:ascii="宋体" w:eastAsia="宋体" w:hAnsi="宋体" w:hint="eastAsia"/>
          <w:smallCaps w:val="0"/>
          <w:spacing w:val="-1"/>
          <w:w w:val="99"/>
        </w:rPr>
        <w:t>躇</w:t>
      </w:r>
      <w:r>
        <w:rPr>
          <w:rFonts w:ascii="宋体" w:eastAsia="宋体" w:hAnsi="宋体" w:hint="eastAsia"/>
          <w:smallCaps w:val="0"/>
          <w:spacing w:val="2"/>
          <w:w w:val="99"/>
        </w:rPr>
        <w:t>（</w:t>
      </w:r>
      <w:r>
        <w:rPr>
          <w:rFonts w:ascii="宋体" w:eastAsia="宋体" w:hAnsi="宋体" w:hint="eastAsia"/>
          <w:smallCaps w:val="0"/>
          <w:spacing w:val="1"/>
          <w:w w:val="99"/>
        </w:rPr>
        <w:t>chó</w:t>
      </w:r>
      <w:r>
        <w:rPr>
          <w:rFonts w:ascii="宋体" w:eastAsia="宋体" w:hAnsi="宋体" w:hint="eastAsia"/>
          <w:smallCaps w:val="0"/>
          <w:spacing w:val="-2"/>
          <w:w w:val="99"/>
        </w:rPr>
        <w:t>u</w:t>
      </w:r>
      <w:r>
        <w:rPr>
          <w:rFonts w:ascii="宋体" w:eastAsia="宋体" w:hAnsi="宋体" w:hint="eastAsia"/>
          <w:smallCaps w:val="0"/>
          <w:spacing w:val="2"/>
          <w:w w:val="99"/>
        </w:rPr>
        <w:t>）</w:t>
      </w:r>
      <w:r>
        <w:rPr>
          <w:rFonts w:ascii="宋体" w:eastAsia="宋体" w:hAnsi="宋体" w:hint="eastAsia"/>
          <w:smallCaps w:val="0"/>
          <w:spacing w:val="-147"/>
          <w:w w:val="99"/>
        </w:rPr>
        <w:t>嶙</w:t>
      </w:r>
      <w:r>
        <w:rPr>
          <w:rFonts w:ascii="宋体" w:eastAsia="宋体" w:hAnsi="宋体" w:hint="eastAsia"/>
          <w:smallCaps w:val="0"/>
          <w:spacing w:val="-63"/>
          <w:w w:val="99"/>
          <w:position w:val="-7"/>
        </w:rPr>
        <w:t>．</w:t>
      </w:r>
      <w:r>
        <w:rPr>
          <w:rFonts w:ascii="宋体" w:eastAsia="宋体" w:hAnsi="宋体" w:hint="eastAsia"/>
          <w:smallCaps w:val="0"/>
          <w:spacing w:val="-1"/>
          <w:w w:val="99"/>
        </w:rPr>
        <w:t>峋</w:t>
      </w:r>
      <w:r>
        <w:rPr>
          <w:rFonts w:ascii="宋体" w:eastAsia="宋体" w:hAnsi="宋体" w:hint="eastAsia"/>
          <w:smallCaps w:val="0"/>
          <w:spacing w:val="2"/>
          <w:w w:val="99"/>
        </w:rPr>
        <w:t>（</w:t>
      </w:r>
      <w:r>
        <w:rPr>
          <w:rFonts w:ascii="宋体" w:eastAsia="宋体" w:hAnsi="宋体" w:hint="eastAsia"/>
          <w:smallCaps w:val="0"/>
          <w:spacing w:val="1"/>
          <w:w w:val="99"/>
        </w:rPr>
        <w:t>lín</w:t>
      </w:r>
      <w:r>
        <w:rPr>
          <w:rFonts w:ascii="宋体" w:eastAsia="宋体" w:hAnsi="宋体" w:hint="eastAsia"/>
          <w:smallCaps w:val="0"/>
          <w:spacing w:val="-2"/>
          <w:w w:val="99"/>
        </w:rPr>
        <w:t>g</w:t>
      </w:r>
      <w:r>
        <w:rPr>
          <w:rFonts w:ascii="宋体" w:eastAsia="宋体" w:hAnsi="宋体" w:hint="eastAsia"/>
          <w:smallCaps w:val="0"/>
          <w:w w:val="99"/>
        </w:rPr>
        <w:t>）</w:t>
      </w:r>
      <w:r>
        <w:rPr>
          <w:rFonts w:ascii="宋体" w:eastAsia="宋体" w:hAnsi="宋体" w:hint="eastAsia"/>
          <w:smallCaps w:val="0"/>
          <w:spacing w:val="2"/>
        </w:rPr>
        <w:t xml:space="preserve"> </w:t>
      </w:r>
      <w:r>
        <w:rPr>
          <w:rFonts w:ascii="宋体" w:eastAsia="宋体" w:hAnsi="宋体" w:hint="eastAsia"/>
          <w:smallCaps w:val="0"/>
          <w:spacing w:val="-1"/>
          <w:w w:val="99"/>
        </w:rPr>
        <w:t>婆</w:t>
      </w:r>
      <w:r>
        <w:rPr>
          <w:rFonts w:ascii="宋体" w:eastAsia="宋体" w:hAnsi="宋体" w:hint="eastAsia"/>
          <w:smallCaps w:val="0"/>
          <w:spacing w:val="-147"/>
          <w:w w:val="99"/>
        </w:rPr>
        <w:t>娑</w:t>
      </w:r>
      <w:r>
        <w:rPr>
          <w:rFonts w:ascii="宋体" w:eastAsia="宋体" w:hAnsi="宋体" w:hint="eastAsia"/>
          <w:smallCaps w:val="0"/>
          <w:spacing w:val="-61"/>
          <w:w w:val="99"/>
          <w:position w:val="-7"/>
        </w:rPr>
        <w:t>．</w:t>
      </w:r>
      <w:r>
        <w:rPr>
          <w:rFonts w:ascii="宋体" w:eastAsia="宋体" w:hAnsi="宋体" w:hint="eastAsia"/>
          <w:smallCaps w:val="0"/>
          <w:spacing w:val="-1"/>
          <w:w w:val="99"/>
        </w:rPr>
        <w:t>（</w:t>
      </w:r>
      <w:r>
        <w:rPr>
          <w:rFonts w:ascii="宋体" w:eastAsia="宋体" w:hAnsi="宋体" w:hint="eastAsia"/>
          <w:smallCaps w:val="0"/>
          <w:spacing w:val="1"/>
          <w:w w:val="99"/>
        </w:rPr>
        <w:t>sō</w:t>
      </w:r>
      <w:r>
        <w:rPr>
          <w:rFonts w:ascii="宋体" w:eastAsia="宋体" w:hAnsi="宋体" w:hint="eastAsia"/>
          <w:smallCaps w:val="0"/>
          <w:w w:val="99"/>
        </w:rPr>
        <w:t>）</w:t>
      </w:r>
      <w:r>
        <w:rPr>
          <w:rFonts w:ascii="宋体" w:eastAsia="宋体" w:hAnsi="宋体" w:hint="eastAsia"/>
          <w:smallCaps w:val="0"/>
        </w:rPr>
        <w:tab/>
      </w:r>
      <w:r>
        <w:rPr>
          <w:rFonts w:ascii="宋体" w:eastAsia="宋体" w:hAnsi="宋体" w:hint="eastAsia"/>
          <w:smallCaps w:val="0"/>
          <w:spacing w:val="-1"/>
          <w:w w:val="99"/>
        </w:rPr>
        <w:t>重</w:t>
      </w:r>
      <w:r>
        <w:rPr>
          <w:rFonts w:ascii="宋体" w:eastAsia="宋体" w:hAnsi="宋体" w:hint="eastAsia"/>
          <w:smallCaps w:val="0"/>
          <w:spacing w:val="2"/>
          <w:w w:val="99"/>
        </w:rPr>
        <w:t>峦</w:t>
      </w:r>
      <w:r>
        <w:rPr>
          <w:rFonts w:ascii="宋体" w:eastAsia="宋体" w:hAnsi="宋体" w:hint="eastAsia"/>
          <w:smallCaps w:val="0"/>
          <w:spacing w:val="-1"/>
          <w:w w:val="99"/>
        </w:rPr>
        <w:t>叠</w:t>
      </w:r>
      <w:r>
        <w:rPr>
          <w:rFonts w:ascii="宋体" w:eastAsia="宋体" w:hAnsi="宋体" w:hint="eastAsia"/>
          <w:smallCaps w:val="0"/>
          <w:spacing w:val="-147"/>
          <w:w w:val="99"/>
        </w:rPr>
        <w:t>嶂</w:t>
      </w:r>
      <w:r>
        <w:rPr>
          <w:rFonts w:ascii="宋体" w:eastAsia="宋体" w:hAnsi="宋体" w:hint="eastAsia"/>
          <w:smallCaps w:val="0"/>
          <w:spacing w:val="-63"/>
          <w:w w:val="99"/>
          <w:position w:val="-7"/>
        </w:rPr>
        <w:t>．</w:t>
      </w:r>
      <w:r>
        <w:rPr>
          <w:rFonts w:ascii="宋体" w:eastAsia="宋体" w:hAnsi="宋体" w:hint="eastAsia"/>
          <w:smallCaps w:val="0"/>
          <w:spacing w:val="-3"/>
          <w:w w:val="99"/>
        </w:rPr>
        <w:t>（</w:t>
      </w:r>
      <w:r>
        <w:rPr>
          <w:rFonts w:ascii="宋体" w:eastAsia="宋体" w:hAnsi="宋体" w:hint="eastAsia"/>
          <w:smallCaps w:val="0"/>
          <w:spacing w:val="-1"/>
          <w:w w:val="99"/>
        </w:rPr>
        <w:t>zh</w:t>
      </w:r>
      <w:r>
        <w:rPr>
          <w:rFonts w:ascii="宋体" w:eastAsia="宋体" w:hAnsi="宋体" w:hint="eastAsia"/>
          <w:smallCaps/>
          <w:spacing w:val="-4"/>
          <w:w w:val="124"/>
        </w:rPr>
        <w:t>à</w:t>
      </w:r>
      <w:r>
        <w:rPr>
          <w:rFonts w:ascii="宋体" w:eastAsia="宋体" w:hAnsi="宋体" w:hint="eastAsia"/>
          <w:smallCaps w:val="0"/>
          <w:spacing w:val="-1"/>
          <w:w w:val="99"/>
        </w:rPr>
        <w:t>ng</w:t>
      </w:r>
      <w:r>
        <w:rPr>
          <w:rFonts w:ascii="宋体" w:eastAsia="宋体" w:hAnsi="宋体" w:hint="eastAsia"/>
          <w:smallCaps w:val="0"/>
          <w:spacing w:val="-2"/>
          <w:w w:val="99"/>
        </w:rPr>
        <w:t>）</w:t>
      </w:r>
      <w:r>
        <w:rPr>
          <w:rFonts w:ascii="宋体" w:eastAsia="宋体" w:hAnsi="宋体" w:hint="eastAsia"/>
          <w:smallCaps w:val="0"/>
          <w:w w:val="99"/>
        </w:rPr>
        <w:t xml:space="preserve"> </w:t>
      </w:r>
      <w:r>
        <w:rPr>
          <w:rFonts w:ascii="Times New Roman" w:eastAsia="Times New Roman" w:hAnsi="Times New Roman"/>
          <w:smallCaps w:val="0"/>
          <w:spacing w:val="-1"/>
          <w:w w:val="99"/>
        </w:rPr>
        <w:t>C</w:t>
      </w:r>
      <w:r>
        <w:rPr>
          <w:rFonts w:ascii="宋体" w:eastAsia="宋体" w:hAnsi="宋体" w:hint="eastAsia"/>
          <w:smallCaps w:val="0"/>
          <w:spacing w:val="2"/>
          <w:w w:val="99"/>
        </w:rPr>
        <w:t>．</w:t>
      </w:r>
      <w:r>
        <w:rPr>
          <w:rFonts w:ascii="宋体" w:eastAsia="宋体" w:hAnsi="宋体" w:hint="eastAsia"/>
          <w:smallCaps w:val="0"/>
          <w:spacing w:val="-147"/>
          <w:w w:val="99"/>
        </w:rPr>
        <w:t>颓</w:t>
      </w:r>
      <w:r>
        <w:rPr>
          <w:rFonts w:ascii="宋体" w:eastAsia="宋体" w:hAnsi="宋体" w:hint="eastAsia"/>
          <w:smallCaps w:val="0"/>
          <w:spacing w:val="-63"/>
          <w:w w:val="99"/>
          <w:position w:val="-7"/>
        </w:rPr>
        <w:t>．</w:t>
      </w:r>
      <w:r>
        <w:rPr>
          <w:rFonts w:ascii="宋体" w:eastAsia="宋体" w:hAnsi="宋体" w:hint="eastAsia"/>
          <w:smallCaps w:val="0"/>
          <w:spacing w:val="-1"/>
          <w:w w:val="99"/>
        </w:rPr>
        <w:t>唐</w:t>
      </w:r>
      <w:r>
        <w:rPr>
          <w:rFonts w:ascii="宋体" w:eastAsia="宋体" w:hAnsi="宋体" w:hint="eastAsia"/>
          <w:smallCaps w:val="0"/>
          <w:spacing w:val="2"/>
          <w:w w:val="99"/>
        </w:rPr>
        <w:t>（</w:t>
      </w:r>
      <w:r>
        <w:rPr>
          <w:rFonts w:ascii="宋体" w:eastAsia="宋体" w:hAnsi="宋体" w:hint="eastAsia"/>
          <w:smallCaps w:val="0"/>
          <w:spacing w:val="1"/>
          <w:w w:val="99"/>
        </w:rPr>
        <w:t>tuí</w:t>
      </w:r>
      <w:r>
        <w:rPr>
          <w:rFonts w:ascii="宋体" w:eastAsia="宋体" w:hAnsi="宋体" w:hint="eastAsia"/>
          <w:smallCaps w:val="0"/>
          <w:w w:val="99"/>
        </w:rPr>
        <w:t>）</w:t>
      </w:r>
      <w:r>
        <w:rPr>
          <w:rFonts w:ascii="宋体" w:eastAsia="宋体" w:hAnsi="宋体" w:hint="eastAsia"/>
          <w:smallCaps w:val="0"/>
        </w:rPr>
        <w:t xml:space="preserve"> </w:t>
      </w:r>
      <w:r>
        <w:rPr>
          <w:rFonts w:ascii="宋体" w:eastAsia="宋体" w:hAnsi="宋体" w:hint="eastAsia"/>
          <w:smallCaps w:val="0"/>
          <w:spacing w:val="-147"/>
          <w:w w:val="99"/>
        </w:rPr>
        <w:t>遒</w:t>
      </w:r>
      <w:r>
        <w:rPr>
          <w:rFonts w:ascii="宋体" w:eastAsia="宋体" w:hAnsi="宋体" w:hint="eastAsia"/>
          <w:smallCaps w:val="0"/>
          <w:spacing w:val="-63"/>
          <w:w w:val="99"/>
          <w:position w:val="-7"/>
        </w:rPr>
        <w:t>．</w:t>
      </w:r>
      <w:r>
        <w:rPr>
          <w:rFonts w:ascii="宋体" w:eastAsia="宋体" w:hAnsi="宋体" w:hint="eastAsia"/>
          <w:smallCaps w:val="0"/>
          <w:spacing w:val="-1"/>
          <w:w w:val="99"/>
        </w:rPr>
        <w:t>劲</w:t>
      </w:r>
      <w:r>
        <w:rPr>
          <w:rFonts w:ascii="宋体" w:eastAsia="宋体" w:hAnsi="宋体" w:hint="eastAsia"/>
          <w:smallCaps w:val="0"/>
          <w:spacing w:val="2"/>
          <w:w w:val="99"/>
        </w:rPr>
        <w:t>（</w:t>
      </w:r>
      <w:r>
        <w:rPr>
          <w:rFonts w:ascii="宋体" w:eastAsia="宋体" w:hAnsi="宋体" w:hint="eastAsia"/>
          <w:smallCaps w:val="0"/>
          <w:spacing w:val="1"/>
          <w:w w:val="99"/>
        </w:rPr>
        <w:t>qiú</w:t>
      </w:r>
      <w:r>
        <w:rPr>
          <w:rFonts w:ascii="宋体" w:eastAsia="宋体" w:hAnsi="宋体" w:hint="eastAsia"/>
          <w:smallCaps w:val="0"/>
          <w:w w:val="99"/>
        </w:rPr>
        <w:t>）</w:t>
      </w:r>
      <w:r>
        <w:rPr>
          <w:rFonts w:ascii="宋体" w:eastAsia="宋体" w:hAnsi="宋体" w:hint="eastAsia"/>
          <w:smallCaps w:val="0"/>
        </w:rPr>
        <w:tab/>
      </w:r>
      <w:r>
        <w:rPr>
          <w:rFonts w:ascii="宋体" w:eastAsia="宋体" w:hAnsi="宋体" w:hint="eastAsia"/>
          <w:smallCaps w:val="0"/>
          <w:spacing w:val="-147"/>
          <w:w w:val="99"/>
        </w:rPr>
        <w:t>窠</w:t>
      </w:r>
      <w:r>
        <w:rPr>
          <w:rFonts w:ascii="宋体" w:eastAsia="宋体" w:hAnsi="宋体" w:hint="eastAsia"/>
          <w:smallCaps w:val="0"/>
          <w:spacing w:val="-63"/>
          <w:w w:val="99"/>
          <w:position w:val="-7"/>
        </w:rPr>
        <w:t>．</w:t>
      </w:r>
      <w:r>
        <w:rPr>
          <w:rFonts w:ascii="宋体" w:eastAsia="宋体" w:hAnsi="宋体" w:hint="eastAsia"/>
          <w:smallCaps w:val="0"/>
          <w:spacing w:val="-1"/>
          <w:w w:val="99"/>
        </w:rPr>
        <w:t>巢</w:t>
      </w:r>
      <w:r>
        <w:rPr>
          <w:rFonts w:ascii="宋体" w:eastAsia="宋体" w:hAnsi="宋体" w:hint="eastAsia"/>
          <w:smallCaps w:val="0"/>
          <w:spacing w:val="2"/>
          <w:w w:val="99"/>
        </w:rPr>
        <w:t>（</w:t>
      </w:r>
      <w:r>
        <w:rPr>
          <w:rFonts w:ascii="宋体" w:eastAsia="宋体" w:hAnsi="宋体" w:hint="eastAsia"/>
          <w:smallCaps w:val="0"/>
          <w:spacing w:val="1"/>
          <w:w w:val="99"/>
        </w:rPr>
        <w:t>kē</w:t>
      </w:r>
      <w:r>
        <w:rPr>
          <w:rFonts w:ascii="宋体" w:eastAsia="宋体" w:hAnsi="宋体" w:hint="eastAsia"/>
          <w:smallCaps w:val="0"/>
          <w:w w:val="99"/>
        </w:rPr>
        <w:t>）</w:t>
      </w:r>
      <w:r>
        <w:rPr>
          <w:rFonts w:ascii="宋体" w:eastAsia="宋体" w:hAnsi="宋体" w:hint="eastAsia"/>
          <w:smallCaps w:val="0"/>
        </w:rPr>
        <w:tab/>
      </w:r>
      <w:r>
        <w:rPr>
          <w:rFonts w:ascii="宋体" w:eastAsia="宋体" w:hAnsi="宋体" w:hint="eastAsia"/>
          <w:smallCaps w:val="0"/>
          <w:spacing w:val="-147"/>
          <w:w w:val="99"/>
        </w:rPr>
        <w:t>舳</w:t>
      </w:r>
      <w:r>
        <w:rPr>
          <w:rFonts w:ascii="宋体" w:eastAsia="宋体" w:hAnsi="宋体" w:hint="eastAsia"/>
          <w:smallCaps w:val="0"/>
          <w:spacing w:val="-63"/>
          <w:w w:val="99"/>
          <w:position w:val="-7"/>
        </w:rPr>
        <w:t>．</w:t>
      </w:r>
      <w:r>
        <w:rPr>
          <w:rFonts w:ascii="宋体" w:eastAsia="宋体" w:hAnsi="宋体" w:hint="eastAsia"/>
          <w:smallCaps w:val="0"/>
          <w:spacing w:val="-1"/>
          <w:w w:val="99"/>
        </w:rPr>
        <w:t>舻</w:t>
      </w:r>
      <w:r>
        <w:rPr>
          <w:rFonts w:ascii="宋体" w:eastAsia="宋体" w:hAnsi="宋体" w:hint="eastAsia"/>
          <w:smallCaps w:val="0"/>
          <w:spacing w:val="2"/>
          <w:w w:val="99"/>
        </w:rPr>
        <w:t>相</w:t>
      </w:r>
      <w:r>
        <w:rPr>
          <w:rFonts w:ascii="宋体" w:eastAsia="宋体" w:hAnsi="宋体" w:hint="eastAsia"/>
          <w:smallCaps w:val="0"/>
          <w:spacing w:val="-1"/>
          <w:w w:val="99"/>
        </w:rPr>
        <w:t>接</w:t>
      </w:r>
      <w:r>
        <w:rPr>
          <w:rFonts w:ascii="宋体" w:eastAsia="宋体" w:hAnsi="宋体" w:hint="eastAsia"/>
          <w:smallCaps w:val="0"/>
          <w:spacing w:val="2"/>
          <w:w w:val="99"/>
        </w:rPr>
        <w:t>（</w:t>
      </w:r>
      <w:r>
        <w:rPr>
          <w:rFonts w:ascii="宋体" w:eastAsia="宋体" w:hAnsi="宋体" w:hint="eastAsia"/>
          <w:smallCaps w:val="0"/>
          <w:spacing w:val="1"/>
          <w:w w:val="99"/>
        </w:rPr>
        <w:t>zh</w:t>
      </w:r>
      <w:r>
        <w:rPr>
          <w:rFonts w:ascii="宋体" w:eastAsia="宋体" w:hAnsi="宋体" w:hint="eastAsia"/>
          <w:smallCaps w:val="0"/>
          <w:spacing w:val="-2"/>
          <w:w w:val="99"/>
        </w:rPr>
        <w:t>ú</w:t>
      </w:r>
      <w:r>
        <w:rPr>
          <w:rFonts w:ascii="宋体" w:eastAsia="宋体" w:hAnsi="宋体" w:hint="eastAsia"/>
          <w:smallCaps w:val="0"/>
          <w:w w:val="99"/>
        </w:rPr>
        <w:t>）</w:t>
      </w:r>
    </w:p>
    <w:p>
      <w:pPr>
        <w:pStyle w:val="BodyText"/>
        <w:spacing w:line="235" w:lineRule="auto"/>
        <w:rPr>
          <w:rFonts w:ascii="宋体" w:eastAsia="宋体" w:hAnsi="宋体" w:hint="eastAsia"/>
        </w:rPr>
      </w:pPr>
      <w:r>
        <w:rPr>
          <w:rFonts w:ascii="Times New Roman" w:eastAsia="Times New Roman" w:hAnsi="Times New Roman"/>
        </w:rPr>
        <w:t>D</w:t>
      </w:r>
      <w:r>
        <w:rPr>
          <w:rFonts w:ascii="宋体" w:eastAsia="宋体" w:hAnsi="宋体" w:hint="eastAsia"/>
          <w:spacing w:val="-49"/>
        </w:rPr>
        <w:t>．琐屑</w:t>
      </w:r>
      <w:r>
        <w:rPr>
          <w:rFonts w:ascii="宋体" w:eastAsia="宋体" w:hAnsi="宋体" w:hint="eastAsia"/>
          <w:spacing w:val="-11"/>
          <w:position w:val="-7"/>
        </w:rPr>
        <w:t>．</w:t>
      </w:r>
      <w:r>
        <w:rPr>
          <w:rFonts w:ascii="宋体" w:eastAsia="宋体" w:hAnsi="宋体" w:hint="eastAsia"/>
          <w:spacing w:val="-11"/>
        </w:rPr>
        <w:t>（xuè）</w:t>
      </w:r>
      <w:r>
        <w:rPr>
          <w:rFonts w:ascii="宋体" w:eastAsia="宋体" w:hAnsi="宋体" w:hint="eastAsia"/>
          <w:spacing w:val="-74"/>
        </w:rPr>
        <w:t xml:space="preserve"> 纤</w:t>
      </w:r>
      <w:r>
        <w:rPr>
          <w:rFonts w:ascii="宋体" w:eastAsia="宋体" w:hAnsi="宋体" w:hint="eastAsia"/>
          <w:spacing w:val="-61"/>
          <w:position w:val="-7"/>
        </w:rPr>
        <w:t>．</w:t>
      </w:r>
      <w:r>
        <w:rPr>
          <w:rFonts w:ascii="宋体" w:eastAsia="宋体" w:hAnsi="宋体" w:hint="eastAsia"/>
        </w:rPr>
        <w:t>弱（qiān）</w:t>
      </w:r>
      <w:r>
        <w:rPr>
          <w:rFonts w:ascii="宋体" w:eastAsia="宋体" w:hAnsi="宋体" w:hint="eastAsia"/>
          <w:spacing w:val="-49"/>
        </w:rPr>
        <w:t xml:space="preserve"> 轩榭</w:t>
      </w:r>
      <w:r>
        <w:rPr>
          <w:rFonts w:ascii="宋体" w:eastAsia="宋体" w:hAnsi="宋体" w:hint="eastAsia"/>
          <w:spacing w:val="-11"/>
          <w:position w:val="-7"/>
        </w:rPr>
        <w:t>．</w:t>
      </w:r>
      <w:r>
        <w:rPr>
          <w:rFonts w:ascii="宋体" w:eastAsia="宋体" w:hAnsi="宋体" w:hint="eastAsia"/>
          <w:spacing w:val="-11"/>
        </w:rPr>
        <w:t>（xiè）</w:t>
      </w:r>
      <w:r>
        <w:rPr>
          <w:rFonts w:ascii="宋体" w:eastAsia="宋体" w:hAnsi="宋体" w:hint="eastAsia"/>
        </w:rPr>
        <w:t xml:space="preserve"> 坦荡如</w:t>
      </w:r>
      <w:r>
        <w:rPr>
          <w:rFonts w:ascii="宋体" w:eastAsia="宋体" w:hAnsi="宋体" w:hint="eastAsia"/>
          <w:spacing w:val="-147"/>
        </w:rPr>
        <w:t>砥</w:t>
      </w:r>
      <w:r>
        <w:rPr>
          <w:rFonts w:ascii="宋体" w:eastAsia="宋体" w:hAnsi="宋体" w:hint="eastAsia"/>
          <w:spacing w:val="-13"/>
          <w:position w:val="-7"/>
        </w:rPr>
        <w:t>．</w:t>
      </w:r>
      <w:r>
        <w:rPr>
          <w:rFonts w:ascii="宋体" w:eastAsia="宋体" w:hAnsi="宋体" w:hint="eastAsia"/>
          <w:spacing w:val="-13"/>
        </w:rPr>
        <w:t>（dǐ）</w:t>
      </w:r>
    </w:p>
    <w:p>
      <w:pPr>
        <w:pStyle w:val="ListParagraph"/>
        <w:numPr>
          <w:ilvl w:val="0"/>
          <w:numId w:val="9"/>
        </w:numPr>
        <w:tabs>
          <w:tab w:val="left" w:pos="269"/>
        </w:tabs>
        <w:spacing w:before="34" w:after="0" w:line="240" w:lineRule="auto"/>
        <w:ind w:left="268" w:right="0" w:hanging="160"/>
        <w:jc w:val="left"/>
        <w:rPr>
          <w:rFonts w:ascii="Times New Roman" w:eastAsia="Times New Roman"/>
          <w:sz w:val="19"/>
        </w:rPr>
      </w:pPr>
      <w:r>
        <w:rPr>
          <w:sz w:val="21"/>
        </w:rPr>
        <w:t>下列各句中，加点的词语使用</w:t>
      </w:r>
      <w:r>
        <w:rPr>
          <w:spacing w:val="-147"/>
          <w:sz w:val="21"/>
        </w:rPr>
        <w:t>不</w:t>
      </w:r>
      <w:r>
        <w:rPr>
          <w:spacing w:val="-63"/>
          <w:position w:val="-7"/>
          <w:sz w:val="21"/>
        </w:rPr>
        <w:t>．</w:t>
      </w:r>
      <w:r>
        <w:rPr>
          <w:spacing w:val="-146"/>
          <w:sz w:val="21"/>
        </w:rPr>
        <w:t>正</w:t>
      </w:r>
      <w:r>
        <w:rPr>
          <w:spacing w:val="-62"/>
          <w:position w:val="-7"/>
          <w:sz w:val="21"/>
        </w:rPr>
        <w:t>．</w:t>
      </w:r>
      <w:r>
        <w:rPr>
          <w:spacing w:val="-147"/>
          <w:sz w:val="21"/>
        </w:rPr>
        <w:t>确</w:t>
      </w:r>
      <w:r>
        <w:rPr>
          <w:spacing w:val="-61"/>
          <w:position w:val="-7"/>
          <w:sz w:val="21"/>
        </w:rPr>
        <w:t>．</w:t>
      </w:r>
      <w:r>
        <w:rPr>
          <w:sz w:val="21"/>
        </w:rPr>
        <w:t>的一项是（</w:t>
      </w:r>
      <w:r>
        <w:rPr>
          <w:rFonts w:ascii="Times New Roman" w:eastAsia="Times New Roman"/>
          <w:sz w:val="21"/>
        </w:rPr>
        <w:t xml:space="preserve">3 </w:t>
      </w:r>
      <w:r>
        <w:rPr>
          <w:sz w:val="21"/>
        </w:rPr>
        <w:t>分）</w:t>
      </w:r>
    </w:p>
    <w:p>
      <w:pPr>
        <w:pStyle w:val="BodyText"/>
        <w:spacing w:before="30" w:line="268" w:lineRule="auto"/>
        <w:ind w:right="1955"/>
        <w:jc w:val="both"/>
        <w:rPr>
          <w:rFonts w:ascii="宋体" w:eastAsia="宋体" w:hint="eastAsia"/>
        </w:rPr>
      </w:pPr>
      <w:r>
        <w:rPr>
          <w:rFonts w:ascii="Times New Roman" w:eastAsia="Times New Roman"/>
          <w:w w:val="95"/>
        </w:rPr>
        <w:t>A</w:t>
      </w:r>
      <w:r>
        <w:rPr>
          <w:rFonts w:ascii="宋体" w:eastAsia="宋体" w:hint="eastAsia"/>
          <w:w w:val="95"/>
        </w:rPr>
        <w:t>．《我们诞生在中国》这个专题片拍得</w:t>
      </w:r>
      <w:r>
        <w:rPr>
          <w:rFonts w:ascii="宋体" w:eastAsia="宋体" w:hint="eastAsia"/>
          <w:spacing w:val="-149"/>
          <w:w w:val="95"/>
        </w:rPr>
        <w:t>惟</w:t>
      </w:r>
      <w:r>
        <w:rPr>
          <w:rFonts w:ascii="宋体" w:eastAsia="宋体" w:hint="eastAsia"/>
          <w:spacing w:val="-61"/>
          <w:w w:val="95"/>
          <w:position w:val="-7"/>
        </w:rPr>
        <w:t>．</w:t>
      </w:r>
      <w:r>
        <w:rPr>
          <w:rFonts w:ascii="宋体" w:eastAsia="宋体" w:hint="eastAsia"/>
          <w:spacing w:val="-148"/>
          <w:w w:val="95"/>
        </w:rPr>
        <w:t>妙</w:t>
      </w:r>
      <w:r>
        <w:rPr>
          <w:rFonts w:ascii="宋体" w:eastAsia="宋体" w:hint="eastAsia"/>
          <w:spacing w:val="-59"/>
          <w:w w:val="95"/>
          <w:position w:val="-7"/>
        </w:rPr>
        <w:t>．</w:t>
      </w:r>
      <w:r>
        <w:rPr>
          <w:rFonts w:ascii="宋体" w:eastAsia="宋体" w:hint="eastAsia"/>
          <w:spacing w:val="-149"/>
          <w:w w:val="95"/>
        </w:rPr>
        <w:t>惟</w:t>
      </w:r>
      <w:r>
        <w:rPr>
          <w:rFonts w:ascii="宋体" w:eastAsia="宋体" w:hint="eastAsia"/>
          <w:spacing w:val="-61"/>
          <w:w w:val="95"/>
          <w:position w:val="-7"/>
        </w:rPr>
        <w:t>．</w:t>
      </w:r>
      <w:r>
        <w:rPr>
          <w:rFonts w:ascii="宋体" w:eastAsia="宋体" w:hint="eastAsia"/>
          <w:spacing w:val="-148"/>
          <w:w w:val="95"/>
        </w:rPr>
        <w:t>肖</w:t>
      </w:r>
      <w:r>
        <w:rPr>
          <w:rFonts w:ascii="宋体" w:eastAsia="宋体" w:hint="eastAsia"/>
          <w:spacing w:val="-30"/>
          <w:w w:val="95"/>
          <w:position w:val="-7"/>
        </w:rPr>
        <w:t>．</w:t>
      </w:r>
      <w:r>
        <w:rPr>
          <w:rFonts w:ascii="宋体" w:eastAsia="宋体" w:hint="eastAsia"/>
          <w:spacing w:val="-6"/>
          <w:w w:val="95"/>
        </w:rPr>
        <w:t xml:space="preserve">，博得同行的一致好评。 </w:t>
      </w:r>
      <w:r>
        <w:rPr>
          <w:rFonts w:ascii="Times New Roman" w:eastAsia="Times New Roman"/>
          <w:spacing w:val="-6"/>
          <w:w w:val="95"/>
        </w:rPr>
        <w:t>B</w:t>
      </w:r>
      <w:r>
        <w:rPr>
          <w:rFonts w:ascii="宋体" w:eastAsia="宋体" w:hint="eastAsia"/>
          <w:spacing w:val="-6"/>
          <w:w w:val="95"/>
        </w:rPr>
        <w:t>．优秀的文学作品能够丰富人的精神世界，它对人的影响是</w:t>
      </w:r>
      <w:r>
        <w:rPr>
          <w:rFonts w:ascii="宋体" w:eastAsia="宋体" w:hint="eastAsia"/>
          <w:spacing w:val="-147"/>
          <w:w w:val="95"/>
        </w:rPr>
        <w:t>潜</w:t>
      </w:r>
      <w:r>
        <w:rPr>
          <w:rFonts w:ascii="宋体" w:eastAsia="宋体" w:hint="eastAsia"/>
          <w:spacing w:val="-63"/>
          <w:w w:val="95"/>
          <w:position w:val="-7"/>
        </w:rPr>
        <w:t>．</w:t>
      </w:r>
      <w:r>
        <w:rPr>
          <w:rFonts w:ascii="宋体" w:eastAsia="宋体" w:hint="eastAsia"/>
          <w:spacing w:val="-146"/>
          <w:w w:val="95"/>
        </w:rPr>
        <w:t>移</w:t>
      </w:r>
      <w:r>
        <w:rPr>
          <w:rFonts w:ascii="宋体" w:eastAsia="宋体" w:hint="eastAsia"/>
          <w:spacing w:val="-62"/>
          <w:w w:val="95"/>
          <w:position w:val="-7"/>
        </w:rPr>
        <w:t>．</w:t>
      </w:r>
      <w:r>
        <w:rPr>
          <w:rFonts w:ascii="宋体" w:eastAsia="宋体" w:hint="eastAsia"/>
          <w:spacing w:val="-147"/>
          <w:w w:val="95"/>
        </w:rPr>
        <w:t>默</w:t>
      </w:r>
      <w:r>
        <w:rPr>
          <w:rFonts w:ascii="宋体" w:eastAsia="宋体" w:hint="eastAsia"/>
          <w:spacing w:val="-63"/>
          <w:w w:val="95"/>
          <w:position w:val="-7"/>
        </w:rPr>
        <w:t>．</w:t>
      </w:r>
      <w:r>
        <w:rPr>
          <w:rFonts w:ascii="宋体" w:eastAsia="宋体" w:hint="eastAsia"/>
          <w:spacing w:val="-146"/>
          <w:w w:val="95"/>
        </w:rPr>
        <w:t>化</w:t>
      </w:r>
      <w:r>
        <w:rPr>
          <w:rFonts w:ascii="宋体" w:eastAsia="宋体" w:hint="eastAsia"/>
          <w:spacing w:val="-62"/>
          <w:w w:val="95"/>
          <w:position w:val="-7"/>
        </w:rPr>
        <w:t>．</w:t>
      </w:r>
      <w:r>
        <w:rPr>
          <w:rFonts w:ascii="宋体" w:eastAsia="宋体" w:hint="eastAsia"/>
          <w:w w:val="95"/>
        </w:rPr>
        <w:t xml:space="preserve">的。 </w:t>
      </w:r>
      <w:r>
        <w:rPr>
          <w:rFonts w:ascii="Times New Roman" w:eastAsia="Times New Roman"/>
        </w:rPr>
        <w:t>C</w:t>
      </w:r>
      <w:r>
        <w:rPr>
          <w:rFonts w:ascii="宋体" w:eastAsia="宋体" w:hint="eastAsia"/>
        </w:rPr>
        <w:t>．他的作品虽称不上完美，但也</w:t>
      </w:r>
      <w:r>
        <w:rPr>
          <w:rFonts w:ascii="宋体" w:eastAsia="宋体" w:hint="eastAsia"/>
          <w:spacing w:val="-147"/>
        </w:rPr>
        <w:t>自</w:t>
      </w:r>
      <w:r>
        <w:rPr>
          <w:rFonts w:ascii="宋体" w:eastAsia="宋体" w:hint="eastAsia"/>
          <w:spacing w:val="-63"/>
          <w:position w:val="-7"/>
        </w:rPr>
        <w:t>．</w:t>
      </w:r>
      <w:r>
        <w:rPr>
          <w:rFonts w:ascii="宋体" w:eastAsia="宋体" w:hint="eastAsia"/>
          <w:spacing w:val="-146"/>
        </w:rPr>
        <w:t>出</w:t>
      </w:r>
      <w:r>
        <w:rPr>
          <w:rFonts w:ascii="宋体" w:eastAsia="宋体" w:hint="eastAsia"/>
          <w:spacing w:val="-62"/>
          <w:position w:val="-7"/>
        </w:rPr>
        <w:t>．</w:t>
      </w:r>
      <w:r>
        <w:rPr>
          <w:rFonts w:ascii="宋体" w:eastAsia="宋体" w:hint="eastAsia"/>
          <w:spacing w:val="-147"/>
        </w:rPr>
        <w:t>心</w:t>
      </w:r>
      <w:r>
        <w:rPr>
          <w:rFonts w:ascii="宋体" w:eastAsia="宋体" w:hint="eastAsia"/>
          <w:spacing w:val="-63"/>
          <w:position w:val="-7"/>
        </w:rPr>
        <w:t>．</w:t>
      </w:r>
      <w:r>
        <w:rPr>
          <w:rFonts w:ascii="宋体" w:eastAsia="宋体" w:hint="eastAsia"/>
          <w:spacing w:val="-146"/>
        </w:rPr>
        <w:t>裁</w:t>
      </w:r>
      <w:r>
        <w:rPr>
          <w:rFonts w:ascii="宋体" w:eastAsia="宋体" w:hint="eastAsia"/>
          <w:spacing w:val="-32"/>
          <w:position w:val="-7"/>
        </w:rPr>
        <w:t>．</w:t>
      </w:r>
      <w:r>
        <w:rPr>
          <w:rFonts w:ascii="宋体" w:eastAsia="宋体" w:hint="eastAsia"/>
          <w:spacing w:val="-6"/>
        </w:rPr>
        <w:t>，别有一番风味。</w:t>
      </w:r>
    </w:p>
    <w:p>
      <w:pPr>
        <w:pStyle w:val="BodyText"/>
        <w:spacing w:line="211" w:lineRule="auto"/>
        <w:rPr>
          <w:rFonts w:ascii="宋体" w:eastAsia="宋体" w:hint="eastAsia"/>
        </w:rPr>
      </w:pPr>
      <w:r>
        <w:rPr>
          <w:rFonts w:ascii="Times New Roman" w:eastAsia="Times New Roman"/>
        </w:rPr>
        <w:t>D</w:t>
      </w:r>
      <w:r>
        <w:rPr>
          <w:rFonts w:ascii="宋体" w:eastAsia="宋体" w:hint="eastAsia"/>
        </w:rPr>
        <w:t>．在这场</w:t>
      </w:r>
      <w:r>
        <w:rPr>
          <w:rFonts w:ascii="宋体" w:eastAsia="宋体" w:hint="eastAsia"/>
          <w:spacing w:val="-147"/>
        </w:rPr>
        <w:t>万</w:t>
      </w:r>
      <w:r>
        <w:rPr>
          <w:rFonts w:ascii="宋体" w:eastAsia="宋体" w:hint="eastAsia"/>
          <w:spacing w:val="-63"/>
          <w:position w:val="-7"/>
        </w:rPr>
        <w:t>．</w:t>
      </w:r>
      <w:r>
        <w:rPr>
          <w:rFonts w:ascii="宋体" w:eastAsia="宋体" w:hint="eastAsia"/>
          <w:spacing w:val="-146"/>
        </w:rPr>
        <w:t>众</w:t>
      </w:r>
      <w:r>
        <w:rPr>
          <w:rFonts w:ascii="宋体" w:eastAsia="宋体" w:hint="eastAsia"/>
          <w:spacing w:val="-62"/>
          <w:position w:val="-7"/>
        </w:rPr>
        <w:t>．</w:t>
      </w:r>
      <w:r>
        <w:rPr>
          <w:rFonts w:ascii="宋体" w:eastAsia="宋体" w:hint="eastAsia"/>
          <w:spacing w:val="-147"/>
        </w:rPr>
        <w:t>瞩</w:t>
      </w:r>
      <w:r>
        <w:rPr>
          <w:rFonts w:ascii="宋体" w:eastAsia="宋体" w:hint="eastAsia"/>
          <w:spacing w:val="-63"/>
          <w:position w:val="-7"/>
        </w:rPr>
        <w:t>．</w:t>
      </w:r>
      <w:r>
        <w:rPr>
          <w:rFonts w:ascii="宋体" w:eastAsia="宋体" w:hint="eastAsia"/>
          <w:spacing w:val="-146"/>
        </w:rPr>
        <w:t>目</w:t>
      </w:r>
      <w:r>
        <w:rPr>
          <w:rFonts w:ascii="宋体" w:eastAsia="宋体" w:hint="eastAsia"/>
          <w:spacing w:val="-62"/>
          <w:position w:val="-7"/>
        </w:rPr>
        <w:t>．</w:t>
      </w:r>
      <w:r>
        <w:rPr>
          <w:rFonts w:ascii="宋体" w:eastAsia="宋体" w:hint="eastAsia"/>
        </w:rPr>
        <w:t>的国际马拉松比赛中，参赛者以奔跑的姿势跑进春天，拥抱春天。</w:t>
      </w:r>
    </w:p>
    <w:p>
      <w:pPr>
        <w:pStyle w:val="ListParagraph"/>
        <w:numPr>
          <w:ilvl w:val="0"/>
          <w:numId w:val="9"/>
        </w:numPr>
        <w:tabs>
          <w:tab w:val="left" w:pos="269"/>
        </w:tabs>
        <w:spacing w:before="17" w:after="0" w:line="240" w:lineRule="auto"/>
        <w:ind w:left="268" w:right="0" w:hanging="160"/>
        <w:jc w:val="left"/>
        <w:rPr>
          <w:rFonts w:ascii="Times New Roman" w:eastAsia="Times New Roman"/>
          <w:sz w:val="19"/>
        </w:rPr>
      </w:pPr>
      <w:r>
        <w:rPr>
          <w:sz w:val="21"/>
        </w:rPr>
        <w:t>下列各句中，</w:t>
      </w:r>
      <w:r>
        <w:rPr>
          <w:spacing w:val="-149"/>
          <w:sz w:val="21"/>
        </w:rPr>
        <w:t>没</w:t>
      </w:r>
      <w:r>
        <w:rPr>
          <w:spacing w:val="-61"/>
          <w:position w:val="-7"/>
          <w:sz w:val="21"/>
        </w:rPr>
        <w:t>．</w:t>
      </w:r>
      <w:r>
        <w:rPr>
          <w:spacing w:val="-148"/>
          <w:sz w:val="21"/>
        </w:rPr>
        <w:t>有</w:t>
      </w:r>
      <w:r>
        <w:rPr>
          <w:spacing w:val="-59"/>
          <w:position w:val="-7"/>
          <w:sz w:val="21"/>
        </w:rPr>
        <w:t>．</w:t>
      </w:r>
      <w:r>
        <w:rPr>
          <w:spacing w:val="-149"/>
          <w:sz w:val="21"/>
        </w:rPr>
        <w:t>语</w:t>
      </w:r>
      <w:r>
        <w:rPr>
          <w:spacing w:val="-61"/>
          <w:position w:val="-7"/>
          <w:sz w:val="21"/>
        </w:rPr>
        <w:t>．</w:t>
      </w:r>
      <w:r>
        <w:rPr>
          <w:spacing w:val="-148"/>
          <w:sz w:val="21"/>
        </w:rPr>
        <w:t>病</w:t>
      </w:r>
      <w:r>
        <w:rPr>
          <w:spacing w:val="-59"/>
          <w:position w:val="-7"/>
          <w:sz w:val="21"/>
        </w:rPr>
        <w:t>．</w:t>
      </w:r>
      <w:r>
        <w:rPr>
          <w:sz w:val="21"/>
        </w:rPr>
        <w:t>的一项是（</w:t>
      </w:r>
      <w:r>
        <w:rPr>
          <w:rFonts w:ascii="Times New Roman" w:eastAsia="Times New Roman"/>
          <w:sz w:val="21"/>
        </w:rPr>
        <w:t xml:space="preserve">3 </w:t>
      </w:r>
      <w:r>
        <w:rPr>
          <w:sz w:val="21"/>
        </w:rPr>
        <w:t>分）</w:t>
      </w:r>
    </w:p>
    <w:p>
      <w:pPr>
        <w:pStyle w:val="ListParagraph"/>
        <w:numPr>
          <w:ilvl w:val="0"/>
          <w:numId w:val="8"/>
        </w:numPr>
        <w:tabs>
          <w:tab w:val="left" w:pos="471"/>
        </w:tabs>
        <w:spacing w:before="30" w:after="0" w:line="240" w:lineRule="auto"/>
        <w:ind w:left="470" w:right="0" w:hanging="362"/>
        <w:jc w:val="left"/>
        <w:rPr>
          <w:sz w:val="21"/>
        </w:rPr>
      </w:pPr>
      <w:r>
        <w:rPr>
          <w:spacing w:val="-17"/>
          <w:sz w:val="21"/>
        </w:rPr>
        <w:t xml:space="preserve">通过 </w:t>
      </w:r>
      <w:r>
        <w:rPr>
          <w:sz w:val="21"/>
        </w:rPr>
        <w:t>2019</w:t>
      </w:r>
      <w:r>
        <w:rPr>
          <w:spacing w:val="-8"/>
          <w:sz w:val="21"/>
        </w:rPr>
        <w:t xml:space="preserve"> 年国庆七天的长假，使他饱览了祖国大好河山。</w:t>
      </w:r>
    </w:p>
    <w:p>
      <w:pPr>
        <w:pStyle w:val="ListParagraph"/>
        <w:numPr>
          <w:ilvl w:val="0"/>
          <w:numId w:val="8"/>
        </w:numPr>
        <w:tabs>
          <w:tab w:val="left" w:pos="463"/>
        </w:tabs>
        <w:spacing w:before="43" w:after="0" w:line="278" w:lineRule="auto"/>
        <w:ind w:left="109" w:right="210" w:firstLine="0"/>
        <w:jc w:val="left"/>
        <w:rPr>
          <w:sz w:val="21"/>
        </w:rPr>
      </w:pPr>
      <w:r>
        <w:rPr>
          <w:sz w:val="21"/>
        </w:rPr>
        <w:t>投资环境的好坏，服务质量的优劣，市民文明素质的高低，都是扬州经济能否健康发展的重要保证。</w:t>
      </w:r>
    </w:p>
    <w:p>
      <w:pPr>
        <w:pStyle w:val="ListParagraph"/>
        <w:numPr>
          <w:ilvl w:val="0"/>
          <w:numId w:val="8"/>
        </w:numPr>
        <w:tabs>
          <w:tab w:val="left" w:pos="460"/>
        </w:tabs>
        <w:spacing w:before="0" w:after="0" w:line="250" w:lineRule="exact"/>
        <w:ind w:left="460" w:right="0" w:hanging="351"/>
        <w:jc w:val="left"/>
        <w:rPr>
          <w:sz w:val="21"/>
        </w:rPr>
      </w:pPr>
      <w:r>
        <w:rPr>
          <w:sz w:val="21"/>
        </w:rPr>
        <w:t>双休日里，大家去郊游时一定要注意交通安全，防止不要发生意外事故。</w:t>
      </w:r>
    </w:p>
    <w:p>
      <w:pPr>
        <w:pStyle w:val="ListParagraph"/>
        <w:numPr>
          <w:ilvl w:val="0"/>
          <w:numId w:val="8"/>
        </w:numPr>
        <w:tabs>
          <w:tab w:val="left" w:pos="472"/>
        </w:tabs>
        <w:spacing w:before="24" w:after="0" w:line="240" w:lineRule="auto"/>
        <w:ind w:left="472" w:right="0" w:hanging="363"/>
        <w:jc w:val="left"/>
        <w:rPr>
          <w:sz w:val="21"/>
        </w:rPr>
      </w:pPr>
      <w:r>
        <w:rPr>
          <w:sz w:val="21"/>
        </w:rPr>
        <w:t>语文教学的任务是让学生获得语文知识，掌握驾驭祖国语言的本领以及做人的好习惯。</w:t>
      </w:r>
    </w:p>
    <w:p>
      <w:pPr>
        <w:pStyle w:val="ListParagraph"/>
        <w:numPr>
          <w:ilvl w:val="0"/>
          <w:numId w:val="9"/>
        </w:numPr>
        <w:tabs>
          <w:tab w:val="left" w:pos="372"/>
        </w:tabs>
        <w:spacing w:before="43" w:after="0" w:line="240" w:lineRule="auto"/>
        <w:ind w:left="371" w:right="0" w:hanging="263"/>
        <w:jc w:val="left"/>
        <w:rPr>
          <w:rFonts w:ascii="Times New Roman" w:eastAsia="Times New Roman"/>
          <w:sz w:val="21"/>
        </w:rPr>
      </w:pPr>
      <w:r>
        <w:rPr>
          <w:sz w:val="21"/>
        </w:rPr>
        <w:t>下列解说</w:t>
      </w:r>
      <w:r>
        <w:rPr>
          <w:spacing w:val="-147"/>
          <w:sz w:val="21"/>
        </w:rPr>
        <w:t>完</w:t>
      </w:r>
      <w:r>
        <w:rPr>
          <w:spacing w:val="-63"/>
          <w:position w:val="-7"/>
          <w:sz w:val="21"/>
        </w:rPr>
        <w:t>．</w:t>
      </w:r>
      <w:r>
        <w:rPr>
          <w:spacing w:val="-146"/>
          <w:sz w:val="21"/>
        </w:rPr>
        <w:t>全</w:t>
      </w:r>
      <w:r>
        <w:rPr>
          <w:spacing w:val="-62"/>
          <w:position w:val="-7"/>
          <w:sz w:val="21"/>
        </w:rPr>
        <w:t>．</w:t>
      </w:r>
      <w:r>
        <w:rPr>
          <w:spacing w:val="-147"/>
          <w:sz w:val="21"/>
        </w:rPr>
        <w:t>正</w:t>
      </w:r>
      <w:r>
        <w:rPr>
          <w:spacing w:val="-63"/>
          <w:position w:val="-7"/>
          <w:sz w:val="21"/>
        </w:rPr>
        <w:t>．</w:t>
      </w:r>
      <w:r>
        <w:rPr>
          <w:spacing w:val="-146"/>
          <w:sz w:val="21"/>
        </w:rPr>
        <w:t>确</w:t>
      </w:r>
      <w:r>
        <w:rPr>
          <w:spacing w:val="-62"/>
          <w:position w:val="-7"/>
          <w:sz w:val="21"/>
        </w:rPr>
        <w:t>．</w:t>
      </w:r>
      <w:r>
        <w:rPr>
          <w:sz w:val="21"/>
        </w:rPr>
        <w:t>的一项是（</w:t>
      </w:r>
      <w:r>
        <w:rPr>
          <w:rFonts w:ascii="Times New Roman" w:eastAsia="Times New Roman"/>
          <w:sz w:val="21"/>
        </w:rPr>
        <w:t>3</w:t>
      </w:r>
      <w:r>
        <w:rPr>
          <w:rFonts w:ascii="Times New Roman" w:eastAsia="Times New Roman"/>
          <w:spacing w:val="51"/>
          <w:sz w:val="21"/>
        </w:rPr>
        <w:t xml:space="preserve"> </w:t>
      </w:r>
      <w:r>
        <w:rPr>
          <w:sz w:val="21"/>
        </w:rPr>
        <w:t>分）</w:t>
      </w:r>
    </w:p>
    <w:p>
      <w:pPr>
        <w:pStyle w:val="ListParagraph"/>
        <w:numPr>
          <w:ilvl w:val="0"/>
          <w:numId w:val="7"/>
        </w:numPr>
        <w:tabs>
          <w:tab w:val="left" w:pos="471"/>
        </w:tabs>
        <w:spacing w:before="30" w:after="0" w:line="278" w:lineRule="auto"/>
        <w:ind w:left="109" w:right="1957" w:firstLine="0"/>
        <w:jc w:val="left"/>
        <w:rPr>
          <w:sz w:val="21"/>
        </w:rPr>
      </w:pPr>
      <w:r>
        <w:rPr>
          <w:w w:val="95"/>
          <w:sz w:val="21"/>
        </w:rPr>
        <w:t xml:space="preserve">人民解放军正以自己的英雄式的战斗，坚决执行毛主席朱总令的命令。  </w:t>
      </w:r>
      <w:r>
        <w:rPr>
          <w:sz w:val="21"/>
        </w:rPr>
        <w:t>解说：这一句中的“坚决”是谓语。</w:t>
      </w:r>
    </w:p>
    <w:p>
      <w:pPr>
        <w:pStyle w:val="ListParagraph"/>
        <w:numPr>
          <w:ilvl w:val="0"/>
          <w:numId w:val="7"/>
        </w:numPr>
        <w:tabs>
          <w:tab w:val="left" w:pos="459"/>
          <w:tab w:val="left" w:pos="1508"/>
          <w:tab w:val="left" w:pos="2559"/>
          <w:tab w:val="left" w:pos="3608"/>
        </w:tabs>
        <w:spacing w:before="0" w:after="0" w:line="278" w:lineRule="auto"/>
        <w:ind w:left="109" w:right="4489" w:firstLine="0"/>
        <w:jc w:val="left"/>
        <w:rPr>
          <w:sz w:val="21"/>
        </w:rPr>
      </w:pPr>
      <w:r>
        <w:rPr>
          <w:sz w:val="21"/>
        </w:rPr>
        <w:t>扬长避短</w:t>
        <w:tab/>
        <w:t>出神入化</w:t>
        <w:tab/>
        <w:t>车水马龙</w:t>
        <w:tab/>
        <w:t>长途跋</w:t>
      </w:r>
      <w:r>
        <w:rPr>
          <w:spacing w:val="-15"/>
          <w:sz w:val="21"/>
        </w:rPr>
        <w:t>涉</w:t>
      </w:r>
      <w:r>
        <w:rPr>
          <w:sz w:val="21"/>
        </w:rPr>
        <w:t>解说：这四个短语结构完全相同。</w:t>
      </w:r>
    </w:p>
    <w:p>
      <w:pPr>
        <w:pStyle w:val="ListParagraph"/>
        <w:numPr>
          <w:ilvl w:val="0"/>
          <w:numId w:val="7"/>
        </w:numPr>
        <w:tabs>
          <w:tab w:val="left" w:pos="459"/>
        </w:tabs>
        <w:spacing w:before="0" w:after="0" w:line="278" w:lineRule="auto"/>
        <w:ind w:left="109" w:right="1338" w:firstLine="0"/>
        <w:jc w:val="left"/>
        <w:rPr>
          <w:sz w:val="21"/>
        </w:rPr>
      </w:pPr>
      <w:r>
        <w:rPr>
          <w:w w:val="95"/>
          <w:sz w:val="21"/>
        </w:rPr>
        <w:t xml:space="preserve">五亭桥高度的技术水平和不朽的艺术价值，充分显示了古代工匠的杰出智慧。  </w:t>
      </w:r>
      <w:r>
        <w:rPr>
          <w:sz w:val="21"/>
        </w:rPr>
        <w:t>解说：“五亭桥显示智慧”是这个句子的主干。</w:t>
      </w:r>
    </w:p>
    <w:p>
      <w:pPr>
        <w:pStyle w:val="ListParagraph"/>
        <w:numPr>
          <w:ilvl w:val="0"/>
          <w:numId w:val="7"/>
        </w:numPr>
        <w:tabs>
          <w:tab w:val="left" w:pos="472"/>
        </w:tabs>
        <w:spacing w:before="0" w:after="0" w:line="250" w:lineRule="exact"/>
        <w:ind w:left="472" w:right="0" w:hanging="363"/>
        <w:jc w:val="left"/>
        <w:rPr>
          <w:sz w:val="21"/>
        </w:rPr>
      </w:pPr>
      <w:r>
        <w:rPr>
          <w:sz w:val="21"/>
        </w:rPr>
        <w:t>张择端的《清明上河图》便是北宋风俗画作品中最具代表性的一幅。</w:t>
      </w:r>
    </w:p>
    <w:p>
      <w:pPr>
        <w:pStyle w:val="BodyText"/>
        <w:spacing w:before="2"/>
        <w:rPr>
          <w:rFonts w:ascii="宋体" w:eastAsia="宋体" w:hint="eastAsia"/>
        </w:rPr>
      </w:pPr>
      <w:r>
        <w:rPr>
          <w:rFonts w:ascii="宋体" w:eastAsia="宋体" w:hint="eastAsia"/>
        </w:rPr>
        <w:t>解说：这句话的标点符号是正确的。</w:t>
      </w:r>
    </w:p>
    <w:p>
      <w:pPr>
        <w:pStyle w:val="ListParagraph"/>
        <w:numPr>
          <w:ilvl w:val="0"/>
          <w:numId w:val="9"/>
        </w:numPr>
        <w:tabs>
          <w:tab w:val="left" w:pos="269"/>
        </w:tabs>
        <w:spacing w:before="23" w:after="0" w:line="240" w:lineRule="auto"/>
        <w:ind w:left="268" w:right="0" w:hanging="160"/>
        <w:jc w:val="left"/>
        <w:rPr>
          <w:rFonts w:ascii="Times New Roman" w:eastAsia="Times New Roman"/>
          <w:sz w:val="19"/>
        </w:rPr>
      </w:pPr>
      <w:r>
        <w:rPr>
          <w:sz w:val="21"/>
        </w:rPr>
        <w:t>下面关于文学作品内容及常识的表述，</w:t>
      </w:r>
      <w:r>
        <w:rPr>
          <w:spacing w:val="-147"/>
          <w:sz w:val="21"/>
        </w:rPr>
        <w:t>不</w:t>
      </w:r>
      <w:r>
        <w:rPr>
          <w:spacing w:val="-63"/>
          <w:position w:val="-7"/>
          <w:sz w:val="21"/>
        </w:rPr>
        <w:t>．</w:t>
      </w:r>
      <w:r>
        <w:rPr>
          <w:spacing w:val="-146"/>
          <w:sz w:val="21"/>
        </w:rPr>
        <w:t>完</w:t>
      </w:r>
      <w:r>
        <w:rPr>
          <w:spacing w:val="-62"/>
          <w:position w:val="-7"/>
          <w:sz w:val="21"/>
        </w:rPr>
        <w:t>．</w:t>
      </w:r>
      <w:r>
        <w:rPr>
          <w:spacing w:val="-147"/>
          <w:sz w:val="21"/>
        </w:rPr>
        <w:t>全</w:t>
      </w:r>
      <w:r>
        <w:rPr>
          <w:spacing w:val="-63"/>
          <w:position w:val="-7"/>
          <w:sz w:val="21"/>
        </w:rPr>
        <w:t>．</w:t>
      </w:r>
      <w:r>
        <w:rPr>
          <w:spacing w:val="-146"/>
          <w:sz w:val="21"/>
        </w:rPr>
        <w:t>准</w:t>
      </w:r>
      <w:r>
        <w:rPr>
          <w:spacing w:val="-62"/>
          <w:position w:val="-7"/>
          <w:sz w:val="21"/>
        </w:rPr>
        <w:t>．</w:t>
      </w:r>
      <w:r>
        <w:rPr>
          <w:spacing w:val="-147"/>
          <w:sz w:val="21"/>
        </w:rPr>
        <w:t>确</w:t>
      </w:r>
      <w:r>
        <w:rPr>
          <w:spacing w:val="-61"/>
          <w:position w:val="-7"/>
          <w:sz w:val="21"/>
        </w:rPr>
        <w:t>．</w:t>
      </w:r>
      <w:r>
        <w:rPr>
          <w:sz w:val="21"/>
        </w:rPr>
        <w:t>的一项是（</w:t>
      </w:r>
      <w:r>
        <w:rPr>
          <w:rFonts w:ascii="Times New Roman" w:eastAsia="Times New Roman"/>
          <w:sz w:val="21"/>
        </w:rPr>
        <w:t>3</w:t>
      </w:r>
      <w:r>
        <w:rPr>
          <w:rFonts w:ascii="Times New Roman" w:eastAsia="Times New Roman"/>
          <w:spacing w:val="52"/>
          <w:sz w:val="21"/>
        </w:rPr>
        <w:t xml:space="preserve"> </w:t>
      </w:r>
      <w:r>
        <w:rPr>
          <w:sz w:val="21"/>
        </w:rPr>
        <w:t>分）</w:t>
      </w:r>
    </w:p>
    <w:p>
      <w:pPr>
        <w:pStyle w:val="ListParagraph"/>
        <w:numPr>
          <w:ilvl w:val="0"/>
          <w:numId w:val="6"/>
        </w:numPr>
        <w:tabs>
          <w:tab w:val="left" w:pos="471"/>
        </w:tabs>
        <w:spacing w:before="31" w:after="0" w:line="278" w:lineRule="auto"/>
        <w:ind w:left="109" w:right="104" w:firstLine="0"/>
        <w:jc w:val="left"/>
        <w:rPr>
          <w:sz w:val="21"/>
        </w:rPr>
      </w:pPr>
      <w:r>
        <w:rPr>
          <w:spacing w:val="-15"/>
          <w:sz w:val="21"/>
        </w:rPr>
        <w:t>汪曾祺的《昆明的雨》是一篇很有韵味的散文，通过“雨”串联起当年的一系列往事，“雨”被情感化、意象化了，而文中的景、物、人、事又有着很鲜明的昆明雨季的特征。</w:t>
      </w:r>
    </w:p>
    <w:p>
      <w:pPr>
        <w:pStyle w:val="ListParagraph"/>
        <w:numPr>
          <w:ilvl w:val="0"/>
          <w:numId w:val="6"/>
        </w:numPr>
        <w:tabs>
          <w:tab w:val="left" w:pos="459"/>
        </w:tabs>
        <w:spacing w:before="0" w:after="0" w:line="278" w:lineRule="auto"/>
        <w:ind w:left="109" w:right="289" w:firstLine="0"/>
        <w:jc w:val="left"/>
        <w:rPr>
          <w:sz w:val="21"/>
        </w:rPr>
      </w:pPr>
      <w:r>
        <w:rPr>
          <w:w w:val="95"/>
          <w:sz w:val="21"/>
        </w:rPr>
        <w:t xml:space="preserve">茅以昇的《中国石拱桥》选取了赵州桥和卢沟桥这两座我国石拱桥的杰出代表，说明我国   </w:t>
      </w:r>
      <w:r>
        <w:rPr>
          <w:sz w:val="21"/>
        </w:rPr>
        <w:t>石拱桥在设计和施工上的独特创造以及不朽的艺术价值，赞扬了我国劳动人民的聪明才智。</w:t>
      </w:r>
      <w:r>
        <w:rPr>
          <w:rFonts w:ascii="Times New Roman" w:eastAsia="Times New Roman"/>
          <w:w w:val="95"/>
          <w:sz w:val="21"/>
        </w:rPr>
        <w:t>C</w:t>
      </w:r>
      <w:r>
        <w:rPr>
          <w:w w:val="95"/>
          <w:sz w:val="21"/>
        </w:rPr>
        <w:t xml:space="preserve">．东汉陶渊明的《饮酒》记结庐之事，写田园之景，抒隐居之情，以纯朴自然的艺术风格表   </w:t>
      </w:r>
      <w:r>
        <w:rPr>
          <w:sz w:val="21"/>
        </w:rPr>
        <w:t>现诗人闲适的生活和对自然风光的热爱。</w:t>
      </w:r>
    </w:p>
    <w:p>
      <w:pPr>
        <w:spacing w:after="0" w:line="278" w:lineRule="auto"/>
        <w:jc w:val="left"/>
        <w:rPr>
          <w:sz w:val="21"/>
        </w:rPr>
        <w:sectPr>
          <w:type w:val="continuous"/>
          <w:pgSz w:w="10320" w:h="14570"/>
          <w:pgMar w:top="740" w:right="640" w:bottom="1160" w:left="740" w:header="708" w:footer="708"/>
          <w:cols w:space="708"/>
        </w:sectPr>
      </w:pPr>
    </w:p>
    <w:p>
      <w:pPr>
        <w:pStyle w:val="BodyText"/>
        <w:spacing w:before="62" w:line="242" w:lineRule="auto"/>
        <w:ind w:right="210"/>
        <w:rPr>
          <w:rFonts w:ascii="宋体" w:eastAsia="宋体" w:hAnsi="宋体" w:hint="eastAsia"/>
        </w:rPr>
      </w:pPr>
      <w:r>
        <w:rPr>
          <w:rFonts w:ascii="Times New Roman" w:eastAsia="Times New Roman" w:hAnsi="Times New Roman"/>
          <w:spacing w:val="-9"/>
          <w:w w:val="95"/>
        </w:rPr>
        <w:t>D</w:t>
      </w:r>
      <w:r>
        <w:rPr>
          <w:rFonts w:ascii="宋体" w:eastAsia="宋体" w:hAnsi="宋体" w:hint="eastAsia"/>
          <w:spacing w:val="-5"/>
          <w:w w:val="95"/>
        </w:rPr>
        <w:t xml:space="preserve">．《生于忧患,死于安乐》的作者是战国时期的孟子，文章通过历史上六个著名人物从卑微到   </w:t>
      </w:r>
      <w:r>
        <w:rPr>
          <w:rFonts w:ascii="宋体" w:eastAsia="宋体" w:hAnsi="宋体" w:hint="eastAsia"/>
          <w:spacing w:val="-5"/>
        </w:rPr>
        <w:t>显贵的事例和有关道理,论证了“生于忧患,死于安乐”的中心论点。</w:t>
      </w:r>
    </w:p>
    <w:p>
      <w:pPr>
        <w:pStyle w:val="ListParagraph"/>
        <w:numPr>
          <w:ilvl w:val="0"/>
          <w:numId w:val="9"/>
        </w:numPr>
        <w:tabs>
          <w:tab w:val="left" w:pos="269"/>
        </w:tabs>
        <w:spacing w:before="20" w:after="0" w:line="240" w:lineRule="auto"/>
        <w:ind w:left="268" w:right="0" w:hanging="160"/>
        <w:jc w:val="left"/>
        <w:rPr>
          <w:rFonts w:ascii="Times New Roman" w:eastAsia="Times New Roman"/>
          <w:sz w:val="19"/>
        </w:rPr>
      </w:pPr>
      <w:r>
        <w:rPr>
          <w:sz w:val="21"/>
        </w:rPr>
        <w:t>根据拼音写汉字。（用正楷依次写在田字格内，</w:t>
      </w:r>
      <w:r>
        <w:rPr>
          <w:rFonts w:ascii="Times New Roman" w:eastAsia="Times New Roman"/>
          <w:sz w:val="21"/>
        </w:rPr>
        <w:t xml:space="preserve">4 </w:t>
      </w:r>
      <w:r>
        <w:rPr>
          <w:sz w:val="21"/>
        </w:rPr>
        <w:t>分）</w:t>
      </w:r>
    </w:p>
    <w:p>
      <w:pPr>
        <w:pStyle w:val="BodyText"/>
        <w:spacing w:before="43" w:line="278" w:lineRule="auto"/>
        <w:ind w:right="210" w:firstLine="420"/>
        <w:jc w:val="both"/>
      </w:pPr>
      <w:r>
        <w:t>对爱情的渴望，对知识的追求，对人类苦难不可è(  )制的同情，这三种纯洁而无比强</w:t>
      </w:r>
      <w:r>
        <w:rPr>
          <w:spacing w:val="-5"/>
        </w:rPr>
        <w:t xml:space="preserve">烈的感情支配着我的一生。这三种感情就像 </w:t>
      </w:r>
      <w:r>
        <w:t>jù</w:t>
      </w:r>
      <w:r>
        <w:rPr>
          <w:spacing w:val="-1"/>
        </w:rPr>
        <w:t>(   )风一样，在深深的苦海上，</w:t>
      </w:r>
      <w:r>
        <w:rPr>
          <w:spacing w:val="-4"/>
        </w:rPr>
        <w:t>sì</w:t>
      </w:r>
      <w:r>
        <w:rPr>
          <w:spacing w:val="-3"/>
        </w:rPr>
        <w:t>(   )意</w:t>
      </w:r>
      <w:r>
        <w:rPr>
          <w:spacing w:val="-8"/>
        </w:rPr>
        <w:t xml:space="preserve">地把我吹来吹去，吹到 </w:t>
      </w:r>
      <w:r>
        <w:t>bīn(  )临绝望的边缘。</w:t>
      </w:r>
    </w:p>
    <w:p>
      <w:pPr>
        <w:pStyle w:val="BodyText"/>
        <w:spacing w:before="12"/>
        <w:ind w:left="0"/>
        <w:rPr>
          <w:sz w:val="9"/>
        </w:rPr>
      </w:pPr>
    </w:p>
    <w:tbl>
      <w:tblPr>
        <w:tblW w:w="0" w:type="auto"/>
        <w:jc w:val="left"/>
        <w:tblInd w:w="30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55"/>
        <w:gridCol w:w="356"/>
        <w:gridCol w:w="355"/>
        <w:gridCol w:w="356"/>
        <w:gridCol w:w="355"/>
        <w:gridCol w:w="356"/>
        <w:gridCol w:w="355"/>
        <w:gridCol w:w="356"/>
      </w:tblGrid>
      <w:tr>
        <w:tblPrEx>
          <w:tblW w:w="0" w:type="auto"/>
          <w:jc w:val="left"/>
          <w:tblInd w:w="30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Ex>
        <w:trPr>
          <w:trHeight w:val="297"/>
          <w:jc w:val="left"/>
        </w:trPr>
        <w:tc>
          <w:tcPr>
            <w:tcW w:w="355" w:type="dxa"/>
            <w:tcBorders>
              <w:bottom w:val="dotted" w:sz="4" w:space="0" w:color="000000"/>
              <w:right w:val="dotted" w:sz="4" w:space="0" w:color="000000"/>
            </w:tcBorders>
          </w:tcPr>
          <w:p>
            <w:pPr>
              <w:pStyle w:val="TableParagraph"/>
              <w:rPr>
                <w:rFonts w:ascii="Times New Roman"/>
                <w:sz w:val="20"/>
              </w:rPr>
            </w:pPr>
          </w:p>
        </w:tc>
        <w:tc>
          <w:tcPr>
            <w:tcW w:w="356" w:type="dxa"/>
            <w:tcBorders>
              <w:left w:val="dotted" w:sz="4" w:space="0" w:color="000000"/>
              <w:bottom w:val="dotted" w:sz="4" w:space="0" w:color="000000"/>
            </w:tcBorders>
          </w:tcPr>
          <w:p>
            <w:pPr>
              <w:pStyle w:val="TableParagraph"/>
              <w:rPr>
                <w:rFonts w:ascii="Times New Roman"/>
                <w:sz w:val="20"/>
              </w:rPr>
            </w:pPr>
          </w:p>
        </w:tc>
        <w:tc>
          <w:tcPr>
            <w:tcW w:w="355" w:type="dxa"/>
            <w:tcBorders>
              <w:bottom w:val="dotted" w:sz="4" w:space="0" w:color="000000"/>
              <w:right w:val="dotted" w:sz="4" w:space="0" w:color="000000"/>
            </w:tcBorders>
          </w:tcPr>
          <w:p>
            <w:pPr>
              <w:pStyle w:val="TableParagraph"/>
              <w:rPr>
                <w:rFonts w:ascii="Times New Roman"/>
                <w:sz w:val="20"/>
              </w:rPr>
            </w:pPr>
          </w:p>
        </w:tc>
        <w:tc>
          <w:tcPr>
            <w:tcW w:w="356" w:type="dxa"/>
            <w:tcBorders>
              <w:left w:val="dotted" w:sz="4" w:space="0" w:color="000000"/>
              <w:bottom w:val="dotted" w:sz="4" w:space="0" w:color="000000"/>
            </w:tcBorders>
          </w:tcPr>
          <w:p>
            <w:pPr>
              <w:pStyle w:val="TableParagraph"/>
              <w:rPr>
                <w:rFonts w:ascii="Times New Roman"/>
                <w:sz w:val="20"/>
              </w:rPr>
            </w:pPr>
          </w:p>
        </w:tc>
        <w:tc>
          <w:tcPr>
            <w:tcW w:w="355" w:type="dxa"/>
            <w:tcBorders>
              <w:bottom w:val="dotted" w:sz="4" w:space="0" w:color="000000"/>
              <w:right w:val="dotted" w:sz="4" w:space="0" w:color="000000"/>
            </w:tcBorders>
          </w:tcPr>
          <w:p>
            <w:pPr>
              <w:pStyle w:val="TableParagraph"/>
              <w:rPr>
                <w:rFonts w:ascii="Times New Roman"/>
                <w:sz w:val="20"/>
              </w:rPr>
            </w:pPr>
          </w:p>
        </w:tc>
        <w:tc>
          <w:tcPr>
            <w:tcW w:w="356" w:type="dxa"/>
            <w:tcBorders>
              <w:left w:val="dotted" w:sz="4" w:space="0" w:color="000000"/>
              <w:bottom w:val="dotted" w:sz="4" w:space="0" w:color="000000"/>
            </w:tcBorders>
          </w:tcPr>
          <w:p>
            <w:pPr>
              <w:pStyle w:val="TableParagraph"/>
              <w:rPr>
                <w:rFonts w:ascii="Times New Roman"/>
                <w:sz w:val="20"/>
              </w:rPr>
            </w:pPr>
          </w:p>
        </w:tc>
        <w:tc>
          <w:tcPr>
            <w:tcW w:w="355" w:type="dxa"/>
            <w:tcBorders>
              <w:bottom w:val="dotted" w:sz="4" w:space="0" w:color="000000"/>
              <w:right w:val="dotted" w:sz="4" w:space="0" w:color="000000"/>
            </w:tcBorders>
          </w:tcPr>
          <w:p>
            <w:pPr>
              <w:pStyle w:val="TableParagraph"/>
              <w:rPr>
                <w:rFonts w:ascii="Times New Roman"/>
                <w:sz w:val="20"/>
              </w:rPr>
            </w:pPr>
          </w:p>
        </w:tc>
        <w:tc>
          <w:tcPr>
            <w:tcW w:w="356" w:type="dxa"/>
            <w:tcBorders>
              <w:left w:val="dotted" w:sz="4" w:space="0" w:color="000000"/>
              <w:bottom w:val="dotted" w:sz="4" w:space="0" w:color="000000"/>
            </w:tcBorders>
          </w:tcPr>
          <w:p>
            <w:pPr>
              <w:pStyle w:val="TableParagraph"/>
              <w:rPr>
                <w:rFonts w:ascii="Times New Roman"/>
                <w:sz w:val="20"/>
              </w:rPr>
            </w:pPr>
          </w:p>
        </w:tc>
      </w:tr>
      <w:tr>
        <w:tblPrEx>
          <w:tblW w:w="0" w:type="auto"/>
          <w:jc w:val="left"/>
          <w:tblInd w:w="3002" w:type="dxa"/>
          <w:tblLayout w:type="fixed"/>
          <w:tblCellMar>
            <w:top w:w="0" w:type="dxa"/>
            <w:left w:w="0" w:type="dxa"/>
            <w:bottom w:w="0" w:type="dxa"/>
            <w:right w:w="0" w:type="dxa"/>
          </w:tblCellMar>
          <w:tblLook w:val="01E0"/>
        </w:tblPrEx>
        <w:trPr>
          <w:trHeight w:val="315"/>
          <w:jc w:val="left"/>
        </w:trPr>
        <w:tc>
          <w:tcPr>
            <w:tcW w:w="355" w:type="dxa"/>
            <w:tcBorders>
              <w:top w:val="dotted" w:sz="4" w:space="0" w:color="000000"/>
              <w:right w:val="dotted" w:sz="4" w:space="0" w:color="000000"/>
            </w:tcBorders>
          </w:tcPr>
          <w:p>
            <w:pPr>
              <w:pStyle w:val="TableParagraph"/>
              <w:rPr>
                <w:rFonts w:ascii="Times New Roman"/>
                <w:sz w:val="20"/>
              </w:rPr>
            </w:pPr>
          </w:p>
        </w:tc>
        <w:tc>
          <w:tcPr>
            <w:tcW w:w="356" w:type="dxa"/>
            <w:tcBorders>
              <w:top w:val="dotted" w:sz="4" w:space="0" w:color="000000"/>
              <w:left w:val="dotted" w:sz="4" w:space="0" w:color="000000"/>
            </w:tcBorders>
          </w:tcPr>
          <w:p>
            <w:pPr>
              <w:pStyle w:val="TableParagraph"/>
              <w:rPr>
                <w:rFonts w:ascii="Times New Roman"/>
                <w:sz w:val="20"/>
              </w:rPr>
            </w:pPr>
          </w:p>
        </w:tc>
        <w:tc>
          <w:tcPr>
            <w:tcW w:w="355" w:type="dxa"/>
            <w:tcBorders>
              <w:top w:val="dotted" w:sz="4" w:space="0" w:color="000000"/>
              <w:right w:val="dotted" w:sz="4" w:space="0" w:color="000000"/>
            </w:tcBorders>
          </w:tcPr>
          <w:p>
            <w:pPr>
              <w:pStyle w:val="TableParagraph"/>
              <w:rPr>
                <w:rFonts w:ascii="Times New Roman"/>
                <w:sz w:val="20"/>
              </w:rPr>
            </w:pPr>
          </w:p>
        </w:tc>
        <w:tc>
          <w:tcPr>
            <w:tcW w:w="356" w:type="dxa"/>
            <w:tcBorders>
              <w:top w:val="dotted" w:sz="4" w:space="0" w:color="000000"/>
              <w:left w:val="dotted" w:sz="4" w:space="0" w:color="000000"/>
            </w:tcBorders>
          </w:tcPr>
          <w:p>
            <w:pPr>
              <w:pStyle w:val="TableParagraph"/>
              <w:rPr>
                <w:rFonts w:ascii="Times New Roman"/>
                <w:sz w:val="20"/>
              </w:rPr>
            </w:pPr>
          </w:p>
        </w:tc>
        <w:tc>
          <w:tcPr>
            <w:tcW w:w="355" w:type="dxa"/>
            <w:tcBorders>
              <w:top w:val="dotted" w:sz="4" w:space="0" w:color="000000"/>
              <w:right w:val="dotted" w:sz="4" w:space="0" w:color="000000"/>
            </w:tcBorders>
          </w:tcPr>
          <w:p>
            <w:pPr>
              <w:pStyle w:val="TableParagraph"/>
              <w:rPr>
                <w:rFonts w:ascii="Times New Roman"/>
                <w:sz w:val="20"/>
              </w:rPr>
            </w:pPr>
          </w:p>
        </w:tc>
        <w:tc>
          <w:tcPr>
            <w:tcW w:w="356" w:type="dxa"/>
            <w:tcBorders>
              <w:top w:val="dotted" w:sz="4" w:space="0" w:color="000000"/>
              <w:left w:val="dotted" w:sz="4" w:space="0" w:color="000000"/>
            </w:tcBorders>
          </w:tcPr>
          <w:p>
            <w:pPr>
              <w:pStyle w:val="TableParagraph"/>
              <w:rPr>
                <w:rFonts w:ascii="Times New Roman"/>
                <w:sz w:val="20"/>
              </w:rPr>
            </w:pPr>
          </w:p>
        </w:tc>
        <w:tc>
          <w:tcPr>
            <w:tcW w:w="355" w:type="dxa"/>
            <w:tcBorders>
              <w:top w:val="dotted" w:sz="4" w:space="0" w:color="000000"/>
              <w:right w:val="dotted" w:sz="4" w:space="0" w:color="000000"/>
            </w:tcBorders>
          </w:tcPr>
          <w:p>
            <w:pPr>
              <w:pStyle w:val="TableParagraph"/>
              <w:rPr>
                <w:rFonts w:ascii="Times New Roman"/>
                <w:sz w:val="20"/>
              </w:rPr>
            </w:pPr>
          </w:p>
        </w:tc>
        <w:tc>
          <w:tcPr>
            <w:tcW w:w="356" w:type="dxa"/>
            <w:tcBorders>
              <w:top w:val="dotted" w:sz="4" w:space="0" w:color="000000"/>
              <w:left w:val="dotted" w:sz="4" w:space="0" w:color="000000"/>
            </w:tcBorders>
          </w:tcPr>
          <w:p>
            <w:pPr>
              <w:pStyle w:val="TableParagraph"/>
              <w:rPr>
                <w:rFonts w:ascii="Times New Roman"/>
                <w:sz w:val="20"/>
              </w:rPr>
            </w:pPr>
          </w:p>
        </w:tc>
      </w:tr>
    </w:tbl>
    <w:p>
      <w:pPr>
        <w:pStyle w:val="ListParagraph"/>
        <w:numPr>
          <w:ilvl w:val="0"/>
          <w:numId w:val="9"/>
        </w:numPr>
        <w:tabs>
          <w:tab w:val="left" w:pos="269"/>
        </w:tabs>
        <w:spacing w:before="164" w:after="0" w:line="240" w:lineRule="auto"/>
        <w:ind w:left="268" w:right="0" w:hanging="160"/>
        <w:jc w:val="left"/>
        <w:rPr>
          <w:rFonts w:ascii="Times New Roman" w:eastAsia="Times New Roman"/>
          <w:sz w:val="19"/>
        </w:rPr>
      </w:pPr>
      <w:r>
        <w:rPr>
          <w:sz w:val="21"/>
        </w:rPr>
        <w:t>默写。（</w:t>
      </w:r>
      <w:r>
        <w:rPr>
          <w:spacing w:val="-1"/>
          <w:sz w:val="21"/>
        </w:rPr>
        <w:t xml:space="preserve">每空 </w:t>
      </w:r>
      <w:r>
        <w:rPr>
          <w:rFonts w:ascii="Times New Roman" w:eastAsia="Times New Roman"/>
          <w:sz w:val="21"/>
        </w:rPr>
        <w:t>1</w:t>
      </w:r>
      <w:r>
        <w:rPr>
          <w:rFonts w:ascii="Times New Roman" w:eastAsia="Times New Roman"/>
          <w:spacing w:val="1"/>
          <w:sz w:val="21"/>
        </w:rPr>
        <w:t xml:space="preserve"> </w:t>
      </w:r>
      <w:r>
        <w:rPr>
          <w:sz w:val="21"/>
        </w:rPr>
        <w:t xml:space="preserve">分，共 </w:t>
      </w:r>
      <w:r>
        <w:rPr>
          <w:rFonts w:ascii="Times New Roman" w:eastAsia="Times New Roman"/>
          <w:sz w:val="21"/>
        </w:rPr>
        <w:t>9</w:t>
      </w:r>
      <w:r>
        <w:rPr>
          <w:rFonts w:ascii="Times New Roman" w:eastAsia="Times New Roman"/>
          <w:spacing w:val="1"/>
          <w:sz w:val="21"/>
        </w:rPr>
        <w:t xml:space="preserve"> </w:t>
      </w:r>
      <w:r>
        <w:rPr>
          <w:sz w:val="21"/>
        </w:rPr>
        <w:t>分）</w:t>
      </w:r>
    </w:p>
    <w:p>
      <w:pPr>
        <w:pStyle w:val="ListParagraph"/>
        <w:numPr>
          <w:ilvl w:val="0"/>
          <w:numId w:val="5"/>
        </w:numPr>
        <w:tabs>
          <w:tab w:val="left" w:pos="634"/>
          <w:tab w:val="left" w:pos="3889"/>
        </w:tabs>
        <w:spacing w:before="43" w:after="0" w:line="240" w:lineRule="auto"/>
        <w:ind w:left="634" w:right="0" w:hanging="525"/>
        <w:jc w:val="left"/>
        <w:rPr>
          <w:sz w:val="21"/>
        </w:rPr>
      </w:pPr>
      <w:r>
        <w:rPr>
          <w:sz w:val="21"/>
        </w:rPr>
        <w:t>白头搔更短，</w:t>
      </w:r>
      <w:r>
        <w:rPr>
          <w:sz w:val="21"/>
          <w:u w:val="single"/>
        </w:rPr>
        <w:t xml:space="preserve"> </w:t>
        <w:tab/>
      </w:r>
      <w:r>
        <w:rPr>
          <w:w w:val="95"/>
          <w:sz w:val="21"/>
        </w:rPr>
        <w:t>。（《春望》）</w:t>
      </w:r>
    </w:p>
    <w:p>
      <w:pPr>
        <w:pStyle w:val="ListParagraph"/>
        <w:numPr>
          <w:ilvl w:val="0"/>
          <w:numId w:val="5"/>
        </w:numPr>
        <w:tabs>
          <w:tab w:val="left" w:pos="636"/>
          <w:tab w:val="left" w:pos="2629"/>
        </w:tabs>
        <w:spacing w:before="43" w:after="0" w:line="240" w:lineRule="auto"/>
        <w:ind w:left="635" w:right="0" w:hanging="527"/>
        <w:jc w:val="left"/>
        <w:rPr>
          <w:sz w:val="21"/>
        </w:rPr>
      </w:pPr>
      <w:r>
        <w:rPr>
          <w:rFonts w:ascii="Times New Roman" w:eastAsia="Times New Roman"/>
          <w:w w:val="99"/>
          <w:sz w:val="21"/>
          <w:u w:val="single"/>
        </w:rPr>
        <w:t xml:space="preserve"> </w:t>
      </w:r>
      <w:r>
        <w:rPr>
          <w:rFonts w:ascii="Times New Roman" w:eastAsia="Times New Roman"/>
          <w:sz w:val="21"/>
          <w:u w:val="single"/>
        </w:rPr>
        <w:tab/>
      </w:r>
      <w:r>
        <w:rPr>
          <w:w w:val="95"/>
          <w:sz w:val="21"/>
        </w:rPr>
        <w:t>，飞鸟相与还。（《饮酒》）</w:t>
      </w:r>
    </w:p>
    <w:p>
      <w:pPr>
        <w:pStyle w:val="ListParagraph"/>
        <w:numPr>
          <w:ilvl w:val="0"/>
          <w:numId w:val="5"/>
        </w:numPr>
        <w:tabs>
          <w:tab w:val="left" w:pos="634"/>
          <w:tab w:val="left" w:pos="4309"/>
        </w:tabs>
        <w:spacing w:before="43" w:after="0" w:line="240" w:lineRule="auto"/>
        <w:ind w:left="634" w:right="0" w:hanging="525"/>
        <w:jc w:val="left"/>
        <w:rPr>
          <w:sz w:val="21"/>
        </w:rPr>
      </w:pPr>
      <w:r>
        <w:rPr>
          <w:sz w:val="21"/>
        </w:rPr>
        <w:t>我报路长嗟日暮，</w:t>
      </w:r>
      <w:r>
        <w:rPr>
          <w:sz w:val="21"/>
          <w:u w:val="single"/>
        </w:rPr>
        <w:t xml:space="preserve"> </w:t>
        <w:tab/>
      </w:r>
      <w:r>
        <w:rPr>
          <w:sz w:val="21"/>
        </w:rPr>
        <w:t>。（《渔家傲》）</w:t>
      </w:r>
    </w:p>
    <w:p>
      <w:pPr>
        <w:pStyle w:val="ListParagraph"/>
        <w:numPr>
          <w:ilvl w:val="0"/>
          <w:numId w:val="5"/>
        </w:numPr>
        <w:tabs>
          <w:tab w:val="left" w:pos="634"/>
          <w:tab w:val="left" w:pos="4309"/>
        </w:tabs>
        <w:spacing w:before="43" w:after="0" w:line="240" w:lineRule="auto"/>
        <w:ind w:left="634" w:right="0" w:hanging="525"/>
        <w:jc w:val="left"/>
        <w:rPr>
          <w:sz w:val="21"/>
        </w:rPr>
      </w:pPr>
      <w:r>
        <w:rPr>
          <w:sz w:val="21"/>
        </w:rPr>
        <w:t>角声满天秋色里，</w:t>
      </w:r>
      <w:r>
        <w:rPr>
          <w:sz w:val="21"/>
          <w:u w:val="single"/>
        </w:rPr>
        <w:t xml:space="preserve"> </w:t>
        <w:tab/>
      </w:r>
      <w:r>
        <w:rPr>
          <w:sz w:val="21"/>
        </w:rPr>
        <w:t>。（《雁门太守行》）</w:t>
      </w:r>
    </w:p>
    <w:p>
      <w:pPr>
        <w:pStyle w:val="ListParagraph"/>
        <w:numPr>
          <w:ilvl w:val="0"/>
          <w:numId w:val="5"/>
        </w:numPr>
        <w:tabs>
          <w:tab w:val="left" w:pos="634"/>
          <w:tab w:val="left" w:pos="4309"/>
        </w:tabs>
        <w:spacing w:before="43" w:after="0" w:line="240" w:lineRule="auto"/>
        <w:ind w:left="634" w:right="0" w:hanging="525"/>
        <w:jc w:val="left"/>
        <w:rPr>
          <w:sz w:val="21"/>
        </w:rPr>
      </w:pPr>
      <w:r>
        <w:rPr>
          <w:sz w:val="21"/>
        </w:rPr>
        <w:t>无可奈何花落去，</w:t>
      </w:r>
      <w:r>
        <w:rPr>
          <w:sz w:val="21"/>
          <w:u w:val="single"/>
        </w:rPr>
        <w:t xml:space="preserve"> </w:t>
        <w:tab/>
      </w:r>
      <w:r>
        <w:rPr>
          <w:w w:val="95"/>
          <w:sz w:val="21"/>
        </w:rPr>
        <w:t>。（《浣溪沙》）</w:t>
      </w:r>
    </w:p>
    <w:p>
      <w:pPr>
        <w:pStyle w:val="ListParagraph"/>
        <w:numPr>
          <w:ilvl w:val="0"/>
          <w:numId w:val="5"/>
        </w:numPr>
        <w:tabs>
          <w:tab w:val="left" w:pos="636"/>
          <w:tab w:val="left" w:pos="2629"/>
        </w:tabs>
        <w:spacing w:before="43" w:after="0" w:line="240" w:lineRule="auto"/>
        <w:ind w:left="635" w:right="0" w:hanging="527"/>
        <w:jc w:val="left"/>
        <w:rPr>
          <w:sz w:val="21"/>
        </w:rPr>
      </w:pPr>
      <w:r>
        <w:rPr>
          <w:rFonts w:ascii="Times New Roman" w:eastAsia="Times New Roman"/>
          <w:w w:val="99"/>
          <w:sz w:val="21"/>
          <w:u w:val="single"/>
        </w:rPr>
        <w:t xml:space="preserve"> </w:t>
      </w:r>
      <w:r>
        <w:rPr>
          <w:rFonts w:ascii="Times New Roman" w:eastAsia="Times New Roman"/>
          <w:sz w:val="21"/>
          <w:u w:val="single"/>
        </w:rPr>
        <w:tab/>
      </w:r>
      <w:r>
        <w:rPr>
          <w:w w:val="95"/>
          <w:sz w:val="21"/>
        </w:rPr>
        <w:t>，惊起沙禽掠岸飞。（《采桑子》）</w:t>
      </w:r>
    </w:p>
    <w:p>
      <w:pPr>
        <w:pStyle w:val="ListParagraph"/>
        <w:numPr>
          <w:ilvl w:val="0"/>
          <w:numId w:val="5"/>
        </w:numPr>
        <w:tabs>
          <w:tab w:val="left" w:pos="636"/>
          <w:tab w:val="left" w:pos="2629"/>
        </w:tabs>
        <w:spacing w:before="42" w:after="0" w:line="240" w:lineRule="auto"/>
        <w:ind w:left="635" w:right="0" w:hanging="527"/>
        <w:jc w:val="left"/>
        <w:rPr>
          <w:sz w:val="21"/>
        </w:rPr>
      </w:pPr>
      <w:r>
        <w:rPr>
          <w:rFonts w:ascii="Times New Roman" w:eastAsia="Times New Roman"/>
          <w:w w:val="99"/>
          <w:sz w:val="21"/>
          <w:u w:val="single"/>
        </w:rPr>
        <w:t xml:space="preserve"> </w:t>
      </w:r>
      <w:r>
        <w:rPr>
          <w:rFonts w:ascii="Times New Roman" w:eastAsia="Times New Roman"/>
          <w:sz w:val="21"/>
          <w:u w:val="single"/>
        </w:rPr>
        <w:tab/>
      </w:r>
      <w:r>
        <w:rPr>
          <w:sz w:val="21"/>
        </w:rPr>
        <w:t>，沉醉不知归路。（《如梦令》）</w:t>
      </w:r>
    </w:p>
    <w:p>
      <w:pPr>
        <w:pStyle w:val="ListParagraph"/>
        <w:numPr>
          <w:ilvl w:val="0"/>
          <w:numId w:val="5"/>
        </w:numPr>
        <w:tabs>
          <w:tab w:val="left" w:pos="634"/>
        </w:tabs>
        <w:spacing w:before="43" w:after="0" w:line="240" w:lineRule="auto"/>
        <w:ind w:left="634" w:right="0" w:hanging="525"/>
        <w:jc w:val="left"/>
        <w:rPr>
          <w:sz w:val="21"/>
        </w:rPr>
      </w:pPr>
      <w:r>
        <w:rPr>
          <w:sz w:val="21"/>
        </w:rPr>
        <w:t>《赤壁》一诗中，运用以小见大的手法，以两人美女的命运象征国家命运的诗句是：</w:t>
      </w:r>
    </w:p>
    <w:p>
      <w:pPr>
        <w:pStyle w:val="BodyText"/>
        <w:tabs>
          <w:tab w:val="left" w:pos="2103"/>
          <w:tab w:val="left" w:pos="4309"/>
        </w:tabs>
        <w:spacing w:before="43"/>
        <w:rPr>
          <w:rFonts w:ascii="宋体" w:eastAsia="宋体" w:hint="eastAsia"/>
        </w:rPr>
      </w:pPr>
      <w:r>
        <w:rPr>
          <w:rFonts w:ascii="Times New Roman" w:eastAsia="Times New Roman"/>
          <w:w w:val="99"/>
          <w:u w:val="single"/>
        </w:rPr>
        <w:t xml:space="preserve"> </w:t>
      </w:r>
      <w:r>
        <w:rPr>
          <w:rFonts w:ascii="Times New Roman" w:eastAsia="Times New Roman"/>
          <w:u w:val="single"/>
        </w:rPr>
        <w:tab/>
      </w:r>
      <w:r>
        <w:rPr>
          <w:rFonts w:ascii="宋体" w:eastAsia="宋体" w:hint="eastAsia"/>
        </w:rPr>
        <w:t>，</w:t>
      </w:r>
      <w:r>
        <w:rPr>
          <w:rFonts w:ascii="宋体" w:eastAsia="宋体" w:hint="eastAsia"/>
          <w:u w:val="single"/>
        </w:rPr>
        <w:t xml:space="preserve"> </w:t>
        <w:tab/>
      </w:r>
      <w:r>
        <w:rPr>
          <w:rFonts w:ascii="宋体" w:eastAsia="宋体" w:hint="eastAsia"/>
        </w:rPr>
        <w:t>。</w:t>
      </w:r>
    </w:p>
    <w:p>
      <w:pPr>
        <w:pStyle w:val="ListParagraph"/>
        <w:numPr>
          <w:ilvl w:val="0"/>
          <w:numId w:val="9"/>
        </w:numPr>
        <w:tabs>
          <w:tab w:val="left" w:pos="269"/>
        </w:tabs>
        <w:spacing w:before="43" w:after="0" w:line="240" w:lineRule="auto"/>
        <w:ind w:left="268" w:right="0" w:hanging="160"/>
        <w:jc w:val="left"/>
        <w:rPr>
          <w:rFonts w:ascii="Times New Roman" w:eastAsia="Times New Roman"/>
          <w:sz w:val="19"/>
        </w:rPr>
      </w:pPr>
      <w:r>
        <w:rPr>
          <w:sz w:val="21"/>
        </w:rPr>
        <w:t>名著阅读。（</w:t>
      </w:r>
      <w:r>
        <w:rPr>
          <w:rFonts w:ascii="Times New Roman" w:eastAsia="Times New Roman"/>
          <w:sz w:val="21"/>
        </w:rPr>
        <w:t>8</w:t>
      </w:r>
      <w:r>
        <w:rPr>
          <w:rFonts w:ascii="Times New Roman" w:eastAsia="Times New Roman"/>
          <w:spacing w:val="51"/>
          <w:sz w:val="21"/>
        </w:rPr>
        <w:t xml:space="preserve"> </w:t>
      </w:r>
      <w:r>
        <w:rPr>
          <w:sz w:val="21"/>
        </w:rPr>
        <w:t>分）</w:t>
      </w:r>
    </w:p>
    <w:p>
      <w:pPr>
        <w:pStyle w:val="ListParagraph"/>
        <w:numPr>
          <w:ilvl w:val="0"/>
          <w:numId w:val="4"/>
        </w:numPr>
        <w:tabs>
          <w:tab w:val="left" w:pos="634"/>
        </w:tabs>
        <w:spacing w:before="43" w:after="0" w:line="240" w:lineRule="auto"/>
        <w:ind w:left="634" w:right="0" w:hanging="525"/>
        <w:jc w:val="left"/>
        <w:rPr>
          <w:sz w:val="21"/>
        </w:rPr>
      </w:pPr>
      <w:r>
        <w:rPr>
          <w:sz w:val="21"/>
        </w:rPr>
        <w:t>制作《昆虫记》的读书卡片。（</w:t>
      </w:r>
      <w:r>
        <w:rPr>
          <w:rFonts w:ascii="Times New Roman" w:eastAsia="Times New Roman"/>
          <w:sz w:val="21"/>
        </w:rPr>
        <w:t>8</w:t>
      </w:r>
      <w:r>
        <w:rPr>
          <w:rFonts w:ascii="Times New Roman" w:eastAsia="Times New Roman"/>
          <w:spacing w:val="-2"/>
          <w:sz w:val="21"/>
        </w:rPr>
        <w:t xml:space="preserve"> </w:t>
      </w:r>
      <w:r>
        <w:rPr>
          <w:sz w:val="21"/>
        </w:rPr>
        <w:t>分）</w:t>
      </w:r>
    </w:p>
    <w:p>
      <w:pPr>
        <w:pStyle w:val="BodyText"/>
        <w:tabs>
          <w:tab w:val="left" w:pos="3731"/>
          <w:tab w:val="left" w:pos="5411"/>
        </w:tabs>
        <w:spacing w:before="43"/>
        <w:rPr>
          <w:rFonts w:ascii="宋体" w:eastAsia="宋体" w:hint="eastAsia"/>
        </w:rPr>
      </w:pPr>
      <w:r>
        <w:rPr>
          <w:rFonts w:ascii="宋体" w:eastAsia="宋体" w:hint="eastAsia"/>
        </w:rPr>
        <w:t>书名：《昆虫记》</w:t>
      </w:r>
      <w:r>
        <w:rPr>
          <w:rFonts w:ascii="宋体" w:eastAsia="宋体" w:hint="eastAsia"/>
          <w:spacing w:val="-2"/>
        </w:rPr>
        <w:t xml:space="preserve"> </w:t>
      </w:r>
      <w:r>
        <w:rPr>
          <w:rFonts w:ascii="宋体" w:eastAsia="宋体" w:hint="eastAsia"/>
        </w:rPr>
        <w:t>作者：</w:t>
      </w:r>
      <w:r>
        <w:rPr>
          <w:rFonts w:ascii="宋体" w:eastAsia="宋体" w:hint="eastAsia"/>
          <w:u w:val="single"/>
        </w:rPr>
        <w:t xml:space="preserve"> </w:t>
        <w:tab/>
      </w:r>
      <w:r>
        <w:rPr>
          <w:rFonts w:ascii="宋体" w:eastAsia="宋体" w:hint="eastAsia"/>
        </w:rPr>
        <w:t>国别：</w:t>
      </w:r>
      <w:r>
        <w:rPr>
          <w:rFonts w:ascii="宋体" w:eastAsia="宋体" w:hint="eastAsia"/>
          <w:u w:val="single"/>
        </w:rPr>
        <w:t xml:space="preserve"> </w:t>
        <w:tab/>
      </w:r>
      <w:r>
        <w:rPr>
          <w:rFonts w:ascii="宋体" w:eastAsia="宋体" w:hint="eastAsia"/>
        </w:rPr>
        <w:t>（</w:t>
      </w:r>
      <w:r>
        <w:rPr>
          <w:rFonts w:ascii="Times New Roman" w:eastAsia="Times New Roman"/>
        </w:rPr>
        <w:t>2</w:t>
      </w:r>
      <w:r>
        <w:rPr>
          <w:rFonts w:ascii="Times New Roman" w:eastAsia="Times New Roman"/>
          <w:spacing w:val="-1"/>
        </w:rPr>
        <w:t xml:space="preserve"> </w:t>
      </w:r>
      <w:r>
        <w:rPr>
          <w:rFonts w:ascii="宋体" w:eastAsia="宋体" w:hint="eastAsia"/>
        </w:rPr>
        <w:t>分）</w:t>
      </w:r>
    </w:p>
    <w:p>
      <w:pPr>
        <w:pStyle w:val="ListParagraph"/>
        <w:numPr>
          <w:ilvl w:val="0"/>
          <w:numId w:val="4"/>
        </w:numPr>
        <w:tabs>
          <w:tab w:val="left" w:pos="634"/>
        </w:tabs>
        <w:spacing w:before="43" w:after="0" w:line="278" w:lineRule="auto"/>
        <w:ind w:left="109" w:right="209" w:firstLine="0"/>
        <w:jc w:val="left"/>
        <w:rPr>
          <w:sz w:val="21"/>
        </w:rPr>
      </w:pPr>
      <w:r>
        <w:rPr>
          <w:spacing w:val="-7"/>
          <w:sz w:val="21"/>
        </w:rPr>
        <w:t>书中所介绍的昆虫的生活和习惯，令人惊叹它们特殊的本领，写出两种昆虫及其本领。</w:t>
      </w:r>
      <w:r>
        <w:rPr>
          <w:sz w:val="21"/>
        </w:rPr>
        <w:t>（4分）</w:t>
      </w:r>
    </w:p>
    <w:p>
      <w:pPr>
        <w:tabs>
          <w:tab w:val="left" w:pos="7969"/>
        </w:tabs>
        <w:spacing w:before="49"/>
        <w:ind w:left="469" w:right="0" w:firstLine="0"/>
        <w:jc w:val="left"/>
        <w:rPr>
          <w:rFonts w:ascii="Times New Roman"/>
          <w:sz w:val="18"/>
        </w:rPr>
      </w:pPr>
      <w:r>
        <w:pict>
          <v:group id="_x0000_s1025" style="width:10.5pt;height:10.5pt;margin-top:1.75pt;margin-left:42.5pt;mso-position-horizontal-relative:page;position:absolute;z-index:251664384" coordorigin="850,35" coordsize="210,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210;height:210;left:850;position:absolute;top:35" stroked="f">
              <v:imagedata r:id="rId6" o:title=""/>
            </v:shape>
            <v:shapetype id="_x0000_t202" coordsize="21600,21600" o:spt="202" path="m,l,21600r21600,l21600,xe">
              <v:stroke joinstyle="miter"/>
              <v:path gradientshapeok="t" o:connecttype="rect"/>
            </v:shapetype>
            <v:shape id="_x0000_s1027" type="#_x0000_t202" style="width:210;height:210;left:850;position:absolute;top:35" filled="f" stroked="f">
              <v:textbox inset="0,0,0,0">
                <w:txbxContent>
                  <w:p>
                    <w:pPr>
                      <w:spacing w:before="2" w:line="208" w:lineRule="exact"/>
                      <w:ind w:left="59" w:right="0" w:firstLine="0"/>
                      <w:jc w:val="left"/>
                      <w:rPr>
                        <w:rFonts w:ascii="宋体"/>
                        <w:sz w:val="18"/>
                      </w:rPr>
                    </w:pPr>
                    <w:r>
                      <w:rPr>
                        <w:rFonts w:ascii="宋体"/>
                        <w:sz w:val="18"/>
                      </w:rPr>
                      <w:t>1</w:t>
                    </w:r>
                  </w:p>
                </w:txbxContent>
              </v:textbox>
            </v:shape>
          </v:group>
        </w:pict>
      </w:r>
      <w:r>
        <w:rPr>
          <w:rFonts w:ascii="Times New Roman"/>
          <w:sz w:val="18"/>
          <w:u w:val="single"/>
        </w:rPr>
        <w:t xml:space="preserve"> </w:t>
        <w:tab/>
      </w:r>
    </w:p>
    <w:p>
      <w:pPr>
        <w:tabs>
          <w:tab w:val="left" w:pos="7969"/>
        </w:tabs>
        <w:spacing w:before="105"/>
        <w:ind w:left="469" w:right="0" w:firstLine="0"/>
        <w:jc w:val="left"/>
        <w:rPr>
          <w:rFonts w:ascii="Times New Roman"/>
          <w:sz w:val="18"/>
        </w:rPr>
      </w:pPr>
      <w:r>
        <w:pict>
          <v:group id="_x0000_s1028" style="width:10.5pt;height:10.5pt;margin-top:4.55pt;margin-left:42.5pt;mso-position-horizontal-relative:page;position:absolute;z-index:251665408" coordorigin="850,91" coordsize="210,210">
            <v:shape id="_x0000_s1029" type="#_x0000_t75" style="width:210;height:210;left:850;position:absolute;top:91" stroked="f">
              <v:imagedata r:id="rId6" o:title=""/>
            </v:shape>
            <v:shape id="_x0000_s1030" type="#_x0000_t202" style="width:210;height:210;left:850;position:absolute;top:91" filled="f" stroked="f">
              <v:textbox inset="0,0,0,0">
                <w:txbxContent>
                  <w:p>
                    <w:pPr>
                      <w:spacing w:before="2" w:line="208" w:lineRule="exact"/>
                      <w:ind w:left="59" w:right="0" w:firstLine="0"/>
                      <w:jc w:val="left"/>
                      <w:rPr>
                        <w:rFonts w:ascii="宋体"/>
                        <w:sz w:val="18"/>
                      </w:rPr>
                    </w:pPr>
                    <w:r>
                      <w:rPr>
                        <w:rFonts w:ascii="宋体"/>
                        <w:sz w:val="18"/>
                      </w:rPr>
                      <w:t>2</w:t>
                    </w:r>
                  </w:p>
                </w:txbxContent>
              </v:textbox>
            </v:shape>
          </v:group>
        </w:pict>
      </w:r>
      <w:r>
        <w:rPr>
          <w:rFonts w:ascii="Times New Roman"/>
          <w:sz w:val="18"/>
          <w:u w:val="single"/>
        </w:rPr>
        <w:t xml:space="preserve"> </w:t>
        <w:tab/>
      </w:r>
    </w:p>
    <w:p>
      <w:pPr>
        <w:pStyle w:val="ListParagraph"/>
        <w:numPr>
          <w:ilvl w:val="0"/>
          <w:numId w:val="4"/>
        </w:numPr>
        <w:tabs>
          <w:tab w:val="left" w:pos="634"/>
        </w:tabs>
        <w:spacing w:before="56" w:after="0" w:line="278" w:lineRule="auto"/>
        <w:ind w:left="109" w:right="210" w:firstLine="0"/>
        <w:jc w:val="left"/>
        <w:rPr>
          <w:sz w:val="21"/>
        </w:rPr>
      </w:pPr>
      <w:r>
        <w:rPr>
          <w:spacing w:val="-2"/>
          <w:sz w:val="21"/>
        </w:rPr>
        <w:t>请你用一句话评价这本书</w:t>
      </w:r>
      <w:r>
        <w:rPr>
          <w:sz w:val="21"/>
        </w:rPr>
        <w:t>（</w:t>
      </w:r>
      <w:r>
        <w:rPr>
          <w:spacing w:val="-4"/>
          <w:sz w:val="21"/>
        </w:rPr>
        <w:t>可以从作品的写作特色、内容或影响等方面，注意说出本书的特点）。（2</w:t>
      </w:r>
      <w:r>
        <w:rPr>
          <w:spacing w:val="-28"/>
          <w:sz w:val="21"/>
        </w:rPr>
        <w:t xml:space="preserve"> 分</w:t>
      </w:r>
      <w:r>
        <w:rPr>
          <w:sz w:val="21"/>
        </w:rPr>
        <w:t>）</w:t>
      </w:r>
    </w:p>
    <w:p>
      <w:pPr>
        <w:pStyle w:val="BodyText"/>
        <w:spacing w:before="1"/>
        <w:ind w:left="0"/>
        <w:rPr>
          <w:rFonts w:ascii="宋体"/>
          <w:sz w:val="16"/>
        </w:rPr>
      </w:pPr>
      <w:r>
        <w:pict>
          <v:line id="_x0000_s1031" style="mso-position-horizontal-relative:page;mso-wrap-distance-left:0;mso-wrap-distance-right:0;position:absolute;z-index:-251654144" from="42.5pt,12.55pt" to="430.95pt,12.55pt" stroked="t" strokecolor="black" strokeweight="0.42pt">
            <v:stroke dashstyle="solid"/>
            <w10:wrap type="topAndBottom"/>
          </v:line>
        </w:pict>
      </w:r>
    </w:p>
    <w:p>
      <w:pPr>
        <w:pStyle w:val="ListParagraph"/>
        <w:numPr>
          <w:ilvl w:val="0"/>
          <w:numId w:val="9"/>
        </w:numPr>
        <w:tabs>
          <w:tab w:val="left" w:pos="321"/>
        </w:tabs>
        <w:spacing w:before="27" w:after="0" w:line="240" w:lineRule="auto"/>
        <w:ind w:left="320" w:right="0" w:hanging="212"/>
        <w:jc w:val="left"/>
        <w:rPr>
          <w:sz w:val="19"/>
        </w:rPr>
      </w:pPr>
      <w:r>
        <w:rPr>
          <w:sz w:val="21"/>
        </w:rPr>
        <w:t>口语交际（3</w:t>
      </w:r>
      <w:r>
        <w:rPr>
          <w:spacing w:val="-27"/>
          <w:sz w:val="21"/>
        </w:rPr>
        <w:t xml:space="preserve"> 分</w:t>
      </w:r>
      <w:r>
        <w:rPr>
          <w:sz w:val="21"/>
        </w:rPr>
        <w:t>）</w:t>
      </w:r>
    </w:p>
    <w:p>
      <w:pPr>
        <w:pStyle w:val="BodyText"/>
        <w:spacing w:before="43" w:line="278" w:lineRule="auto"/>
        <w:ind w:right="217" w:firstLine="420"/>
        <w:rPr>
          <w:rFonts w:ascii="宋体" w:eastAsia="宋体" w:hint="eastAsia"/>
        </w:rPr>
      </w:pPr>
      <w:r>
        <w:rPr>
          <w:rFonts w:ascii="宋体" w:eastAsia="宋体" w:hint="eastAsia"/>
          <w:w w:val="95"/>
        </w:rPr>
        <w:t xml:space="preserve">校运动会上，你的同学小亮在百米冲刺时扭伤了脚，你把小亮送到医务室进行医治。校医   </w:t>
      </w:r>
      <w:r>
        <w:rPr>
          <w:rFonts w:ascii="宋体" w:eastAsia="宋体" w:hint="eastAsia"/>
        </w:rPr>
        <w:t>建议小亮回家休养两天。请你打电话给小亮爸爸，说明情况并转告校医的建议。（</w:t>
      </w:r>
      <w:r>
        <w:rPr>
          <w:rFonts w:ascii="宋体" w:eastAsia="宋体" w:hint="eastAsia"/>
          <w:spacing w:val="-15"/>
        </w:rPr>
        <w:t xml:space="preserve">不超过 </w:t>
      </w:r>
      <w:r>
        <w:rPr>
          <w:rFonts w:ascii="宋体" w:eastAsia="宋体" w:hint="eastAsia"/>
        </w:rPr>
        <w:t>50 字）（3</w:t>
      </w:r>
      <w:r>
        <w:rPr>
          <w:rFonts w:ascii="宋体" w:eastAsia="宋体" w:hint="eastAsia"/>
          <w:spacing w:val="-28"/>
        </w:rPr>
        <w:t xml:space="preserve"> 分</w:t>
      </w:r>
      <w:r>
        <w:rPr>
          <w:rFonts w:ascii="宋体" w:eastAsia="宋体" w:hint="eastAsia"/>
        </w:rPr>
        <w:t>）</w:t>
      </w:r>
    </w:p>
    <w:p>
      <w:pPr>
        <w:pStyle w:val="BodyText"/>
        <w:spacing w:before="1"/>
        <w:ind w:left="0"/>
        <w:rPr>
          <w:rFonts w:ascii="宋体"/>
          <w:sz w:val="16"/>
        </w:rPr>
      </w:pPr>
      <w:r>
        <w:pict>
          <v:line id="_x0000_s1032" style="mso-position-horizontal-relative:page;mso-wrap-distance-left:0;mso-wrap-distance-right:0;position:absolute;z-index:-251653120" from="42.5pt,12.55pt" to="430.95pt,12.55pt" stroked="t" strokecolor="black" strokeweight="0.42pt">
            <v:stroke dashstyle="solid"/>
            <w10:wrap type="topAndBottom"/>
          </v:line>
        </w:pict>
      </w:r>
    </w:p>
    <w:p>
      <w:pPr>
        <w:pStyle w:val="BodyText"/>
        <w:spacing w:before="27"/>
        <w:rPr>
          <w:rFonts w:ascii="黑体" w:eastAsia="黑体" w:hint="eastAsia"/>
        </w:rPr>
      </w:pPr>
      <w:r>
        <w:rPr>
          <w:rFonts w:ascii="黑体" w:eastAsia="黑体" w:hint="eastAsia"/>
        </w:rPr>
        <w:t>二、阅读理解（48 分）</w:t>
      </w:r>
    </w:p>
    <w:p>
      <w:pPr>
        <w:pStyle w:val="BodyText"/>
        <w:spacing w:before="43"/>
        <w:rPr>
          <w:rFonts w:ascii="宋体" w:eastAsia="宋体" w:hint="eastAsia"/>
        </w:rPr>
      </w:pPr>
      <w:r>
        <w:rPr>
          <w:rFonts w:ascii="宋体" w:eastAsia="宋体" w:hint="eastAsia"/>
        </w:rPr>
        <w:t xml:space="preserve">（一）阅读下面的古诗，完成 </w:t>
      </w:r>
      <w:r>
        <w:rPr>
          <w:rFonts w:ascii="Times New Roman" w:eastAsia="Times New Roman"/>
        </w:rPr>
        <w:t xml:space="preserve">10-11 </w:t>
      </w:r>
      <w:r>
        <w:rPr>
          <w:rFonts w:ascii="宋体" w:eastAsia="宋体" w:hint="eastAsia"/>
        </w:rPr>
        <w:t>题。（5 分）</w:t>
      </w:r>
    </w:p>
    <w:p>
      <w:pPr>
        <w:pStyle w:val="BodyText"/>
        <w:spacing w:before="43" w:line="278" w:lineRule="auto"/>
        <w:ind w:left="3975" w:right="3594"/>
        <w:jc w:val="center"/>
      </w:pPr>
      <w:r>
        <w:rPr>
          <w:w w:val="99"/>
        </w:rPr>
        <w:t>绝句（其三）</w:t>
      </w:r>
      <w:r>
        <w:rPr>
          <w:rFonts w:ascii="宋体" w:eastAsia="宋体" w:hAnsi="宋体" w:hint="eastAsia"/>
          <w:b/>
          <w:w w:val="105"/>
          <w:position w:val="11"/>
          <w:sz w:val="10"/>
        </w:rPr>
        <w:t>①</w:t>
      </w:r>
      <w:r>
        <w:t>杜甫</w:t>
      </w:r>
    </w:p>
    <w:p>
      <w:pPr>
        <w:pStyle w:val="BodyText"/>
        <w:spacing w:line="278" w:lineRule="auto"/>
        <w:ind w:left="2874" w:right="2492"/>
        <w:jc w:val="center"/>
      </w:pPr>
      <w:r>
        <w:rPr>
          <w:w w:val="99"/>
        </w:rPr>
        <w:t>欲作鱼梁</w:t>
      </w:r>
      <w:r>
        <w:rPr>
          <w:rFonts w:ascii="宋体" w:eastAsia="宋体" w:hAnsi="宋体" w:hint="eastAsia"/>
          <w:b/>
          <w:w w:val="105"/>
          <w:position w:val="11"/>
          <w:sz w:val="10"/>
        </w:rPr>
        <w:t>②</w:t>
      </w:r>
      <w:r>
        <w:rPr>
          <w:w w:val="99"/>
        </w:rPr>
        <w:t>云复湍</w:t>
      </w:r>
      <w:r>
        <w:rPr>
          <w:rFonts w:ascii="宋体" w:eastAsia="宋体" w:hAnsi="宋体" w:hint="eastAsia"/>
          <w:b/>
          <w:w w:val="105"/>
          <w:position w:val="11"/>
          <w:sz w:val="10"/>
        </w:rPr>
        <w:t>③</w:t>
      </w:r>
      <w:r>
        <w:rPr>
          <w:w w:val="99"/>
        </w:rPr>
        <w:t>，因惊四月雨声寒。</w:t>
      </w:r>
      <w:r>
        <w:t>青溪</w:t>
      </w:r>
      <w:r>
        <w:rPr>
          <w:rFonts w:ascii="宋体" w:eastAsia="宋体" w:hAnsi="宋体" w:hint="eastAsia"/>
          <w:b/>
          <w:position w:val="11"/>
          <w:sz w:val="10"/>
        </w:rPr>
        <w:t>④</w:t>
      </w:r>
      <w:r>
        <w:t>先有蛟龙窟，竹石如山不敢安。</w:t>
      </w:r>
    </w:p>
    <w:p>
      <w:pPr>
        <w:spacing w:after="0" w:line="278" w:lineRule="auto"/>
        <w:jc w:val="center"/>
        <w:sectPr>
          <w:pgSz w:w="10320" w:h="14570"/>
          <w:pgMar w:top="780" w:right="640" w:bottom="1160" w:left="740" w:header="0" w:footer="975"/>
          <w:cols w:space="708"/>
        </w:sectPr>
      </w:pPr>
    </w:p>
    <w:p>
      <w:pPr>
        <w:pStyle w:val="BodyText"/>
        <w:spacing w:before="41" w:line="278" w:lineRule="auto"/>
        <w:ind w:right="104"/>
      </w:pPr>
      <w:r>
        <w:rPr>
          <w:spacing w:val="-5"/>
          <w:w w:val="99"/>
        </w:rPr>
        <w:t>【注】</w:t>
      </w:r>
      <w:r>
        <w:rPr>
          <w:rFonts w:ascii="宋体" w:eastAsia="宋体" w:hAnsi="宋体" w:hint="eastAsia"/>
          <w:b/>
          <w:spacing w:val="-1"/>
          <w:w w:val="99"/>
        </w:rPr>
        <w:t>①</w:t>
      </w:r>
      <w:r>
        <w:rPr>
          <w:spacing w:val="-2"/>
          <w:w w:val="99"/>
        </w:rPr>
        <w:t>这首诗作于唐代宗广德二年</w:t>
      </w:r>
      <w:r>
        <w:rPr>
          <w:spacing w:val="-1"/>
          <w:w w:val="99"/>
        </w:rPr>
        <w:t>（</w:t>
      </w:r>
      <w:r>
        <w:rPr>
          <w:spacing w:val="1"/>
          <w:w w:val="99"/>
        </w:rPr>
        <w:t>76</w:t>
      </w:r>
      <w:r>
        <w:rPr>
          <w:spacing w:val="-2"/>
          <w:w w:val="99"/>
        </w:rPr>
        <w:t>4</w:t>
      </w:r>
      <w:r>
        <w:rPr>
          <w:spacing w:val="-13"/>
          <w:w w:val="99"/>
        </w:rPr>
        <w:t>）</w:t>
      </w:r>
      <w:r>
        <w:rPr>
          <w:spacing w:val="-5"/>
          <w:w w:val="99"/>
        </w:rPr>
        <w:t>春。唐肃宗宝应元年</w:t>
      </w:r>
      <w:r>
        <w:rPr>
          <w:spacing w:val="-1"/>
          <w:w w:val="99"/>
        </w:rPr>
        <w:t>（</w:t>
      </w:r>
      <w:r>
        <w:rPr>
          <w:spacing w:val="1"/>
          <w:w w:val="99"/>
        </w:rPr>
        <w:t>76</w:t>
      </w:r>
      <w:r>
        <w:rPr>
          <w:spacing w:val="-2"/>
          <w:w w:val="99"/>
        </w:rPr>
        <w:t>2</w:t>
      </w:r>
      <w:r>
        <w:rPr>
          <w:spacing w:val="-104"/>
          <w:w w:val="99"/>
        </w:rPr>
        <w:t>）</w:t>
      </w:r>
      <w:r>
        <w:rPr>
          <w:spacing w:val="-4"/>
          <w:w w:val="99"/>
        </w:rPr>
        <w:t>，成都尹</w:t>
      </w:r>
      <w:hyperlink r:id="rId7" w:history="1">
        <w:r>
          <w:rPr>
            <w:w w:val="99"/>
          </w:rPr>
          <w:t>严武</w:t>
        </w:r>
      </w:hyperlink>
      <w:r>
        <w:rPr>
          <w:spacing w:val="-4"/>
          <w:w w:val="99"/>
        </w:rPr>
        <w:t>入朝，蜀</w:t>
      </w:r>
      <w:r>
        <w:rPr>
          <w:spacing w:val="-7"/>
        </w:rPr>
        <w:t>中发生动乱，杜甫一度避往梓州</w:t>
      </w:r>
      <w:r>
        <w:t>（治今四川三台</w:t>
      </w:r>
      <w:r>
        <w:rPr>
          <w:spacing w:val="-104"/>
        </w:rPr>
        <w:t>）</w:t>
      </w:r>
      <w:r>
        <w:rPr>
          <w:spacing w:val="-8"/>
        </w:rPr>
        <w:t>。次年安史之乱平定，再过一年，严武回到成</w:t>
      </w:r>
      <w:r>
        <w:rPr>
          <w:spacing w:val="-9"/>
          <w:w w:val="95"/>
        </w:rPr>
        <w:t>都再次镇蜀。作者考虑此时要不要在青溪旁安居。</w:t>
      </w:r>
      <w:r>
        <w:rPr>
          <w:rFonts w:ascii="宋体" w:eastAsia="宋体" w:hAnsi="宋体" w:hint="eastAsia"/>
          <w:b/>
          <w:w w:val="95"/>
        </w:rPr>
        <w:t>②</w:t>
      </w:r>
      <w:r>
        <w:rPr>
          <w:spacing w:val="-7"/>
          <w:w w:val="95"/>
        </w:rPr>
        <w:t xml:space="preserve">鱼梁：筑堰拦水捕鱼的一种设施，用木桩、   </w:t>
      </w:r>
      <w:r>
        <w:rPr>
          <w:spacing w:val="-7"/>
        </w:rPr>
        <w:t>柴枝或编网等制成篱笆或栅栏，置于河流中。</w:t>
      </w:r>
      <w:r>
        <w:rPr>
          <w:rFonts w:ascii="宋体" w:eastAsia="宋体" w:hAnsi="宋体" w:hint="eastAsia"/>
          <w:b/>
          <w:spacing w:val="-7"/>
        </w:rPr>
        <w:t>③</w:t>
      </w:r>
      <w:r>
        <w:rPr>
          <w:spacing w:val="-7"/>
        </w:rPr>
        <w:t>湍：湍急。</w:t>
      </w:r>
      <w:r>
        <w:rPr>
          <w:rFonts w:ascii="宋体" w:eastAsia="宋体" w:hAnsi="宋体" w:hint="eastAsia"/>
          <w:b/>
          <w:spacing w:val="-7"/>
        </w:rPr>
        <w:t>④</w:t>
      </w:r>
      <w:r>
        <w:rPr>
          <w:spacing w:val="-7"/>
        </w:rPr>
        <w:t>青溪：碧绿的溪水。</w:t>
      </w:r>
    </w:p>
    <w:p>
      <w:pPr>
        <w:pStyle w:val="ListParagraph"/>
        <w:numPr>
          <w:ilvl w:val="0"/>
          <w:numId w:val="9"/>
        </w:numPr>
        <w:tabs>
          <w:tab w:val="left" w:pos="531"/>
        </w:tabs>
        <w:spacing w:before="0" w:after="0" w:line="269" w:lineRule="exact"/>
        <w:ind w:left="530" w:right="0" w:hanging="422"/>
        <w:jc w:val="left"/>
        <w:rPr>
          <w:rFonts w:ascii="Times New Roman" w:eastAsia="Times New Roman"/>
          <w:sz w:val="19"/>
        </w:rPr>
      </w:pPr>
      <w:r>
        <w:rPr>
          <w:sz w:val="21"/>
        </w:rPr>
        <w:t>发挥想象，用自己的语言描绘诗歌前两句表现的画面。（2</w:t>
      </w:r>
      <w:r>
        <w:rPr>
          <w:spacing w:val="-28"/>
          <w:sz w:val="21"/>
        </w:rPr>
        <w:t xml:space="preserve"> 分</w:t>
      </w:r>
      <w:r>
        <w:rPr>
          <w:sz w:val="21"/>
        </w:rPr>
        <w:t>）</w:t>
      </w:r>
    </w:p>
    <w:p>
      <w:pPr>
        <w:pStyle w:val="BodyText"/>
        <w:spacing w:before="6"/>
        <w:ind w:left="0"/>
        <w:rPr>
          <w:rFonts w:ascii="宋体"/>
          <w:sz w:val="19"/>
        </w:rPr>
      </w:pPr>
      <w:r>
        <w:pict>
          <v:line id="_x0000_s1033" style="mso-position-horizontal-relative:page;mso-wrap-distance-left:0;mso-wrap-distance-right:0;position:absolute;z-index:-251650048" from="42.5pt,14.7pt" to="430.95pt,14.7pt" stroked="t" strokecolor="black" strokeweight="0.42pt">
            <v:stroke dashstyle="solid"/>
            <w10:wrap type="topAndBottom"/>
          </v:line>
        </w:pict>
      </w:r>
    </w:p>
    <w:p>
      <w:pPr>
        <w:pStyle w:val="ListParagraph"/>
        <w:numPr>
          <w:ilvl w:val="0"/>
          <w:numId w:val="9"/>
        </w:numPr>
        <w:tabs>
          <w:tab w:val="left" w:pos="477"/>
        </w:tabs>
        <w:spacing w:before="27" w:after="0" w:line="240" w:lineRule="auto"/>
        <w:ind w:left="476" w:right="0" w:hanging="368"/>
        <w:jc w:val="left"/>
        <w:rPr>
          <w:rFonts w:ascii="Times New Roman" w:eastAsia="Times New Roman" w:hAnsi="Times New Roman"/>
          <w:sz w:val="21"/>
        </w:rPr>
      </w:pPr>
      <w:r>
        <w:rPr>
          <w:sz w:val="21"/>
        </w:rPr>
        <w:t>“不敢安”三个字包含了作者怎样复杂的思想感情。（</w:t>
      </w:r>
      <w:r>
        <w:rPr>
          <w:rFonts w:ascii="Times New Roman" w:eastAsia="Times New Roman" w:hAnsi="Times New Roman"/>
          <w:sz w:val="21"/>
        </w:rPr>
        <w:t xml:space="preserve">3 </w:t>
      </w:r>
      <w:r>
        <w:rPr>
          <w:sz w:val="21"/>
        </w:rPr>
        <w:t>分）</w:t>
      </w:r>
    </w:p>
    <w:p>
      <w:pPr>
        <w:pStyle w:val="BodyText"/>
        <w:spacing w:before="6"/>
        <w:ind w:left="0"/>
        <w:rPr>
          <w:rFonts w:ascii="宋体"/>
          <w:sz w:val="19"/>
        </w:rPr>
      </w:pPr>
      <w:r>
        <w:pict>
          <v:line id="_x0000_s1034" style="mso-position-horizontal-relative:page;mso-wrap-distance-left:0;mso-wrap-distance-right:0;position:absolute;z-index:-251649024" from="42.5pt,14.7pt" to="430.95pt,14.7pt" stroked="t" strokecolor="black" strokeweight="0.42pt">
            <v:stroke dashstyle="solid"/>
            <w10:wrap type="topAndBottom"/>
          </v:line>
        </w:pict>
      </w:r>
    </w:p>
    <w:p>
      <w:pPr>
        <w:pStyle w:val="BodyText"/>
        <w:spacing w:before="27"/>
        <w:rPr>
          <w:rFonts w:ascii="宋体" w:eastAsia="宋体" w:hint="eastAsia"/>
        </w:rPr>
      </w:pPr>
      <w:r>
        <w:rPr>
          <w:rFonts w:ascii="宋体" w:eastAsia="宋体" w:hint="eastAsia"/>
        </w:rPr>
        <w:t xml:space="preserve">（二）阅读下面的文言文，完成 </w:t>
      </w:r>
      <w:r>
        <w:rPr>
          <w:rFonts w:ascii="Times New Roman" w:eastAsia="Times New Roman"/>
        </w:rPr>
        <w:t xml:space="preserve">12-15 </w:t>
      </w:r>
      <w:r>
        <w:rPr>
          <w:rFonts w:ascii="宋体" w:eastAsia="宋体" w:hint="eastAsia"/>
        </w:rPr>
        <w:t>题。（</w:t>
      </w:r>
      <w:r>
        <w:rPr>
          <w:rFonts w:ascii="Times New Roman" w:eastAsia="Times New Roman"/>
        </w:rPr>
        <w:t xml:space="preserve">15 </w:t>
      </w:r>
      <w:r>
        <w:rPr>
          <w:rFonts w:ascii="宋体" w:eastAsia="宋体" w:hint="eastAsia"/>
        </w:rPr>
        <w:t>分）</w:t>
      </w:r>
    </w:p>
    <w:p>
      <w:pPr>
        <w:pStyle w:val="BodyText"/>
        <w:spacing w:before="43" w:line="278" w:lineRule="auto"/>
        <w:ind w:right="104" w:firstLine="420"/>
      </w:pPr>
      <w:r>
        <w:t>范蠡事越王勾践，既苦身戮力，与勾践深谋二十余年，竟灭吴，报会稽之耻，北渡兵于淮</w:t>
      </w:r>
      <w:r>
        <w:rPr>
          <w:spacing w:val="-11"/>
          <w:w w:val="95"/>
        </w:rPr>
        <w:t xml:space="preserve">以临齐、晋，号令中国，以尊周室，勾践以霸，而范蠡称上将军。还反国，范蠡以为大名之下，   </w:t>
      </w:r>
      <w:r>
        <w:rPr>
          <w:spacing w:val="-11"/>
        </w:rPr>
        <w:t>难以久居，且勾践为人可与同患，难与处安，为书辞勾践曰：“臣闻主忧臣劳，主辱臣死。昔者君王辱于会稽所以不死为此事也。今既已雪耻，臣请从会稽之诛。”勾践曰：“孤将与子分国而有之。不然，将加诛于子。”范蠡曰：“君行令，臣行意。”乃装其轻宝珠玉，自与其私徒属乘舟浮海以行，终不反。于是勾践表会稽山以为范蠡奉邑。</w:t>
      </w:r>
    </w:p>
    <w:p>
      <w:pPr>
        <w:spacing w:after="0" w:line="278" w:lineRule="auto"/>
        <w:sectPr>
          <w:pgSz w:w="10320" w:h="14570"/>
          <w:pgMar w:top="820" w:right="640" w:bottom="1160" w:left="740" w:header="0" w:footer="975"/>
          <w:cols w:space="708"/>
        </w:sectPr>
      </w:pPr>
    </w:p>
    <w:p>
      <w:pPr>
        <w:pStyle w:val="BodyText"/>
        <w:spacing w:before="3"/>
        <w:ind w:left="0"/>
        <w:rPr>
          <w:sz w:val="24"/>
        </w:rPr>
      </w:pPr>
    </w:p>
    <w:p>
      <w:pPr>
        <w:pStyle w:val="ListParagraph"/>
        <w:numPr>
          <w:ilvl w:val="0"/>
          <w:numId w:val="9"/>
        </w:numPr>
        <w:tabs>
          <w:tab w:val="left" w:pos="375"/>
        </w:tabs>
        <w:spacing w:before="0" w:after="0" w:line="240" w:lineRule="auto"/>
        <w:ind w:left="374" w:right="0" w:hanging="266"/>
        <w:jc w:val="left"/>
        <w:rPr>
          <w:rFonts w:ascii="Times New Roman" w:eastAsia="Times New Roman"/>
          <w:sz w:val="19"/>
        </w:rPr>
      </w:pPr>
      <w:r>
        <w:rPr>
          <w:sz w:val="21"/>
        </w:rPr>
        <w:t>解释下列加点的词语。（</w:t>
      </w:r>
      <w:r>
        <w:rPr>
          <w:rFonts w:ascii="Times New Roman" w:eastAsia="Times New Roman"/>
          <w:sz w:val="21"/>
        </w:rPr>
        <w:t>4</w:t>
      </w:r>
      <w:r>
        <w:rPr>
          <w:rFonts w:ascii="Times New Roman" w:eastAsia="Times New Roman"/>
          <w:spacing w:val="46"/>
          <w:sz w:val="21"/>
        </w:rPr>
        <w:t xml:space="preserve"> </w:t>
      </w:r>
      <w:r>
        <w:rPr>
          <w:sz w:val="21"/>
        </w:rPr>
        <w:t>分）</w:t>
      </w:r>
    </w:p>
    <w:p>
      <w:pPr>
        <w:pStyle w:val="BodyText"/>
        <w:spacing w:line="268" w:lineRule="exact"/>
      </w:pPr>
      <w:r>
        <w:br w:type="column"/>
      </w:r>
      <w:r>
        <w:t>——选自《史记越王勾践世家》</w:t>
      </w:r>
    </w:p>
    <w:p>
      <w:pPr>
        <w:spacing w:after="0" w:line="268" w:lineRule="exact"/>
        <w:sectPr>
          <w:type w:val="continuous"/>
          <w:pgSz w:w="10320" w:h="14570"/>
          <w:pgMar w:top="740" w:right="640" w:bottom="1160" w:left="740" w:header="708" w:footer="708"/>
          <w:cols w:num="2" w:space="708" w:equalWidth="0">
            <w:col w:w="3349" w:space="2531"/>
            <w:col w:w="3060"/>
          </w:cols>
        </w:sectPr>
      </w:pPr>
    </w:p>
    <w:p>
      <w:pPr>
        <w:pStyle w:val="BodyText"/>
        <w:tabs>
          <w:tab w:val="left" w:pos="2995"/>
          <w:tab w:val="left" w:pos="4309"/>
          <w:tab w:val="left" w:pos="7931"/>
        </w:tabs>
        <w:spacing w:before="43"/>
        <w:rPr>
          <w:rFonts w:ascii="Times New Roman" w:eastAsia="Times New Roman"/>
        </w:rPr>
      </w:pPr>
      <w:r>
        <w:rPr>
          <w:rFonts w:ascii="宋体" w:eastAsia="宋体" w:hint="eastAsia"/>
        </w:rPr>
        <w:t>（1）</w:t>
      </w:r>
      <w:r>
        <w:rPr>
          <w:rFonts w:ascii="宋体" w:eastAsia="宋体" w:hint="eastAsia"/>
          <w:spacing w:val="-147"/>
        </w:rPr>
        <w:t>毕</w:t>
      </w:r>
      <w:r>
        <w:rPr>
          <w:rFonts w:ascii="宋体" w:eastAsia="宋体" w:hint="eastAsia"/>
          <w:spacing w:val="-63"/>
          <w:position w:val="-7"/>
        </w:rPr>
        <w:t>．</w:t>
      </w:r>
      <w:r>
        <w:rPr>
          <w:rFonts w:ascii="宋体" w:eastAsia="宋体" w:hint="eastAsia"/>
        </w:rPr>
        <w:t>力平险</w:t>
      </w:r>
      <w:r>
        <w:rPr>
          <w:rFonts w:ascii="宋体" w:eastAsia="宋体" w:hint="eastAsia"/>
          <w:u w:val="single"/>
        </w:rPr>
        <w:t xml:space="preserve"> </w:t>
        <w:tab/>
      </w:r>
      <w:r>
        <w:rPr>
          <w:rFonts w:ascii="宋体" w:eastAsia="宋体" w:hint="eastAsia"/>
        </w:rPr>
        <w:tab/>
      </w:r>
      <w:r>
        <w:rPr>
          <w:rFonts w:ascii="宋体" w:eastAsia="宋体" w:hint="eastAsia"/>
          <w:w w:val="95"/>
        </w:rPr>
        <w:t>（2）其将</w:t>
      </w:r>
      <w:r>
        <w:rPr>
          <w:rFonts w:ascii="宋体" w:eastAsia="宋体" w:hint="eastAsia"/>
          <w:spacing w:val="-147"/>
          <w:w w:val="95"/>
        </w:rPr>
        <w:t>固</w:t>
      </w:r>
      <w:r>
        <w:rPr>
          <w:rFonts w:ascii="宋体" w:eastAsia="宋体" w:hint="eastAsia"/>
          <w:spacing w:val="-63"/>
          <w:w w:val="95"/>
          <w:position w:val="-7"/>
        </w:rPr>
        <w:t>．</w:t>
      </w:r>
      <w:r>
        <w:rPr>
          <w:rFonts w:ascii="宋体" w:eastAsia="宋体" w:hint="eastAsia"/>
          <w:w w:val="95"/>
        </w:rPr>
        <w:t>可袭而虏也</w:t>
      </w:r>
      <w:r>
        <w:rPr>
          <w:rFonts w:ascii="Times New Roman" w:eastAsia="Times New Roman"/>
          <w:w w:val="95"/>
          <w:u w:val="single"/>
        </w:rPr>
        <w:t xml:space="preserve"> </w:t>
      </w:r>
      <w:r>
        <w:rPr>
          <w:rFonts w:ascii="Times New Roman" w:eastAsia="Times New Roman"/>
          <w:u w:val="single"/>
        </w:rPr>
        <w:tab/>
      </w:r>
    </w:p>
    <w:p>
      <w:pPr>
        <w:pStyle w:val="BodyText"/>
        <w:tabs>
          <w:tab w:val="left" w:pos="1579"/>
          <w:tab w:val="left" w:pos="2995"/>
          <w:tab w:val="left" w:pos="4309"/>
          <w:tab w:val="left" w:pos="6880"/>
        </w:tabs>
        <w:spacing w:before="31"/>
        <w:rPr>
          <w:rFonts w:ascii="Times New Roman" w:eastAsia="Times New Roman"/>
        </w:rPr>
      </w:pPr>
      <w:r>
        <w:rPr>
          <w:rFonts w:ascii="宋体" w:eastAsia="宋体" w:hint="eastAsia"/>
        </w:rPr>
        <w:t>（3）</w:t>
      </w:r>
      <w:r>
        <w:rPr>
          <w:rFonts w:ascii="宋体" w:eastAsia="宋体" w:hint="eastAsia"/>
          <w:spacing w:val="-147"/>
        </w:rPr>
        <w:t>竟</w:t>
      </w:r>
      <w:r>
        <w:rPr>
          <w:rFonts w:ascii="宋体" w:eastAsia="宋体" w:hint="eastAsia"/>
          <w:spacing w:val="-63"/>
          <w:position w:val="-7"/>
        </w:rPr>
        <w:t>．</w:t>
      </w:r>
      <w:r>
        <w:rPr>
          <w:rFonts w:ascii="宋体" w:eastAsia="宋体" w:hint="eastAsia"/>
        </w:rPr>
        <w:t>灭吴</w:t>
        <w:tab/>
      </w:r>
      <w:r>
        <w:rPr>
          <w:rFonts w:ascii="宋体" w:eastAsia="宋体" w:hint="eastAsia"/>
          <w:u w:val="single"/>
        </w:rPr>
        <w:t xml:space="preserve"> </w:t>
        <w:tab/>
      </w:r>
      <w:r>
        <w:rPr>
          <w:rFonts w:ascii="宋体" w:eastAsia="宋体" w:hint="eastAsia"/>
        </w:rPr>
        <w:tab/>
      </w:r>
      <w:r>
        <w:rPr>
          <w:rFonts w:ascii="宋体" w:eastAsia="宋体" w:hint="eastAsia"/>
          <w:w w:val="95"/>
        </w:rPr>
        <w:t>（4）还</w:t>
      </w:r>
      <w:r>
        <w:rPr>
          <w:rFonts w:ascii="宋体" w:eastAsia="宋体" w:hint="eastAsia"/>
          <w:spacing w:val="-147"/>
          <w:w w:val="95"/>
        </w:rPr>
        <w:t>反</w:t>
      </w:r>
      <w:r>
        <w:rPr>
          <w:rFonts w:ascii="宋体" w:eastAsia="宋体" w:hint="eastAsia"/>
          <w:spacing w:val="-61"/>
          <w:w w:val="95"/>
          <w:position w:val="-7"/>
        </w:rPr>
        <w:t>．</w:t>
      </w:r>
      <w:r>
        <w:rPr>
          <w:rFonts w:ascii="宋体" w:eastAsia="宋体" w:hint="eastAsia"/>
          <w:w w:val="95"/>
        </w:rPr>
        <w:t>国</w:t>
      </w:r>
      <w:r>
        <w:rPr>
          <w:rFonts w:ascii="Times New Roman" w:eastAsia="Times New Roman"/>
          <w:w w:val="95"/>
          <w:u w:val="single"/>
        </w:rPr>
        <w:t xml:space="preserve"> </w:t>
      </w:r>
      <w:r>
        <w:rPr>
          <w:rFonts w:ascii="Times New Roman" w:eastAsia="Times New Roman"/>
          <w:u w:val="single"/>
        </w:rPr>
        <w:tab/>
      </w:r>
    </w:p>
    <w:p>
      <w:pPr>
        <w:pStyle w:val="ListParagraph"/>
        <w:numPr>
          <w:ilvl w:val="0"/>
          <w:numId w:val="9"/>
        </w:numPr>
        <w:tabs>
          <w:tab w:val="left" w:pos="375"/>
        </w:tabs>
        <w:spacing w:before="32" w:after="0" w:line="240" w:lineRule="auto"/>
        <w:ind w:left="374" w:right="0" w:hanging="266"/>
        <w:jc w:val="left"/>
        <w:rPr>
          <w:rFonts w:ascii="Times New Roman" w:eastAsia="Times New Roman" w:hAnsi="Times New Roman"/>
          <w:sz w:val="19"/>
        </w:rPr>
      </w:pPr>
      <w:r>
        <w:rPr>
          <w:sz w:val="21"/>
        </w:rPr>
        <w:t>用“</w:t>
      </w:r>
      <w:r>
        <w:rPr>
          <w:rFonts w:ascii="Times New Roman" w:eastAsia="Times New Roman" w:hAnsi="Times New Roman"/>
          <w:sz w:val="21"/>
        </w:rPr>
        <w:t>/</w:t>
      </w:r>
      <w:r>
        <w:rPr>
          <w:sz w:val="21"/>
        </w:rPr>
        <w:t>”给文中划波浪线的句子断句。（限断两处）（</w:t>
      </w:r>
      <w:r>
        <w:rPr>
          <w:rFonts w:ascii="Times New Roman" w:eastAsia="Times New Roman" w:hAnsi="Times New Roman"/>
          <w:sz w:val="21"/>
        </w:rPr>
        <w:t>2</w:t>
      </w:r>
      <w:r>
        <w:rPr>
          <w:rFonts w:ascii="Times New Roman" w:eastAsia="Times New Roman" w:hAnsi="Times New Roman"/>
          <w:spacing w:val="51"/>
          <w:sz w:val="21"/>
        </w:rPr>
        <w:t xml:space="preserve"> </w:t>
      </w:r>
      <w:r>
        <w:rPr>
          <w:sz w:val="21"/>
        </w:rPr>
        <w:t>分）</w:t>
      </w:r>
    </w:p>
    <w:p>
      <w:pPr>
        <w:pStyle w:val="BodyText"/>
        <w:spacing w:before="7"/>
        <w:ind w:left="0"/>
        <w:rPr>
          <w:rFonts w:ascii="宋体"/>
          <w:sz w:val="15"/>
        </w:rPr>
      </w:pPr>
    </w:p>
    <w:p>
      <w:pPr>
        <w:pStyle w:val="BodyText"/>
      </w:pPr>
      <w:r>
        <w:t>昔 者 君 王 辱 于 会 稽 所 以 不 死 为 此 事 也。</w:t>
      </w:r>
    </w:p>
    <w:p>
      <w:pPr>
        <w:pStyle w:val="BodyText"/>
        <w:spacing w:before="6"/>
        <w:ind w:left="0"/>
        <w:rPr>
          <w:sz w:val="15"/>
        </w:rPr>
      </w:pPr>
    </w:p>
    <w:p>
      <w:pPr>
        <w:pStyle w:val="ListParagraph"/>
        <w:numPr>
          <w:ilvl w:val="0"/>
          <w:numId w:val="9"/>
        </w:numPr>
        <w:tabs>
          <w:tab w:val="left" w:pos="375"/>
        </w:tabs>
        <w:spacing w:before="1" w:after="0" w:line="240" w:lineRule="auto"/>
        <w:ind w:left="374" w:right="0" w:hanging="266"/>
        <w:jc w:val="left"/>
        <w:rPr>
          <w:rFonts w:ascii="Times New Roman" w:eastAsia="Times New Roman"/>
          <w:sz w:val="19"/>
        </w:rPr>
      </w:pPr>
      <w:r>
        <w:rPr>
          <w:sz w:val="21"/>
        </w:rPr>
        <w:t>翻译下列句子。（</w:t>
      </w:r>
      <w:r>
        <w:rPr>
          <w:rFonts w:ascii="Times New Roman" w:eastAsia="Times New Roman"/>
          <w:sz w:val="21"/>
        </w:rPr>
        <w:t xml:space="preserve">6 </w:t>
      </w:r>
      <w:r>
        <w:rPr>
          <w:sz w:val="21"/>
        </w:rPr>
        <w:t>分）</w:t>
      </w:r>
    </w:p>
    <w:p>
      <w:pPr>
        <w:pStyle w:val="ListParagraph"/>
        <w:numPr>
          <w:ilvl w:val="0"/>
          <w:numId w:val="3"/>
        </w:numPr>
        <w:tabs>
          <w:tab w:val="left" w:pos="427"/>
        </w:tabs>
        <w:spacing w:before="43" w:after="0" w:line="240" w:lineRule="auto"/>
        <w:ind w:left="426" w:right="0" w:hanging="318"/>
        <w:jc w:val="left"/>
        <w:rPr>
          <w:sz w:val="21"/>
        </w:rPr>
      </w:pPr>
      <w:r>
        <w:rPr>
          <w:sz w:val="21"/>
        </w:rPr>
        <w:t>所以动心忍性，曾益其所不能。（2</w:t>
      </w:r>
      <w:r>
        <w:rPr>
          <w:spacing w:val="-1"/>
          <w:sz w:val="21"/>
        </w:rPr>
        <w:t xml:space="preserve"> 分</w:t>
      </w:r>
      <w:r>
        <w:rPr>
          <w:sz w:val="21"/>
        </w:rPr>
        <w:t>）</w:t>
      </w:r>
    </w:p>
    <w:p>
      <w:pPr>
        <w:pStyle w:val="BodyText"/>
        <w:spacing w:before="6"/>
        <w:ind w:left="0"/>
        <w:rPr>
          <w:rFonts w:ascii="宋体"/>
          <w:sz w:val="19"/>
        </w:rPr>
      </w:pPr>
      <w:r>
        <w:pict>
          <v:line id="_x0000_s1035" style="mso-position-horizontal-relative:page;mso-wrap-distance-left:0;mso-wrap-distance-right:0;position:absolute;z-index:-251648000" from="42.5pt,14.7pt" to="430.95pt,14.7pt" stroked="t" strokecolor="black" strokeweight="0.42pt">
            <v:stroke dashstyle="solid"/>
            <w10:wrap type="topAndBottom"/>
          </v:line>
        </w:pict>
      </w:r>
    </w:p>
    <w:p>
      <w:pPr>
        <w:pStyle w:val="ListParagraph"/>
        <w:numPr>
          <w:ilvl w:val="0"/>
          <w:numId w:val="3"/>
        </w:numPr>
        <w:tabs>
          <w:tab w:val="left" w:pos="427"/>
        </w:tabs>
        <w:spacing w:before="27" w:after="0" w:line="240" w:lineRule="auto"/>
        <w:ind w:left="426" w:right="0" w:hanging="318"/>
        <w:jc w:val="left"/>
        <w:rPr>
          <w:sz w:val="21"/>
        </w:rPr>
      </w:pPr>
      <w:r>
        <w:rPr>
          <w:sz w:val="21"/>
        </w:rPr>
        <w:t>汝心之固，固不可彻。（2</w:t>
      </w:r>
      <w:r>
        <w:rPr>
          <w:spacing w:val="-1"/>
          <w:sz w:val="21"/>
        </w:rPr>
        <w:t xml:space="preserve"> 分</w:t>
      </w:r>
      <w:r>
        <w:rPr>
          <w:sz w:val="21"/>
        </w:rPr>
        <w:t>）</w:t>
      </w:r>
    </w:p>
    <w:p>
      <w:pPr>
        <w:pStyle w:val="BodyText"/>
        <w:spacing w:before="6"/>
        <w:ind w:left="0"/>
        <w:rPr>
          <w:rFonts w:ascii="宋体"/>
          <w:sz w:val="19"/>
        </w:rPr>
      </w:pPr>
      <w:r>
        <w:pict>
          <v:line id="_x0000_s1036" style="mso-position-horizontal-relative:page;mso-wrap-distance-left:0;mso-wrap-distance-right:0;position:absolute;z-index:-251646976" from="42.5pt,14.7pt" to="430.95pt,14.7pt" stroked="t" strokecolor="black" strokeweight="0.42pt">
            <v:stroke dashstyle="solid"/>
            <w10:wrap type="topAndBottom"/>
          </v:line>
        </w:pict>
      </w:r>
    </w:p>
    <w:p>
      <w:pPr>
        <w:pStyle w:val="ListParagraph"/>
        <w:numPr>
          <w:ilvl w:val="0"/>
          <w:numId w:val="3"/>
        </w:numPr>
        <w:tabs>
          <w:tab w:val="left" w:pos="427"/>
        </w:tabs>
        <w:spacing w:before="27" w:after="0" w:line="240" w:lineRule="auto"/>
        <w:ind w:left="426" w:right="0" w:hanging="318"/>
        <w:jc w:val="left"/>
        <w:rPr>
          <w:sz w:val="21"/>
        </w:rPr>
      </w:pPr>
      <w:r>
        <w:rPr>
          <w:sz w:val="21"/>
        </w:rPr>
        <w:t>范蠡曰：“君行令，臣行意。”（2</w:t>
      </w:r>
      <w:r>
        <w:rPr>
          <w:spacing w:val="-1"/>
          <w:sz w:val="21"/>
        </w:rPr>
        <w:t xml:space="preserve"> 分</w:t>
      </w:r>
      <w:r>
        <w:rPr>
          <w:sz w:val="21"/>
        </w:rPr>
        <w:t>）</w:t>
      </w:r>
    </w:p>
    <w:p>
      <w:pPr>
        <w:pStyle w:val="BodyText"/>
        <w:spacing w:before="6"/>
        <w:ind w:left="0"/>
        <w:rPr>
          <w:rFonts w:ascii="宋体"/>
          <w:sz w:val="19"/>
        </w:rPr>
      </w:pPr>
      <w:r>
        <w:pict>
          <v:line id="_x0000_s1037" style="mso-position-horizontal-relative:page;mso-wrap-distance-left:0;mso-wrap-distance-right:0;position:absolute;z-index:-251645952" from="42.5pt,14.7pt" to="430.95pt,14.7pt" stroked="t" strokecolor="black" strokeweight="0.42pt">
            <v:stroke dashstyle="solid"/>
            <w10:wrap type="topAndBottom"/>
          </v:line>
        </w:pict>
      </w:r>
    </w:p>
    <w:p>
      <w:pPr>
        <w:pStyle w:val="ListParagraph"/>
        <w:numPr>
          <w:ilvl w:val="0"/>
          <w:numId w:val="9"/>
        </w:numPr>
        <w:tabs>
          <w:tab w:val="left" w:pos="375"/>
        </w:tabs>
        <w:spacing w:before="27" w:after="0" w:line="240" w:lineRule="auto"/>
        <w:ind w:left="374" w:right="0" w:hanging="266"/>
        <w:jc w:val="left"/>
        <w:rPr>
          <w:rFonts w:ascii="Times New Roman" w:eastAsia="Times New Roman" w:hAnsi="Times New Roman"/>
          <w:sz w:val="19"/>
        </w:rPr>
      </w:pPr>
      <w:r>
        <w:rPr>
          <w:sz w:val="21"/>
        </w:rPr>
        <w:t>根据短文内容，用自己的话说说范蠡为什么“为书辞勾践”？（3</w:t>
      </w:r>
      <w:r>
        <w:rPr>
          <w:spacing w:val="-27"/>
          <w:sz w:val="21"/>
        </w:rPr>
        <w:t xml:space="preserve"> 分</w:t>
      </w:r>
      <w:r>
        <w:rPr>
          <w:sz w:val="21"/>
        </w:rPr>
        <w:t>）</w:t>
      </w:r>
    </w:p>
    <w:p>
      <w:pPr>
        <w:pStyle w:val="BodyText"/>
        <w:spacing w:before="6"/>
        <w:ind w:left="0"/>
        <w:rPr>
          <w:rFonts w:ascii="宋体"/>
          <w:sz w:val="19"/>
        </w:rPr>
      </w:pPr>
      <w:r>
        <w:pict>
          <v:line id="_x0000_s1038" style="mso-position-horizontal-relative:page;mso-wrap-distance-left:0;mso-wrap-distance-right:0;position:absolute;z-index:-251644928" from="42.5pt,14.7pt" to="430.95pt,14.7pt" stroked="t" strokecolor="black" strokeweight="0.42pt">
            <v:stroke dashstyle="solid"/>
            <w10:wrap type="topAndBottom"/>
          </v:line>
        </w:pict>
      </w:r>
    </w:p>
    <w:p>
      <w:pPr>
        <w:pStyle w:val="BodyText"/>
        <w:spacing w:before="27"/>
        <w:rPr>
          <w:rFonts w:ascii="宋体" w:eastAsia="宋体" w:hint="eastAsia"/>
        </w:rPr>
      </w:pPr>
      <w:r>
        <w:rPr>
          <w:rFonts w:ascii="宋体" w:eastAsia="宋体" w:hint="eastAsia"/>
        </w:rPr>
        <w:t xml:space="preserve">（三）阅读下面一篇说明文，完成 </w:t>
      </w:r>
      <w:r>
        <w:rPr>
          <w:rFonts w:ascii="Times New Roman" w:eastAsia="Times New Roman"/>
        </w:rPr>
        <w:t xml:space="preserve">16-19 </w:t>
      </w:r>
      <w:r>
        <w:rPr>
          <w:rFonts w:ascii="宋体" w:eastAsia="宋体" w:hint="eastAsia"/>
        </w:rPr>
        <w:t>题。（</w:t>
      </w:r>
      <w:r>
        <w:rPr>
          <w:rFonts w:ascii="Times New Roman" w:eastAsia="Times New Roman"/>
        </w:rPr>
        <w:t xml:space="preserve">12 </w:t>
      </w:r>
      <w:r>
        <w:rPr>
          <w:rFonts w:ascii="宋体" w:eastAsia="宋体" w:hint="eastAsia"/>
        </w:rPr>
        <w:t>分）</w:t>
      </w:r>
    </w:p>
    <w:p>
      <w:pPr>
        <w:pStyle w:val="BodyText"/>
        <w:spacing w:before="43" w:line="278" w:lineRule="auto"/>
        <w:ind w:left="4103" w:right="4098" w:hanging="104"/>
      </w:pPr>
      <w:r>
        <w:t>紫荆花开卢晓艺</w:t>
      </w:r>
    </w:p>
    <w:p>
      <w:pPr>
        <w:pStyle w:val="BodyText"/>
        <w:spacing w:line="269" w:lineRule="exact"/>
        <w:ind w:left="424"/>
      </w:pPr>
      <w:r>
        <w:t>①四月的龙城，20 多万株紫荆繁花竞放，街头巷尾，处处皆景。</w:t>
      </w:r>
    </w:p>
    <w:p>
      <w:pPr>
        <w:pStyle w:val="BodyText"/>
        <w:spacing w:before="43" w:line="278" w:lineRule="auto"/>
        <w:ind w:right="210" w:firstLine="314"/>
      </w:pPr>
      <w:r>
        <w:rPr>
          <w:spacing w:val="-10"/>
          <w:w w:val="95"/>
        </w:rPr>
        <w:t xml:space="preserve">②“紫荆”也是几种植物的通俗叫法，在我市泛指各类羊蹄甲属植物，常见的有“宫粉羊蹄   </w:t>
      </w:r>
      <w:r>
        <w:rPr>
          <w:spacing w:val="-10"/>
        </w:rPr>
        <w:t>甲”“红花羊蹄甲”等，叶片形似羊蹄踩出的印迹。</w:t>
      </w:r>
    </w:p>
    <w:p>
      <w:pPr>
        <w:spacing w:after="0" w:line="278" w:lineRule="auto"/>
        <w:sectPr>
          <w:type w:val="continuous"/>
          <w:pgSz w:w="10320" w:h="14570"/>
          <w:pgMar w:top="740" w:right="640" w:bottom="1160" w:left="740" w:header="708" w:footer="708"/>
          <w:cols w:space="708"/>
        </w:sectPr>
      </w:pPr>
    </w:p>
    <w:p>
      <w:pPr>
        <w:pStyle w:val="BodyText"/>
        <w:spacing w:before="41" w:line="278" w:lineRule="auto"/>
        <w:ind w:right="210" w:firstLine="314"/>
        <w:jc w:val="both"/>
      </w:pPr>
      <w:r>
        <w:rPr>
          <w:spacing w:val="-9"/>
          <w:w w:val="95"/>
        </w:rPr>
        <w:t xml:space="preserve">③首先来说说“宫粉羊蹄甲”。其花瓣呈粉红色或淡紫色，花期为每年春季，叶的前端往内   </w:t>
      </w:r>
      <w:r>
        <w:rPr>
          <w:spacing w:val="-9"/>
        </w:rPr>
        <w:t>裂开至叶片长度的三分之一处。这种“紫荆”花期较短、开花时间接近，可以达到“忽如一夜春风来，千树万树紫荆开”的效果。开花前叶片几乎落尽，而后会呈现满树繁花的壮观景象。</w:t>
      </w:r>
    </w:p>
    <w:p>
      <w:pPr>
        <w:pStyle w:val="BodyText"/>
        <w:spacing w:line="278" w:lineRule="auto"/>
        <w:ind w:right="210" w:firstLine="314"/>
      </w:pPr>
      <w:r>
        <w:rPr>
          <w:spacing w:val="-8"/>
          <w:w w:val="95"/>
        </w:rPr>
        <w:t xml:space="preserve">④另外一种是“红花羊蹄甲”。其花瓣为鲜艳的紫红色，花期全年，冬季最盛，开花时不落   </w:t>
      </w:r>
      <w:r>
        <w:rPr>
          <w:spacing w:val="-8"/>
        </w:rPr>
        <w:t>叶。叶的前端往内裂开至不足叶片长度的三分之一处，在南方通常不结果实。</w:t>
      </w:r>
    </w:p>
    <w:p>
      <w:pPr>
        <w:pStyle w:val="BodyText"/>
        <w:ind w:left="424"/>
      </w:pPr>
      <w:r>
        <w:rPr>
          <w:spacing w:val="-74"/>
        </w:rPr>
        <w:t>⑤据</w:t>
      </w:r>
      <w:r>
        <w:rPr>
          <w:rFonts w:ascii="宋体" w:eastAsia="宋体" w:hAnsi="宋体" w:hint="eastAsia"/>
          <w:spacing w:val="-63"/>
          <w:position w:val="-7"/>
        </w:rPr>
        <w:t>．</w:t>
      </w:r>
      <w:r>
        <w:rPr>
          <w:spacing w:val="-145"/>
        </w:rPr>
        <w:t>园</w:t>
      </w:r>
      <w:r>
        <w:rPr>
          <w:rFonts w:ascii="宋体" w:eastAsia="宋体" w:hAnsi="宋体" w:hint="eastAsia"/>
          <w:spacing w:val="-63"/>
          <w:position w:val="-7"/>
        </w:rPr>
        <w:t>．</w:t>
      </w:r>
      <w:r>
        <w:rPr>
          <w:spacing w:val="-147"/>
        </w:rPr>
        <w:t>林</w:t>
      </w:r>
      <w:r>
        <w:rPr>
          <w:rFonts w:ascii="宋体" w:eastAsia="宋体" w:hAnsi="宋体" w:hint="eastAsia"/>
          <w:spacing w:val="-63"/>
          <w:position w:val="-7"/>
        </w:rPr>
        <w:t>．</w:t>
      </w:r>
      <w:r>
        <w:rPr>
          <w:spacing w:val="-145"/>
        </w:rPr>
        <w:t>专</w:t>
      </w:r>
      <w:r>
        <w:rPr>
          <w:rFonts w:ascii="宋体" w:eastAsia="宋体" w:hAnsi="宋体" w:hint="eastAsia"/>
          <w:spacing w:val="-63"/>
          <w:position w:val="-7"/>
        </w:rPr>
        <w:t>．</w:t>
      </w:r>
      <w:r>
        <w:rPr>
          <w:spacing w:val="-147"/>
        </w:rPr>
        <w:t>家</w:t>
      </w:r>
      <w:r>
        <w:rPr>
          <w:rFonts w:ascii="宋体" w:eastAsia="宋体" w:hAnsi="宋体" w:hint="eastAsia"/>
          <w:spacing w:val="-63"/>
          <w:position w:val="-7"/>
        </w:rPr>
        <w:t>．</w:t>
      </w:r>
      <w:r>
        <w:rPr>
          <w:spacing w:val="-145"/>
        </w:rPr>
        <w:t>考</w:t>
      </w:r>
      <w:r>
        <w:rPr>
          <w:rFonts w:ascii="宋体" w:eastAsia="宋体" w:hAnsi="宋体" w:hint="eastAsia"/>
          <w:spacing w:val="-63"/>
          <w:position w:val="-7"/>
        </w:rPr>
        <w:t>．</w:t>
      </w:r>
      <w:r>
        <w:rPr>
          <w:spacing w:val="-147"/>
        </w:rPr>
        <w:t>证</w:t>
      </w:r>
      <w:r>
        <w:rPr>
          <w:rFonts w:ascii="宋体" w:eastAsia="宋体" w:hAnsi="宋体" w:hint="eastAsia"/>
          <w:spacing w:val="-32"/>
          <w:position w:val="-7"/>
        </w:rPr>
        <w:t>．</w:t>
      </w:r>
      <w:r>
        <w:rPr>
          <w:spacing w:val="-18"/>
        </w:rPr>
        <w:t xml:space="preserve">，上个世纪 </w:t>
      </w:r>
      <w:r>
        <w:t>30</w:t>
      </w:r>
      <w:r>
        <w:rPr>
          <w:spacing w:val="-9"/>
        </w:rPr>
        <w:t xml:space="preserve"> 年代末，市农科所的专家们开始引入紫荆进行栽培。上世</w:t>
      </w:r>
    </w:p>
    <w:p>
      <w:pPr>
        <w:pStyle w:val="BodyText"/>
        <w:spacing w:before="29"/>
        <w:jc w:val="both"/>
      </w:pPr>
      <w:r>
        <w:rPr>
          <w:spacing w:val="-33"/>
        </w:rPr>
        <w:t xml:space="preserve">纪 </w:t>
      </w:r>
      <w:r>
        <w:t>60</w:t>
      </w:r>
      <w:r>
        <w:rPr>
          <w:spacing w:val="-13"/>
        </w:rPr>
        <w:t xml:space="preserve"> 年代，市园林局开始将宫粉羊蹄甲批量种植在弯塘路、三中路等路段以及龙潭公园、雀儿</w:t>
      </w:r>
    </w:p>
    <w:p>
      <w:pPr>
        <w:pStyle w:val="BodyText"/>
        <w:spacing w:before="43" w:line="278" w:lineRule="auto"/>
        <w:ind w:right="210"/>
        <w:jc w:val="both"/>
      </w:pPr>
      <w:r>
        <w:rPr>
          <w:spacing w:val="-11"/>
        </w:rPr>
        <w:t xml:space="preserve">山公园、柳侯公园等景区。上世纪 </w:t>
      </w:r>
      <w:r>
        <w:t>90</w:t>
      </w:r>
      <w:r>
        <w:rPr>
          <w:spacing w:val="-12"/>
        </w:rPr>
        <w:t xml:space="preserve"> 年代，我市绿化进程加快，市里提出要进一步将城市景观“花化、彩化、香化”，于是，大叶紫薇、木棉等开花植物得到推广种植。经过几次寒潮，不耐寒的开花植物逐渐减少，开花植物宫粉羊蹄甲开始受到更多的关注。</w:t>
      </w:r>
    </w:p>
    <w:p>
      <w:pPr>
        <w:pStyle w:val="BodyText"/>
        <w:spacing w:line="278" w:lineRule="auto"/>
        <w:ind w:right="217" w:firstLine="314"/>
        <w:jc w:val="both"/>
      </w:pPr>
      <w:r>
        <w:t>⑥2011</w:t>
      </w:r>
      <w:r>
        <w:rPr>
          <w:spacing w:val="-39"/>
        </w:rPr>
        <w:t xml:space="preserve"> 年 </w:t>
      </w:r>
      <w:r>
        <w:t>2</w:t>
      </w:r>
      <w:r>
        <w:rPr>
          <w:spacing w:val="-8"/>
        </w:rPr>
        <w:t xml:space="preserve"> 月，市园林科学研究所的技术人员开始对宫粉羊蹄甲的开花时间登记造册，记</w:t>
      </w:r>
      <w:r>
        <w:rPr>
          <w:spacing w:val="-8"/>
          <w:w w:val="95"/>
        </w:rPr>
        <w:t xml:space="preserve">录下近年来宫粉羊蹄甲的始花期、盛花期、末花期具体时间。紫荆花开始迈上花园城市的“主   </w:t>
      </w:r>
      <w:r>
        <w:rPr>
          <w:spacing w:val="-8"/>
        </w:rPr>
        <w:t>角”之路。</w:t>
      </w:r>
    </w:p>
    <w:p>
      <w:pPr>
        <w:pStyle w:val="BodyText"/>
        <w:spacing w:line="278" w:lineRule="auto"/>
        <w:ind w:right="104" w:firstLine="314"/>
      </w:pPr>
      <w:r>
        <w:rPr>
          <w:spacing w:val="-16"/>
        </w:rPr>
        <w:t xml:space="preserve">⑦每年 </w:t>
      </w:r>
      <w:r>
        <w:t>6</w:t>
      </w:r>
      <w:r>
        <w:rPr>
          <w:spacing w:val="-15"/>
        </w:rPr>
        <w:t xml:space="preserve"> 月，园林人便来到街道、公园等处，找到那些标记好的“优树”</w:t>
      </w:r>
      <w:r>
        <w:rPr>
          <w:spacing w:val="-30"/>
        </w:rPr>
        <w:t>（</w:t>
      </w:r>
      <w:r>
        <w:rPr>
          <w:spacing w:val="-5"/>
        </w:rPr>
        <w:t>树干直、枝杈高、花朵长势旺），捡拾树下掉落的种子。工人们经过二度筛选后，便将其播种到苗圃地里。在宫粉羊蹄甲成长过程中，技术人员要按时记录其日、周、月的生长量，并为其进行常态化体检、</w:t>
      </w:r>
      <w:r>
        <w:rPr>
          <w:spacing w:val="-8"/>
        </w:rPr>
        <w:t xml:space="preserve">诊断治病；人工为其拔草、施肥。次年 </w:t>
      </w:r>
      <w:r>
        <w:t>3</w:t>
      </w:r>
      <w:r>
        <w:rPr>
          <w:spacing w:val="-8"/>
        </w:rPr>
        <w:t xml:space="preserve"> 月，技术人员开始观测、记录花蕾数量。</w:t>
      </w:r>
    </w:p>
    <w:p>
      <w:pPr>
        <w:pStyle w:val="BodyText"/>
        <w:spacing w:line="278" w:lineRule="auto"/>
        <w:ind w:right="217" w:firstLine="314"/>
        <w:jc w:val="both"/>
      </w:pPr>
      <w:r>
        <w:t>⑧宫粉羊蹄甲属于喜阳植物，气温对其生长影响最大，20</w:t>
      </w:r>
      <w:r>
        <w:rPr>
          <w:spacing w:val="-20"/>
        </w:rPr>
        <w:t xml:space="preserve">℃至 </w:t>
      </w:r>
      <w:r>
        <w:t>25℃最适宜其生长。据专家</w:t>
      </w:r>
      <w:r>
        <w:rPr>
          <w:spacing w:val="-3"/>
        </w:rPr>
        <w:t xml:space="preserve">介绍，一般而言，培育一株宫粉羊蹄甲成为行道树，需要 </w:t>
      </w:r>
      <w:r>
        <w:t>5</w:t>
      </w:r>
      <w:r>
        <w:rPr>
          <w:spacing w:val="-11"/>
        </w:rPr>
        <w:t xml:space="preserve"> 年的时间。</w:t>
      </w:r>
      <w:r>
        <w:rPr>
          <w:u w:val="single"/>
        </w:rPr>
        <w:t>宫粉羊蹄甲一年平均可</w:t>
      </w:r>
      <w:r>
        <w:rPr>
          <w:spacing w:val="-206"/>
          <w:u w:val="single"/>
        </w:rPr>
        <w:t>长</w:t>
      </w:r>
      <w:r>
        <w:rPr>
          <w:u w:val="single"/>
        </w:rPr>
        <w:t>1</w:t>
      </w:r>
      <w:r>
        <w:rPr>
          <w:spacing w:val="-18"/>
          <w:u w:val="single"/>
        </w:rPr>
        <w:t xml:space="preserve"> 米，</w:t>
      </w:r>
      <w:r>
        <w:rPr>
          <w:u w:val="single"/>
        </w:rPr>
        <w:t>5</w:t>
      </w:r>
      <w:r>
        <w:rPr>
          <w:spacing w:val="-8"/>
          <w:u w:val="single"/>
        </w:rPr>
        <w:t xml:space="preserve"> 年便可成长为行道树了，算是速生树种。</w:t>
      </w:r>
    </w:p>
    <w:p>
      <w:pPr>
        <w:pStyle w:val="BodyText"/>
        <w:spacing w:line="269" w:lineRule="exact"/>
        <w:ind w:left="424"/>
      </w:pPr>
      <w:r>
        <w:t>⑨如今“满城尽开紫荆花”，游人徜徉其中，流连忘返。</w:t>
      </w:r>
    </w:p>
    <w:p>
      <w:pPr>
        <w:pStyle w:val="ListParagraph"/>
        <w:numPr>
          <w:ilvl w:val="0"/>
          <w:numId w:val="9"/>
        </w:numPr>
        <w:tabs>
          <w:tab w:val="left" w:pos="427"/>
          <w:tab w:val="left" w:pos="2855"/>
          <w:tab w:val="left" w:pos="6419"/>
          <w:tab w:val="left" w:pos="7467"/>
          <w:tab w:val="left" w:pos="8516"/>
        </w:tabs>
        <w:spacing w:before="49" w:after="0" w:line="271" w:lineRule="auto"/>
        <w:ind w:left="109" w:right="210" w:firstLine="0"/>
        <w:jc w:val="left"/>
        <w:rPr>
          <w:sz w:val="19"/>
        </w:rPr>
      </w:pPr>
      <w:r>
        <w:rPr>
          <w:sz w:val="21"/>
        </w:rPr>
        <w:t>文章整体上按照</w:t>
      </w:r>
      <w:r>
        <w:rPr>
          <w:sz w:val="21"/>
          <w:u w:val="single"/>
        </w:rPr>
        <w:t xml:space="preserve"> </w:t>
        <w:tab/>
      </w:r>
      <w:r>
        <w:rPr>
          <w:sz w:val="21"/>
        </w:rPr>
        <w:t>的顺序介绍“紫荆”，文章从</w:t>
      </w:r>
      <w:r>
        <w:rPr>
          <w:sz w:val="21"/>
          <w:u w:val="single"/>
        </w:rPr>
        <w:t xml:space="preserve"> </w:t>
        <w:tab/>
      </w:r>
      <w:r>
        <w:rPr>
          <w:sz w:val="21"/>
        </w:rPr>
        <w:t>、</w:t>
      </w:r>
      <w:r>
        <w:rPr>
          <w:sz w:val="21"/>
          <w:u w:val="single"/>
        </w:rPr>
        <w:t xml:space="preserve"> </w:t>
        <w:tab/>
      </w:r>
      <w:r>
        <w:rPr>
          <w:sz w:val="21"/>
        </w:rPr>
        <w:t>、</w:t>
      </w:r>
      <w:r>
        <w:rPr>
          <w:sz w:val="21"/>
          <w:u w:val="single"/>
        </w:rPr>
        <w:t xml:space="preserve"> </w:t>
        <w:tab/>
      </w:r>
      <w:r>
        <w:rPr>
          <w:spacing w:val="-17"/>
          <w:sz w:val="21"/>
        </w:rPr>
        <w:t>等</w:t>
      </w:r>
      <w:r>
        <w:rPr>
          <w:sz w:val="21"/>
        </w:rPr>
        <w:t>方面对紫荆做了介绍。（4</w:t>
      </w:r>
      <w:r>
        <w:rPr>
          <w:spacing w:val="-55"/>
          <w:sz w:val="21"/>
        </w:rPr>
        <w:t xml:space="preserve"> </w:t>
      </w:r>
      <w:r>
        <w:rPr>
          <w:sz w:val="21"/>
        </w:rPr>
        <w:t>分）</w:t>
      </w:r>
    </w:p>
    <w:p>
      <w:pPr>
        <w:pStyle w:val="ListParagraph"/>
        <w:numPr>
          <w:ilvl w:val="0"/>
          <w:numId w:val="9"/>
        </w:numPr>
        <w:tabs>
          <w:tab w:val="left" w:pos="427"/>
        </w:tabs>
        <w:spacing w:before="9" w:after="0" w:line="240" w:lineRule="auto"/>
        <w:ind w:left="426" w:right="0" w:hanging="318"/>
        <w:jc w:val="left"/>
        <w:rPr>
          <w:sz w:val="19"/>
        </w:rPr>
      </w:pPr>
      <w:r>
        <w:rPr>
          <w:sz w:val="21"/>
        </w:rPr>
        <w:t>文章多处引用诗句，请你说说第③段中诗句“忽如一夜春风来，千树万树紫荆开”的作用。</w:t>
      </w:r>
    </w:p>
    <w:p>
      <w:pPr>
        <w:pStyle w:val="BodyText"/>
        <w:spacing w:before="43"/>
        <w:rPr>
          <w:rFonts w:ascii="宋体" w:eastAsia="宋体" w:hint="eastAsia"/>
        </w:rPr>
      </w:pPr>
      <w:r>
        <w:rPr>
          <w:rFonts w:ascii="宋体" w:eastAsia="宋体" w:hint="eastAsia"/>
        </w:rPr>
        <w:t>（3 分）</w:t>
      </w:r>
    </w:p>
    <w:p>
      <w:pPr>
        <w:pStyle w:val="BodyText"/>
        <w:spacing w:before="6"/>
        <w:ind w:left="0"/>
        <w:rPr>
          <w:rFonts w:ascii="宋体"/>
          <w:sz w:val="19"/>
        </w:rPr>
      </w:pPr>
      <w:r>
        <w:pict>
          <v:line id="_x0000_s1039" style="mso-position-horizontal-relative:page;mso-wrap-distance-left:0;mso-wrap-distance-right:0;position:absolute;z-index:-251643904" from="42.5pt,14.7pt" to="430.95pt,14.7pt" stroked="t" strokecolor="black" strokeweight="0.42pt">
            <v:stroke dashstyle="solid"/>
            <w10:wrap type="topAndBottom"/>
          </v:line>
        </w:pict>
      </w:r>
    </w:p>
    <w:p>
      <w:pPr>
        <w:pStyle w:val="ListParagraph"/>
        <w:numPr>
          <w:ilvl w:val="0"/>
          <w:numId w:val="9"/>
        </w:numPr>
        <w:tabs>
          <w:tab w:val="left" w:pos="427"/>
        </w:tabs>
        <w:spacing w:before="27" w:after="0" w:line="268" w:lineRule="auto"/>
        <w:ind w:left="109" w:right="217" w:firstLine="0"/>
        <w:jc w:val="left"/>
        <w:rPr>
          <w:sz w:val="19"/>
        </w:rPr>
      </w:pPr>
      <w:r>
        <w:rPr>
          <w:sz w:val="21"/>
        </w:rPr>
        <w:t>第⑤段中“</w:t>
      </w:r>
      <w:r>
        <w:rPr>
          <w:spacing w:val="-147"/>
          <w:sz w:val="21"/>
        </w:rPr>
        <w:t>据</w:t>
      </w:r>
      <w:r>
        <w:rPr>
          <w:spacing w:val="-63"/>
          <w:position w:val="-7"/>
          <w:sz w:val="21"/>
        </w:rPr>
        <w:t>．</w:t>
      </w:r>
      <w:r>
        <w:rPr>
          <w:spacing w:val="-146"/>
          <w:sz w:val="21"/>
        </w:rPr>
        <w:t>园</w:t>
      </w:r>
      <w:r>
        <w:rPr>
          <w:spacing w:val="-62"/>
          <w:position w:val="-7"/>
          <w:sz w:val="21"/>
        </w:rPr>
        <w:t>．</w:t>
      </w:r>
      <w:r>
        <w:rPr>
          <w:spacing w:val="-147"/>
          <w:sz w:val="21"/>
        </w:rPr>
        <w:t>林</w:t>
      </w:r>
      <w:r>
        <w:rPr>
          <w:spacing w:val="-63"/>
          <w:position w:val="-7"/>
          <w:sz w:val="21"/>
        </w:rPr>
        <w:t>．</w:t>
      </w:r>
      <w:r>
        <w:rPr>
          <w:spacing w:val="-146"/>
          <w:sz w:val="21"/>
        </w:rPr>
        <w:t>专</w:t>
      </w:r>
      <w:r>
        <w:rPr>
          <w:spacing w:val="-62"/>
          <w:position w:val="-7"/>
          <w:sz w:val="21"/>
        </w:rPr>
        <w:t>．</w:t>
      </w:r>
      <w:r>
        <w:rPr>
          <w:spacing w:val="-147"/>
          <w:sz w:val="21"/>
        </w:rPr>
        <w:t>家</w:t>
      </w:r>
      <w:r>
        <w:rPr>
          <w:spacing w:val="-63"/>
          <w:position w:val="-7"/>
          <w:sz w:val="21"/>
        </w:rPr>
        <w:t>．</w:t>
      </w:r>
      <w:r>
        <w:rPr>
          <w:spacing w:val="-146"/>
          <w:sz w:val="21"/>
        </w:rPr>
        <w:t>考</w:t>
      </w:r>
      <w:r>
        <w:rPr>
          <w:spacing w:val="-62"/>
          <w:position w:val="-7"/>
          <w:sz w:val="21"/>
        </w:rPr>
        <w:t>．</w:t>
      </w:r>
      <w:r>
        <w:rPr>
          <w:spacing w:val="-147"/>
          <w:sz w:val="21"/>
        </w:rPr>
        <w:t>证</w:t>
      </w:r>
      <w:r>
        <w:rPr>
          <w:spacing w:val="-32"/>
          <w:position w:val="-7"/>
          <w:sz w:val="21"/>
        </w:rPr>
        <w:t>．</w:t>
      </w:r>
      <w:r>
        <w:rPr>
          <w:spacing w:val="-17"/>
          <w:sz w:val="21"/>
        </w:rPr>
        <w:t xml:space="preserve">，上个世纪 </w:t>
      </w:r>
      <w:r>
        <w:rPr>
          <w:sz w:val="21"/>
        </w:rPr>
        <w:t>30</w:t>
      </w:r>
      <w:r>
        <w:rPr>
          <w:spacing w:val="-9"/>
          <w:sz w:val="21"/>
        </w:rPr>
        <w:t xml:space="preserve"> 年代末，市农科所的专家们开始引入紫荆进行栽培”中加点词语有什么作用？（3</w:t>
      </w:r>
      <w:r>
        <w:rPr>
          <w:spacing w:val="-27"/>
          <w:sz w:val="21"/>
        </w:rPr>
        <w:t xml:space="preserve"> 分</w:t>
      </w:r>
      <w:r>
        <w:rPr>
          <w:sz w:val="21"/>
        </w:rPr>
        <w:t>）</w:t>
      </w:r>
    </w:p>
    <w:p>
      <w:pPr>
        <w:pStyle w:val="BodyText"/>
        <w:ind w:left="0"/>
        <w:rPr>
          <w:rFonts w:ascii="宋体"/>
          <w:sz w:val="17"/>
        </w:rPr>
      </w:pPr>
      <w:r>
        <w:pict>
          <v:line id="_x0000_s1040" style="mso-position-horizontal-relative:page;mso-wrap-distance-left:0;mso-wrap-distance-right:0;position:absolute;z-index:-251642880" from="42.5pt,13.1pt" to="430.95pt,13.1pt" stroked="t" strokecolor="black" strokeweight="0.42pt">
            <v:stroke dashstyle="solid"/>
            <w10:wrap type="topAndBottom"/>
          </v:line>
        </w:pict>
      </w:r>
    </w:p>
    <w:p>
      <w:pPr>
        <w:pStyle w:val="ListParagraph"/>
        <w:numPr>
          <w:ilvl w:val="0"/>
          <w:numId w:val="9"/>
        </w:numPr>
        <w:tabs>
          <w:tab w:val="left" w:pos="531"/>
        </w:tabs>
        <w:spacing w:before="27" w:after="0" w:line="240" w:lineRule="auto"/>
        <w:ind w:left="530" w:right="0" w:hanging="422"/>
        <w:jc w:val="left"/>
        <w:rPr>
          <w:sz w:val="19"/>
        </w:rPr>
      </w:pPr>
      <w:r>
        <w:rPr>
          <w:sz w:val="21"/>
        </w:rPr>
        <w:t>第⑧段中画线句子用了什么说明方法，有什么作用？（2</w:t>
      </w:r>
      <w:r>
        <w:rPr>
          <w:spacing w:val="-27"/>
          <w:sz w:val="21"/>
        </w:rPr>
        <w:t xml:space="preserve"> 分</w:t>
      </w:r>
      <w:r>
        <w:rPr>
          <w:sz w:val="21"/>
        </w:rPr>
        <w:t>）</w:t>
      </w:r>
    </w:p>
    <w:p>
      <w:pPr>
        <w:pStyle w:val="BodyText"/>
        <w:spacing w:before="6"/>
        <w:ind w:left="0"/>
        <w:rPr>
          <w:rFonts w:ascii="宋体"/>
          <w:sz w:val="19"/>
        </w:rPr>
      </w:pPr>
      <w:r>
        <w:pict>
          <v:line id="_x0000_s1041" style="mso-position-horizontal-relative:page;mso-wrap-distance-left:0;mso-wrap-distance-right:0;position:absolute;z-index:-251641856" from="42.5pt,14.7pt" to="430.95pt,14.7pt" stroked="t" strokecolor="black" strokeweight="0.42pt">
            <v:stroke dashstyle="solid"/>
            <w10:wrap type="topAndBottom"/>
          </v:line>
        </w:pict>
      </w:r>
    </w:p>
    <w:p>
      <w:pPr>
        <w:pStyle w:val="BodyText"/>
        <w:spacing w:before="27"/>
        <w:rPr>
          <w:rFonts w:ascii="宋体" w:eastAsia="宋体" w:hint="eastAsia"/>
        </w:rPr>
      </w:pPr>
      <w:r>
        <w:rPr>
          <w:rFonts w:ascii="宋体" w:eastAsia="宋体" w:hint="eastAsia"/>
        </w:rPr>
        <w:t>（四）阅读下面一篇记叙文，完成 20-23 题。（16 分）</w:t>
      </w:r>
    </w:p>
    <w:p>
      <w:pPr>
        <w:pStyle w:val="BodyText"/>
        <w:spacing w:before="43" w:line="278" w:lineRule="auto"/>
        <w:ind w:left="3683" w:right="3783"/>
        <w:jc w:val="center"/>
      </w:pPr>
      <w:r>
        <w:t>姥姥门前看大戏李海流</w:t>
      </w:r>
    </w:p>
    <w:p>
      <w:pPr>
        <w:pStyle w:val="BodyText"/>
        <w:spacing w:line="278" w:lineRule="auto"/>
        <w:ind w:right="208" w:firstLine="420"/>
        <w:jc w:val="both"/>
      </w:pPr>
      <w:r>
        <w:t>①小时候，我非常喜欢去姥姥家，不仅因为姥姥、姥爷非常疼爱我，还因为姥姥村里每年都在村子中央的大槐树旁搭一个大戏台，请一个小剧团到村子里来唱戏。而像我一样大小的孩子，在姥姥家最热闹的事情就是跟着大人一起看戏。</w:t>
      </w:r>
    </w:p>
    <w:p>
      <w:pPr>
        <w:pStyle w:val="BodyText"/>
        <w:spacing w:line="278" w:lineRule="auto"/>
        <w:ind w:right="208" w:firstLine="420"/>
      </w:pPr>
      <w:r>
        <w:t>②夕阳已经落下，早早地吃完晚饭，和姥爷、姥姥一起来到村中唱戏的地方，快乐中带着期待。戏台比较简陋，设在村中央的大槐树旁，粗大的杉树支撑台架，厚厚的木板搭成戏台，</w:t>
      </w:r>
    </w:p>
    <w:p>
      <w:pPr>
        <w:spacing w:after="0" w:line="278" w:lineRule="auto"/>
        <w:sectPr>
          <w:footerReference w:type="default" r:id="rId8"/>
          <w:pgSz w:w="10320" w:h="14570"/>
          <w:pgMar w:top="820" w:right="640" w:bottom="1160" w:left="740" w:header="0" w:footer="975"/>
          <w:pgNumType w:start="4"/>
          <w:cols w:space="708"/>
        </w:sectPr>
      </w:pPr>
    </w:p>
    <w:p>
      <w:pPr>
        <w:pStyle w:val="BodyText"/>
        <w:spacing w:before="41" w:line="278" w:lineRule="auto"/>
        <w:ind w:right="207"/>
        <w:jc w:val="both"/>
      </w:pPr>
      <w:r>
        <w:t>大红大绿的绒布围成布幔。戏台上，小孩子不顾大人们的呵斥跑来跑去。台下更是热闹，妇女纳着永远也纳不完的鞋底，姑娘织着永远也织不完的线衣……不远处卖冰糖葫芦的、卖油条麻花的、卖瓜子饴糖的商贩一字排开。</w:t>
      </w:r>
    </w:p>
    <w:p>
      <w:pPr>
        <w:pStyle w:val="BodyText"/>
        <w:spacing w:line="273" w:lineRule="auto"/>
        <w:ind w:right="102" w:firstLine="420"/>
        <w:jc w:val="both"/>
      </w:pPr>
      <w:r>
        <w:pict>
          <v:line id="_x0000_s1042" style="mso-position-horizontal-relative:page;position:absolute;z-index:-251657216" from="294.7pt,42.85pt" to="473.4pt,42.85pt" stroked="t" strokecolor="black" strokeweight="0.48pt">
            <v:stroke dashstyle="solid"/>
          </v:line>
        </w:pict>
      </w:r>
      <w:r>
        <w:pict>
          <v:line id="_x0000_s1043" style="mso-position-horizontal-relative:page;position:absolute;z-index:-251656192" from="42.45pt,61.9pt" to="326pt,61.9pt" stroked="t" strokecolor="black" strokeweight="0.48pt">
            <v:stroke dashstyle="solid"/>
          </v:line>
        </w:pict>
      </w:r>
      <w:r>
        <w:rPr>
          <w:spacing w:val="-7"/>
          <w:w w:val="95"/>
        </w:rPr>
        <w:t xml:space="preserve">③天渐渐暗了下来，人越聚越多，鼓越敲越起劲，灯光越来越亮。噼里啪啦放了一阵火鞭，   </w:t>
      </w:r>
      <w:r>
        <w:rPr>
          <w:spacing w:val="-12"/>
          <w:w w:val="95"/>
        </w:rPr>
        <w:t xml:space="preserve">终于等到报幕员出来，戏台上大幕拉开了，铿锵的锣鼓打起了，只见台上你来我往，花红柳绿。   </w:t>
      </w:r>
      <w:r>
        <w:rPr>
          <w:spacing w:val="-12"/>
        </w:rPr>
        <w:t>一时咿咿呀呀，一时白袖翻飞，铿铿锵锵，煞是热闹。戏台上</w:t>
      </w:r>
      <w:r>
        <w:rPr>
          <w:spacing w:val="-147"/>
        </w:rPr>
        <w:t>咿</w:t>
      </w:r>
      <w:r>
        <w:rPr>
          <w:rFonts w:ascii="宋体" w:eastAsia="宋体" w:hAnsi="宋体" w:hint="eastAsia"/>
          <w:spacing w:val="-61"/>
          <w:position w:val="-7"/>
        </w:rPr>
        <w:t>．</w:t>
      </w:r>
      <w:r>
        <w:rPr>
          <w:spacing w:val="-149"/>
        </w:rPr>
        <w:t>咿</w:t>
      </w:r>
      <w:r>
        <w:rPr>
          <w:rFonts w:ascii="宋体" w:eastAsia="宋体" w:hAnsi="宋体" w:hint="eastAsia"/>
          <w:spacing w:val="-61"/>
          <w:position w:val="-7"/>
        </w:rPr>
        <w:t>．</w:t>
      </w:r>
      <w:r>
        <w:rPr>
          <w:spacing w:val="-147"/>
        </w:rPr>
        <w:t>呀</w:t>
      </w:r>
      <w:r>
        <w:rPr>
          <w:rFonts w:ascii="宋体" w:eastAsia="宋体" w:hAnsi="宋体" w:hint="eastAsia"/>
          <w:spacing w:val="-61"/>
          <w:position w:val="-7"/>
        </w:rPr>
        <w:t>．</w:t>
      </w:r>
      <w:r>
        <w:rPr>
          <w:spacing w:val="-149"/>
        </w:rPr>
        <w:t>呀</w:t>
      </w:r>
      <w:r>
        <w:rPr>
          <w:rFonts w:ascii="宋体" w:eastAsia="宋体" w:hAnsi="宋体" w:hint="eastAsia"/>
          <w:spacing w:val="-61"/>
          <w:position w:val="-7"/>
        </w:rPr>
        <w:t>．</w:t>
      </w:r>
      <w:r>
        <w:t>地唱着，胡琴</w:t>
      </w:r>
      <w:r>
        <w:rPr>
          <w:spacing w:val="-147"/>
        </w:rPr>
        <w:t>吱</w:t>
      </w:r>
      <w:r>
        <w:rPr>
          <w:rFonts w:ascii="宋体" w:eastAsia="宋体" w:hAnsi="宋体" w:hint="eastAsia"/>
          <w:spacing w:val="-61"/>
          <w:position w:val="-7"/>
        </w:rPr>
        <w:t>．</w:t>
      </w:r>
      <w:r>
        <w:rPr>
          <w:spacing w:val="-149"/>
        </w:rPr>
        <w:t>吱</w:t>
      </w:r>
      <w:r>
        <w:rPr>
          <w:rFonts w:ascii="宋体" w:eastAsia="宋体" w:hAnsi="宋体" w:hint="eastAsia"/>
          <w:spacing w:val="-61"/>
          <w:position w:val="-7"/>
        </w:rPr>
        <w:t>．</w:t>
      </w:r>
      <w:r>
        <w:rPr>
          <w:spacing w:val="-147"/>
        </w:rPr>
        <w:t>忸</w:t>
      </w:r>
      <w:r>
        <w:rPr>
          <w:rFonts w:ascii="宋体" w:eastAsia="宋体" w:hAnsi="宋体" w:hint="eastAsia"/>
          <w:spacing w:val="-61"/>
          <w:position w:val="-7"/>
        </w:rPr>
        <w:t>．</w:t>
      </w:r>
      <w:r>
        <w:rPr>
          <w:spacing w:val="-149"/>
        </w:rPr>
        <w:t>忸</w:t>
      </w:r>
      <w:r>
        <w:rPr>
          <w:rFonts w:ascii="宋体" w:eastAsia="宋体" w:hAnsi="宋体" w:hint="eastAsia"/>
          <w:position w:val="-7"/>
        </w:rPr>
        <w:t xml:space="preserve">． </w:t>
      </w:r>
      <w:r>
        <w:t>地响着，锣鼓</w:t>
      </w:r>
      <w:r>
        <w:rPr>
          <w:spacing w:val="-147"/>
        </w:rPr>
        <w:t>铿</w:t>
      </w:r>
      <w:r>
        <w:rPr>
          <w:rFonts w:ascii="宋体" w:eastAsia="宋体" w:hAnsi="宋体" w:hint="eastAsia"/>
          <w:spacing w:val="-63"/>
          <w:position w:val="-7"/>
        </w:rPr>
        <w:t>．</w:t>
      </w:r>
      <w:r>
        <w:rPr>
          <w:spacing w:val="-145"/>
        </w:rPr>
        <w:t>铿</w:t>
      </w:r>
      <w:r>
        <w:rPr>
          <w:rFonts w:ascii="宋体" w:eastAsia="宋体" w:hAnsi="宋体" w:hint="eastAsia"/>
          <w:spacing w:val="-63"/>
          <w:position w:val="-7"/>
        </w:rPr>
        <w:t>．</w:t>
      </w:r>
      <w:r>
        <w:rPr>
          <w:spacing w:val="-147"/>
        </w:rPr>
        <w:t>锵</w:t>
      </w:r>
      <w:r>
        <w:rPr>
          <w:rFonts w:ascii="宋体" w:eastAsia="宋体" w:hAnsi="宋体" w:hint="eastAsia"/>
          <w:spacing w:val="-63"/>
          <w:position w:val="-7"/>
        </w:rPr>
        <w:t>．</w:t>
      </w:r>
      <w:r>
        <w:rPr>
          <w:spacing w:val="-145"/>
        </w:rPr>
        <w:t>锵</w:t>
      </w:r>
      <w:r>
        <w:rPr>
          <w:rFonts w:ascii="宋体" w:eastAsia="宋体" w:hAnsi="宋体" w:hint="eastAsia"/>
          <w:spacing w:val="-63"/>
          <w:position w:val="-7"/>
        </w:rPr>
        <w:t>．</w:t>
      </w:r>
      <w:r>
        <w:t>地敲着，下面的人群</w:t>
      </w:r>
      <w:r>
        <w:rPr>
          <w:spacing w:val="-149"/>
        </w:rPr>
        <w:t>叽</w:t>
      </w:r>
      <w:r>
        <w:rPr>
          <w:rFonts w:ascii="宋体" w:eastAsia="宋体" w:hAnsi="宋体" w:hint="eastAsia"/>
          <w:spacing w:val="-61"/>
          <w:position w:val="-7"/>
        </w:rPr>
        <w:t>．</w:t>
      </w:r>
      <w:r>
        <w:rPr>
          <w:spacing w:val="-147"/>
        </w:rPr>
        <w:t>叽</w:t>
      </w:r>
      <w:r>
        <w:rPr>
          <w:rFonts w:ascii="宋体" w:eastAsia="宋体" w:hAnsi="宋体" w:hint="eastAsia"/>
          <w:spacing w:val="-60"/>
          <w:position w:val="-7"/>
        </w:rPr>
        <w:t>．</w:t>
      </w:r>
      <w:r>
        <w:rPr>
          <w:spacing w:val="-149"/>
        </w:rPr>
        <w:t>喳</w:t>
      </w:r>
      <w:r>
        <w:rPr>
          <w:rFonts w:ascii="宋体" w:eastAsia="宋体" w:hAnsi="宋体" w:hint="eastAsia"/>
          <w:spacing w:val="-61"/>
          <w:position w:val="-7"/>
        </w:rPr>
        <w:t>．</w:t>
      </w:r>
      <w:r>
        <w:rPr>
          <w:spacing w:val="-147"/>
        </w:rPr>
        <w:t>喳</w:t>
      </w:r>
      <w:r>
        <w:rPr>
          <w:rFonts w:ascii="宋体" w:eastAsia="宋体" w:hAnsi="宋体" w:hint="eastAsia"/>
          <w:spacing w:val="-60"/>
          <w:position w:val="-7"/>
        </w:rPr>
        <w:t>．</w:t>
      </w:r>
      <w:r>
        <w:t>地议论着。</w:t>
      </w:r>
    </w:p>
    <w:p>
      <w:pPr>
        <w:pStyle w:val="BodyText"/>
        <w:spacing w:line="278" w:lineRule="auto"/>
        <w:ind w:right="208" w:firstLine="420"/>
        <w:jc w:val="both"/>
      </w:pPr>
      <w:r>
        <w:t>④戏台下，我们全神贯注地瞪着眼睛看着，眼睛与心，皆受那戏台上的一举一动所牵引。戏里，才子佳人历尽磨难终成眷属，无不叫我们为之揪心和激动，有时会流下感动的眼泪。这时姥姥抚着我的头说，台上是疯子，台下是傻子。唉，他们不疯魔不投入不出活儿，我们让他们的疯魔赚了眼泪，为不相干的人们叭嗒叭嗒地掉眼泪，不是傻子，又是什么！我泪眼婆娑地回过头去，看着姥姥，她的脸上也早是泪眼一双了。</w:t>
      </w:r>
    </w:p>
    <w:p>
      <w:pPr>
        <w:pStyle w:val="BodyText"/>
        <w:spacing w:line="278" w:lineRule="auto"/>
        <w:ind w:right="208" w:firstLine="420"/>
        <w:jc w:val="both"/>
      </w:pPr>
      <w:r>
        <w:t>⑤清月，在寒霜之中越升越高。我们把双手拢在袖管里，我们把脸蛋藏在瓜皮帽里，口鼻间呼出的热气环绕四周，久久不愿散去。那些个故事，怎么能说散就散了呢？有情人终成眷属之后呢，就没有故事了吗？我还要看，看他们是不是和普通人一样，生儿育女并生老病死。</w:t>
      </w:r>
    </w:p>
    <w:p>
      <w:pPr>
        <w:pStyle w:val="BodyText"/>
        <w:spacing w:line="278" w:lineRule="auto"/>
        <w:ind w:right="111" w:firstLine="420"/>
      </w:pPr>
      <w:r>
        <w:pict>
          <v:line id="_x0000_s1044" style="mso-position-horizontal-relative:page;position:absolute;z-index:-251655168" from="42.45pt,58.4pt" to="341.75pt,58.4pt" stroked="t" strokecolor="black" strokeweight="0.48pt">
            <v:stroke dashstyle="solid"/>
          </v:line>
        </w:pict>
      </w:r>
      <w:r>
        <w:t>⑥月西斜，戏台的故事还没有完。他们真要把故事如生活般一幕又一幕地演下去吗？我不知道，我只看见，好多的小伙伴已经困在了姥爷或父亲的肩头。我趴在姥爷的肩头，眼睛开始与眼皮打架了，只是我为了把后面的事情弄明白，强忍着在那里静静地等待。</w:t>
      </w:r>
      <w:r>
        <w:rPr>
          <w:u w:val="single"/>
        </w:rPr>
        <w:t>戏台上，你来我</w:t>
      </w:r>
      <w:r>
        <w:t>往地闪转腾挪，怎么看怎么像洇</w:t>
      </w:r>
      <w:r>
        <w:rPr>
          <w:position w:val="11"/>
          <w:sz w:val="10"/>
        </w:rPr>
        <w:t>①</w:t>
      </w:r>
      <w:r>
        <w:t>在一处的水墨画，再也分不开了。姥姥说，夜深了，回家吧。我说还要看，要把戏看完。话未说完，人已经倒在姥爷的肩头了。</w:t>
      </w:r>
    </w:p>
    <w:p>
      <w:pPr>
        <w:pStyle w:val="BodyText"/>
        <w:spacing w:line="278" w:lineRule="auto"/>
        <w:ind w:right="205" w:firstLine="420"/>
        <w:jc w:val="both"/>
      </w:pPr>
      <w:r>
        <w:t>⑦有风，还有姥姥的小调，将我从姥爷的肩头唤醒。</w:t>
      </w:r>
      <w:r>
        <w:rPr>
          <w:u w:val="single"/>
        </w:rPr>
        <w:t>我望着月光下通往姥姥家的小路，弯弯曲曲，连着远远已经曲终人散的戏台，孤伶伶的，卧在姥姥门前场院的中央。</w:t>
      </w:r>
      <w:r>
        <w:t>睡眼朦胧，总</w:t>
      </w:r>
      <w:r>
        <w:rPr>
          <w:spacing w:val="-7"/>
          <w:w w:val="99"/>
        </w:rPr>
        <w:t>是让姥爷把我背回家，到了家，姥爷将我放下，姥爷和姥姥四只眼睛黑亮黑亮地瞪着我</w:t>
      </w:r>
      <w:r>
        <w:rPr>
          <w:spacing w:val="-33"/>
          <w:w w:val="99"/>
        </w:rPr>
        <w:t>，“傻小</w:t>
      </w:r>
      <w:r>
        <w:rPr>
          <w:spacing w:val="-33"/>
        </w:rPr>
        <w:t>子，想什么呢？”想什么，我没有回答，因为自己也不知道想什么了，只觉得耳朵里有各种声音嘈杂，不知名的，却枝枝蔓蔓，在脑海中翻腾。</w:t>
      </w:r>
    </w:p>
    <w:p>
      <w:pPr>
        <w:pStyle w:val="BodyText"/>
        <w:spacing w:line="278" w:lineRule="auto"/>
        <w:ind w:right="207" w:firstLine="420"/>
        <w:jc w:val="both"/>
      </w:pPr>
      <w:r>
        <w:t>⑧20</w:t>
      </w:r>
      <w:r>
        <w:rPr>
          <w:spacing w:val="-24"/>
        </w:rPr>
        <w:t xml:space="preserve"> 世纪 </w:t>
      </w:r>
      <w:r>
        <w:t>90</w:t>
      </w:r>
      <w:r>
        <w:rPr>
          <w:spacing w:val="-6"/>
        </w:rPr>
        <w:t xml:space="preserve"> 年代，剧团解散，乡间便少了“姥姥门前唱大戏”的景观，它成了乡村一道奢侈的风景，也成为农闲时节挂在乡亲们嘴边的一声叹息和心底的一段甜美回忆……一方水土养育一方人，水土不仅滋润着生灵，浸润着血脉，更塑造着地域性格和大众艺术。或许是从那时起，我便迷上了戏曲，因为我喜欢戏曲多彩的服饰，喜欢戏曲漂亮的动作，喜欢戏曲优美的旋律，喜欢戏曲酣畅的唱腔，喜欢生旦净末丑，喜欢京评豫越梅，喜欢戏曲的一切……一种岁月越老越弥足珍贵的回忆。</w:t>
      </w:r>
    </w:p>
    <w:p>
      <w:pPr>
        <w:pStyle w:val="BodyText"/>
        <w:spacing w:line="278" w:lineRule="auto"/>
        <w:ind w:right="4731"/>
        <w:rPr>
          <w:rFonts w:ascii="宋体" w:eastAsia="宋体" w:hAnsi="宋体" w:hint="eastAsia"/>
        </w:rPr>
      </w:pPr>
      <w:r>
        <w:pict>
          <v:shape id="_x0000_s1045" type="#_x0000_t202" style="width:370.45pt;height:96.1pt;margin-top:30.11pt;margin-left:56.31pt;mso-position-horizontal-relative:page;position:absolute;z-index:251675648" filled="f" stroked="f">
            <v:textbox inset="0,0,0,0">
              <w:txbxContent>
                <w:tbl>
                  <w:tblPr>
                    <w:tblW w:w="0" w:type="auto"/>
                    <w:jc w:val="lef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286"/>
                    <w:gridCol w:w="2588"/>
                    <w:gridCol w:w="2520"/>
                  </w:tblGrid>
                  <w:tr>
                    <w:tblPrEx>
                      <w:tblW w:w="0" w:type="auto"/>
                      <w:jc w:val="lef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Ex>
                    <w:trPr>
                      <w:trHeight w:val="312"/>
                      <w:jc w:val="left"/>
                    </w:trPr>
                    <w:tc>
                      <w:tcPr>
                        <w:tcW w:w="2286" w:type="dxa"/>
                      </w:tcPr>
                      <w:p>
                        <w:pPr>
                          <w:pStyle w:val="TableParagraph"/>
                          <w:spacing w:before="21"/>
                          <w:ind w:left="498"/>
                          <w:rPr>
                            <w:sz w:val="21"/>
                          </w:rPr>
                        </w:pPr>
                        <w:r>
                          <w:rPr>
                            <w:sz w:val="21"/>
                          </w:rPr>
                          <w:t>时间的推移</w:t>
                        </w:r>
                      </w:p>
                    </w:tc>
                    <w:tc>
                      <w:tcPr>
                        <w:tcW w:w="2588" w:type="dxa"/>
                      </w:tcPr>
                      <w:p>
                        <w:pPr>
                          <w:pStyle w:val="TableParagraph"/>
                          <w:spacing w:before="21"/>
                          <w:ind w:right="230"/>
                          <w:jc w:val="center"/>
                          <w:rPr>
                            <w:sz w:val="21"/>
                          </w:rPr>
                        </w:pPr>
                        <w:r>
                          <w:rPr>
                            <w:sz w:val="21"/>
                          </w:rPr>
                          <w:t>主要的事件</w:t>
                        </w:r>
                      </w:p>
                    </w:tc>
                    <w:tc>
                      <w:tcPr>
                        <w:tcW w:w="2520" w:type="dxa"/>
                      </w:tcPr>
                      <w:p>
                        <w:pPr>
                          <w:pStyle w:val="TableParagraph"/>
                          <w:spacing w:before="21"/>
                          <w:ind w:left="613"/>
                          <w:rPr>
                            <w:sz w:val="21"/>
                          </w:rPr>
                        </w:pPr>
                        <w:r>
                          <w:rPr>
                            <w:sz w:val="21"/>
                          </w:rPr>
                          <w:t>心理的状态</w:t>
                        </w:r>
                      </w:p>
                    </w:tc>
                  </w:tr>
                  <w:tr>
                    <w:tblPrEx>
                      <w:tblW w:w="0" w:type="auto"/>
                      <w:jc w:val="left"/>
                      <w:tblInd w:w="5" w:type="dxa"/>
                      <w:tblLayout w:type="fixed"/>
                      <w:tblCellMar>
                        <w:top w:w="0" w:type="dxa"/>
                        <w:left w:w="0" w:type="dxa"/>
                        <w:bottom w:w="0" w:type="dxa"/>
                        <w:right w:w="0" w:type="dxa"/>
                      </w:tblCellMar>
                      <w:tblLook w:val="01E0"/>
                    </w:tblPrEx>
                    <w:trPr>
                      <w:trHeight w:val="623"/>
                      <w:jc w:val="left"/>
                    </w:trPr>
                    <w:tc>
                      <w:tcPr>
                        <w:tcW w:w="2286" w:type="dxa"/>
                      </w:tcPr>
                      <w:p>
                        <w:pPr>
                          <w:pStyle w:val="TableParagraph"/>
                          <w:spacing w:before="177"/>
                          <w:ind w:left="318"/>
                          <w:rPr>
                            <w:sz w:val="21"/>
                          </w:rPr>
                        </w:pPr>
                        <w:r>
                          <w:rPr>
                            <w:sz w:val="21"/>
                          </w:rPr>
                          <w:t>夕阳已经落下</w:t>
                        </w:r>
                      </w:p>
                    </w:tc>
                    <w:tc>
                      <w:tcPr>
                        <w:tcW w:w="2588" w:type="dxa"/>
                      </w:tcPr>
                      <w:p>
                        <w:pPr>
                          <w:pStyle w:val="TableParagraph"/>
                          <w:spacing w:before="21"/>
                          <w:ind w:left="108"/>
                          <w:rPr>
                            <w:sz w:val="21"/>
                          </w:rPr>
                        </w:pPr>
                        <w:r>
                          <w:rPr>
                            <w:w w:val="95"/>
                            <w:sz w:val="21"/>
                          </w:rPr>
                          <w:t>我和姥爷、姥姥一起</w:t>
                        </w:r>
                      </w:p>
                      <w:p>
                        <w:pPr>
                          <w:pStyle w:val="TableParagraph"/>
                          <w:spacing w:before="43"/>
                          <w:ind w:left="108"/>
                          <w:rPr>
                            <w:sz w:val="21"/>
                          </w:rPr>
                        </w:pPr>
                        <w:r>
                          <w:rPr>
                            <w:w w:val="95"/>
                            <w:sz w:val="21"/>
                          </w:rPr>
                          <w:t>来到村中唱戏的地方</w:t>
                        </w:r>
                      </w:p>
                    </w:tc>
                    <w:tc>
                      <w:tcPr>
                        <w:tcW w:w="2520" w:type="dxa"/>
                      </w:tcPr>
                      <w:p>
                        <w:pPr>
                          <w:pStyle w:val="TableParagraph"/>
                          <w:tabs>
                            <w:tab w:val="left" w:pos="2042"/>
                          </w:tabs>
                          <w:spacing w:before="177"/>
                          <w:ind w:left="107"/>
                          <w:rPr>
                            <w:rFonts w:ascii="Times New Roman" w:eastAsia="Times New Roman"/>
                            <w:b/>
                            <w:sz w:val="21"/>
                          </w:rPr>
                        </w:pPr>
                        <w:r>
                          <w:rPr>
                            <w:b/>
                            <w:sz w:val="21"/>
                          </w:rPr>
                          <w:t>（1）</w:t>
                        </w:r>
                        <w:r>
                          <w:rPr>
                            <w:b/>
                            <w:spacing w:val="-1"/>
                            <w:sz w:val="21"/>
                          </w:rPr>
                          <w:t xml:space="preserve"> </w:t>
                        </w:r>
                        <w:r>
                          <w:rPr>
                            <w:rFonts w:ascii="Times New Roman" w:eastAsia="Times New Roman"/>
                            <w:b/>
                            <w:w w:val="99"/>
                            <w:sz w:val="21"/>
                            <w:u w:val="single"/>
                          </w:rPr>
                          <w:t xml:space="preserve"> </w:t>
                        </w:r>
                        <w:r>
                          <w:rPr>
                            <w:rFonts w:ascii="Times New Roman" w:eastAsia="Times New Roman"/>
                            <w:b/>
                            <w:sz w:val="21"/>
                            <w:u w:val="single"/>
                          </w:rPr>
                          <w:tab/>
                        </w:r>
                      </w:p>
                    </w:tc>
                  </w:tr>
                  <w:tr>
                    <w:tblPrEx>
                      <w:tblW w:w="0" w:type="auto"/>
                      <w:jc w:val="left"/>
                      <w:tblInd w:w="5" w:type="dxa"/>
                      <w:tblLayout w:type="fixed"/>
                      <w:tblCellMar>
                        <w:top w:w="0" w:type="dxa"/>
                        <w:left w:w="0" w:type="dxa"/>
                        <w:bottom w:w="0" w:type="dxa"/>
                        <w:right w:w="0" w:type="dxa"/>
                      </w:tblCellMar>
                      <w:tblLook w:val="01E0"/>
                    </w:tblPrEx>
                    <w:trPr>
                      <w:trHeight w:val="312"/>
                      <w:jc w:val="left"/>
                    </w:trPr>
                    <w:tc>
                      <w:tcPr>
                        <w:tcW w:w="2286" w:type="dxa"/>
                      </w:tcPr>
                      <w:p>
                        <w:pPr>
                          <w:pStyle w:val="TableParagraph"/>
                          <w:spacing w:before="21"/>
                          <w:ind w:left="212"/>
                          <w:rPr>
                            <w:sz w:val="21"/>
                          </w:rPr>
                        </w:pPr>
                        <w:r>
                          <w:rPr>
                            <w:sz w:val="21"/>
                          </w:rPr>
                          <w:t>天渐渐暗了下来</w:t>
                        </w:r>
                      </w:p>
                    </w:tc>
                    <w:tc>
                      <w:tcPr>
                        <w:tcW w:w="2588" w:type="dxa"/>
                      </w:tcPr>
                      <w:p>
                        <w:pPr>
                          <w:pStyle w:val="TableParagraph"/>
                          <w:tabs>
                            <w:tab w:val="left" w:pos="2002"/>
                          </w:tabs>
                          <w:spacing w:before="21"/>
                          <w:ind w:right="356"/>
                          <w:jc w:val="center"/>
                          <w:rPr>
                            <w:rFonts w:ascii="Times New Roman" w:eastAsia="Times New Roman"/>
                            <w:b/>
                            <w:sz w:val="21"/>
                          </w:rPr>
                        </w:pPr>
                        <w:r>
                          <w:rPr>
                            <w:b/>
                            <w:sz w:val="21"/>
                          </w:rPr>
                          <w:t>（2）</w:t>
                        </w:r>
                        <w:r>
                          <w:rPr>
                            <w:b/>
                            <w:spacing w:val="1"/>
                            <w:sz w:val="21"/>
                          </w:rPr>
                          <w:t xml:space="preserve"> </w:t>
                        </w:r>
                        <w:r>
                          <w:rPr>
                            <w:rFonts w:ascii="Times New Roman" w:eastAsia="Times New Roman"/>
                            <w:b/>
                            <w:w w:val="99"/>
                            <w:sz w:val="21"/>
                            <w:u w:val="single"/>
                          </w:rPr>
                          <w:t xml:space="preserve"> </w:t>
                        </w:r>
                        <w:r>
                          <w:rPr>
                            <w:rFonts w:ascii="Times New Roman" w:eastAsia="Times New Roman"/>
                            <w:b/>
                            <w:sz w:val="21"/>
                            <w:u w:val="single"/>
                          </w:rPr>
                          <w:tab/>
                        </w:r>
                      </w:p>
                    </w:tc>
                    <w:tc>
                      <w:tcPr>
                        <w:tcW w:w="2520" w:type="dxa"/>
                      </w:tcPr>
                      <w:p>
                        <w:pPr>
                          <w:pStyle w:val="TableParagraph"/>
                          <w:spacing w:before="21"/>
                          <w:ind w:left="107"/>
                          <w:rPr>
                            <w:sz w:val="21"/>
                          </w:rPr>
                        </w:pPr>
                        <w:r>
                          <w:rPr>
                            <w:sz w:val="21"/>
                          </w:rPr>
                          <w:t>揪心激动、不愿散去</w:t>
                        </w:r>
                      </w:p>
                    </w:tc>
                  </w:tr>
                  <w:tr>
                    <w:tblPrEx>
                      <w:tblW w:w="0" w:type="auto"/>
                      <w:jc w:val="left"/>
                      <w:tblInd w:w="5" w:type="dxa"/>
                      <w:tblLayout w:type="fixed"/>
                      <w:tblCellMar>
                        <w:top w:w="0" w:type="dxa"/>
                        <w:left w:w="0" w:type="dxa"/>
                        <w:bottom w:w="0" w:type="dxa"/>
                        <w:right w:w="0" w:type="dxa"/>
                      </w:tblCellMar>
                      <w:tblLook w:val="01E0"/>
                    </w:tblPrEx>
                    <w:trPr>
                      <w:trHeight w:val="624"/>
                      <w:jc w:val="left"/>
                    </w:trPr>
                    <w:tc>
                      <w:tcPr>
                        <w:tcW w:w="2286" w:type="dxa"/>
                      </w:tcPr>
                      <w:p>
                        <w:pPr>
                          <w:pStyle w:val="TableParagraph"/>
                          <w:spacing w:before="176"/>
                          <w:ind w:left="632"/>
                          <w:rPr>
                            <w:sz w:val="21"/>
                          </w:rPr>
                        </w:pPr>
                        <w:r>
                          <w:rPr>
                            <w:sz w:val="21"/>
                          </w:rPr>
                          <w:t>月西斜</w:t>
                        </w:r>
                      </w:p>
                    </w:tc>
                    <w:tc>
                      <w:tcPr>
                        <w:tcW w:w="2588" w:type="dxa"/>
                      </w:tcPr>
                      <w:p>
                        <w:pPr>
                          <w:pStyle w:val="TableParagraph"/>
                          <w:spacing w:before="20"/>
                          <w:ind w:left="108"/>
                          <w:rPr>
                            <w:sz w:val="21"/>
                          </w:rPr>
                        </w:pPr>
                        <w:r>
                          <w:rPr>
                            <w:sz w:val="21"/>
                          </w:rPr>
                          <w:t>我趴在姥爷的肩头要</w:t>
                        </w:r>
                      </w:p>
                      <w:p>
                        <w:pPr>
                          <w:pStyle w:val="TableParagraph"/>
                          <w:spacing w:before="43"/>
                          <w:ind w:left="108"/>
                          <w:rPr>
                            <w:sz w:val="21"/>
                          </w:rPr>
                        </w:pPr>
                        <w:r>
                          <w:rPr>
                            <w:sz w:val="21"/>
                          </w:rPr>
                          <w:t>睡觉</w:t>
                        </w:r>
                      </w:p>
                    </w:tc>
                    <w:tc>
                      <w:tcPr>
                        <w:tcW w:w="2520" w:type="dxa"/>
                      </w:tcPr>
                      <w:p>
                        <w:pPr>
                          <w:pStyle w:val="TableParagraph"/>
                          <w:spacing w:before="176"/>
                          <w:ind w:left="822" w:right="1228"/>
                          <w:jc w:val="center"/>
                          <w:rPr>
                            <w:sz w:val="21"/>
                          </w:rPr>
                        </w:pPr>
                        <w:r>
                          <w:rPr>
                            <w:sz w:val="21"/>
                          </w:rPr>
                          <w:t>强忍</w:t>
                        </w:r>
                      </w:p>
                    </w:tc>
                  </w:tr>
                </w:tbl>
                <w:p>
                  <w:pPr>
                    <w:pStyle w:val="BodyText"/>
                    <w:ind w:left="0"/>
                  </w:pPr>
                </w:p>
              </w:txbxContent>
            </v:textbox>
          </v:shape>
        </w:pict>
      </w:r>
      <w:r>
        <w:rPr>
          <w:rFonts w:ascii="宋体" w:eastAsia="宋体" w:hAnsi="宋体" w:hint="eastAsia"/>
          <w:w w:val="99"/>
        </w:rPr>
        <w:t>[注释]</w:t>
      </w:r>
      <w:r>
        <w:rPr>
          <w:rFonts w:ascii="宋体" w:eastAsia="宋体" w:hAnsi="宋体" w:hint="eastAsia"/>
        </w:rPr>
        <w:t xml:space="preserve"> </w:t>
      </w:r>
      <w:r>
        <w:rPr>
          <w:rFonts w:ascii="宋体" w:eastAsia="宋体" w:hAnsi="宋体" w:hint="eastAsia"/>
          <w:w w:val="99"/>
        </w:rPr>
        <w:t>①洇</w:t>
      </w:r>
      <w:r>
        <w:rPr>
          <w:rFonts w:ascii="宋体" w:eastAsia="宋体" w:hAnsi="宋体" w:hint="eastAsia"/>
          <w:spacing w:val="2"/>
          <w:w w:val="99"/>
        </w:rPr>
        <w:t>（</w:t>
      </w:r>
      <w:r>
        <w:rPr>
          <w:rFonts w:ascii="宋体" w:eastAsia="宋体" w:hAnsi="宋体" w:hint="eastAsia"/>
          <w:spacing w:val="1"/>
          <w:w w:val="99"/>
        </w:rPr>
        <w:t>y</w:t>
      </w:r>
      <w:r>
        <w:rPr>
          <w:rFonts w:ascii="宋体" w:eastAsia="宋体" w:hAnsi="宋体" w:hint="eastAsia"/>
          <w:spacing w:val="-2"/>
          <w:w w:val="99"/>
        </w:rPr>
        <w:t>ī</w:t>
      </w:r>
      <w:r>
        <w:rPr>
          <w:rFonts w:ascii="宋体" w:eastAsia="宋体" w:hAnsi="宋体" w:hint="eastAsia"/>
          <w:spacing w:val="1"/>
          <w:w w:val="99"/>
        </w:rPr>
        <w:t>n</w:t>
      </w:r>
      <w:r>
        <w:rPr>
          <w:rFonts w:ascii="宋体" w:eastAsia="宋体" w:hAnsi="宋体" w:hint="eastAsia"/>
          <w:spacing w:val="-104"/>
          <w:w w:val="99"/>
        </w:rPr>
        <w:t>）</w:t>
      </w:r>
      <w:r>
        <w:rPr>
          <w:rFonts w:ascii="宋体" w:eastAsia="宋体" w:hAnsi="宋体" w:hint="eastAsia"/>
          <w:spacing w:val="-1"/>
          <w:w w:val="99"/>
        </w:rPr>
        <w:t xml:space="preserve">：墨水着纸向四周散开。 </w:t>
      </w:r>
      <w:r>
        <w:rPr>
          <w:rFonts w:ascii="宋体" w:eastAsia="宋体" w:hAnsi="宋体" w:hint="eastAsia"/>
          <w:spacing w:val="-1"/>
        </w:rPr>
        <w:t>20</w:t>
      </w:r>
      <w:r>
        <w:rPr>
          <w:rFonts w:ascii="宋体" w:eastAsia="宋体" w:hAnsi="宋体" w:hint="eastAsia"/>
          <w:spacing w:val="-9"/>
        </w:rPr>
        <w:t>.阅读全文，完成表格内容。</w:t>
      </w:r>
      <w:r>
        <w:rPr>
          <w:rFonts w:ascii="宋体" w:eastAsia="宋体" w:hAnsi="宋体" w:hint="eastAsia"/>
        </w:rPr>
        <w:t>（2</w:t>
      </w:r>
      <w:r>
        <w:rPr>
          <w:rFonts w:ascii="宋体" w:eastAsia="宋体" w:hAnsi="宋体" w:hint="eastAsia"/>
          <w:spacing w:val="-27"/>
        </w:rPr>
        <w:t xml:space="preserve"> 分</w:t>
      </w:r>
      <w:r>
        <w:rPr>
          <w:rFonts w:ascii="宋体" w:eastAsia="宋体" w:hAnsi="宋体" w:hint="eastAsia"/>
        </w:rPr>
        <w:t>）</w:t>
      </w:r>
    </w:p>
    <w:p>
      <w:pPr>
        <w:spacing w:after="0" w:line="278" w:lineRule="auto"/>
        <w:rPr>
          <w:rFonts w:ascii="宋体" w:eastAsia="宋体" w:hAnsi="宋体" w:hint="eastAsia"/>
        </w:rPr>
        <w:sectPr>
          <w:pgSz w:w="10320" w:h="14570"/>
          <w:pgMar w:top="820" w:right="640" w:bottom="1160" w:left="740" w:header="0" w:footer="975"/>
          <w:cols w:space="708"/>
        </w:sectPr>
      </w:pPr>
    </w:p>
    <w:p>
      <w:pPr>
        <w:pStyle w:val="ListParagraph"/>
        <w:numPr>
          <w:ilvl w:val="0"/>
          <w:numId w:val="2"/>
        </w:numPr>
        <w:tabs>
          <w:tab w:val="left" w:pos="427"/>
        </w:tabs>
        <w:spacing w:before="41" w:after="0" w:line="240" w:lineRule="auto"/>
        <w:ind w:left="426" w:right="0" w:hanging="318"/>
        <w:jc w:val="left"/>
        <w:rPr>
          <w:sz w:val="19"/>
        </w:rPr>
      </w:pPr>
      <w:r>
        <w:rPr>
          <w:spacing w:val="-7"/>
          <w:sz w:val="21"/>
        </w:rPr>
        <w:t>结合语境，按要求完成下面题目。</w:t>
      </w:r>
      <w:r>
        <w:rPr>
          <w:sz w:val="21"/>
        </w:rPr>
        <w:t>（6</w:t>
      </w:r>
      <w:r>
        <w:rPr>
          <w:spacing w:val="-28"/>
          <w:sz w:val="21"/>
        </w:rPr>
        <w:t xml:space="preserve"> 分</w:t>
      </w:r>
      <w:r>
        <w:rPr>
          <w:sz w:val="21"/>
        </w:rPr>
        <w:t>）</w:t>
      </w:r>
    </w:p>
    <w:p>
      <w:pPr>
        <w:pStyle w:val="ListParagraph"/>
        <w:numPr>
          <w:ilvl w:val="0"/>
          <w:numId w:val="1"/>
        </w:numPr>
        <w:tabs>
          <w:tab w:val="left" w:pos="634"/>
        </w:tabs>
        <w:spacing w:before="43" w:after="0" w:line="240" w:lineRule="auto"/>
        <w:ind w:left="634" w:right="0" w:hanging="525"/>
        <w:jc w:val="left"/>
        <w:rPr>
          <w:sz w:val="21"/>
        </w:rPr>
      </w:pPr>
      <w:r>
        <w:rPr>
          <w:rFonts w:ascii="楷体" w:eastAsia="楷体" w:hint="eastAsia"/>
          <w:sz w:val="21"/>
        </w:rPr>
        <w:t>戏台上</w:t>
      </w:r>
      <w:r>
        <w:rPr>
          <w:rFonts w:ascii="楷体" w:eastAsia="楷体" w:hint="eastAsia"/>
          <w:spacing w:val="-145"/>
          <w:sz w:val="21"/>
        </w:rPr>
        <w:t>咿</w:t>
      </w:r>
      <w:r>
        <w:rPr>
          <w:spacing w:val="-63"/>
          <w:position w:val="-7"/>
          <w:sz w:val="21"/>
        </w:rPr>
        <w:t>．</w:t>
      </w:r>
      <w:r>
        <w:rPr>
          <w:rFonts w:ascii="楷体" w:eastAsia="楷体" w:hint="eastAsia"/>
          <w:spacing w:val="-147"/>
          <w:sz w:val="21"/>
        </w:rPr>
        <w:t>咿</w:t>
      </w:r>
      <w:r>
        <w:rPr>
          <w:spacing w:val="-63"/>
          <w:position w:val="-7"/>
          <w:sz w:val="21"/>
        </w:rPr>
        <w:t>．</w:t>
      </w:r>
      <w:r>
        <w:rPr>
          <w:rFonts w:ascii="楷体" w:eastAsia="楷体" w:hint="eastAsia"/>
          <w:spacing w:val="-145"/>
          <w:sz w:val="21"/>
        </w:rPr>
        <w:t>呀</w:t>
      </w:r>
      <w:r>
        <w:rPr>
          <w:spacing w:val="-63"/>
          <w:position w:val="-7"/>
          <w:sz w:val="21"/>
        </w:rPr>
        <w:t>．</w:t>
      </w:r>
      <w:r>
        <w:rPr>
          <w:rFonts w:ascii="楷体" w:eastAsia="楷体" w:hint="eastAsia"/>
          <w:spacing w:val="-147"/>
          <w:sz w:val="21"/>
        </w:rPr>
        <w:t>呀</w:t>
      </w:r>
      <w:r>
        <w:rPr>
          <w:spacing w:val="-63"/>
          <w:position w:val="-7"/>
          <w:sz w:val="21"/>
        </w:rPr>
        <w:t>．</w:t>
      </w:r>
      <w:r>
        <w:rPr>
          <w:rFonts w:ascii="楷体" w:eastAsia="楷体" w:hint="eastAsia"/>
          <w:spacing w:val="-5"/>
          <w:sz w:val="21"/>
        </w:rPr>
        <w:t>地唱着，胡琴</w:t>
      </w:r>
      <w:r>
        <w:rPr>
          <w:rFonts w:ascii="楷体" w:eastAsia="楷体" w:hint="eastAsia"/>
          <w:spacing w:val="-145"/>
          <w:sz w:val="21"/>
        </w:rPr>
        <w:t>吱</w:t>
      </w:r>
      <w:r>
        <w:rPr>
          <w:spacing w:val="-63"/>
          <w:position w:val="-7"/>
          <w:sz w:val="21"/>
        </w:rPr>
        <w:t>．</w:t>
      </w:r>
      <w:r>
        <w:rPr>
          <w:rFonts w:ascii="楷体" w:eastAsia="楷体" w:hint="eastAsia"/>
          <w:spacing w:val="-147"/>
          <w:sz w:val="21"/>
        </w:rPr>
        <w:t>吱</w:t>
      </w:r>
      <w:r>
        <w:rPr>
          <w:spacing w:val="-63"/>
          <w:position w:val="-7"/>
          <w:sz w:val="21"/>
        </w:rPr>
        <w:t>．</w:t>
      </w:r>
      <w:r>
        <w:rPr>
          <w:rFonts w:ascii="楷体" w:eastAsia="楷体" w:hint="eastAsia"/>
          <w:spacing w:val="-145"/>
          <w:sz w:val="21"/>
        </w:rPr>
        <w:t>忸</w:t>
      </w:r>
      <w:r>
        <w:rPr>
          <w:spacing w:val="-63"/>
          <w:position w:val="-7"/>
          <w:sz w:val="21"/>
        </w:rPr>
        <w:t>．</w:t>
      </w:r>
      <w:r>
        <w:rPr>
          <w:rFonts w:ascii="楷体" w:eastAsia="楷体" w:hint="eastAsia"/>
          <w:spacing w:val="-147"/>
          <w:sz w:val="21"/>
        </w:rPr>
        <w:t>忸</w:t>
      </w:r>
      <w:r>
        <w:rPr>
          <w:spacing w:val="-61"/>
          <w:position w:val="-7"/>
          <w:sz w:val="21"/>
        </w:rPr>
        <w:t>．</w:t>
      </w:r>
      <w:r>
        <w:rPr>
          <w:rFonts w:ascii="楷体" w:eastAsia="楷体" w:hint="eastAsia"/>
          <w:spacing w:val="-5"/>
          <w:sz w:val="21"/>
        </w:rPr>
        <w:t>地响着，锣鼓</w:t>
      </w:r>
      <w:r>
        <w:rPr>
          <w:rFonts w:ascii="楷体" w:eastAsia="楷体" w:hint="eastAsia"/>
          <w:spacing w:val="-147"/>
          <w:sz w:val="21"/>
        </w:rPr>
        <w:t>铿</w:t>
      </w:r>
      <w:r>
        <w:rPr>
          <w:spacing w:val="-61"/>
          <w:position w:val="-7"/>
          <w:sz w:val="21"/>
        </w:rPr>
        <w:t>．</w:t>
      </w:r>
      <w:r>
        <w:rPr>
          <w:rFonts w:ascii="楷体" w:eastAsia="楷体" w:hint="eastAsia"/>
          <w:spacing w:val="-149"/>
          <w:sz w:val="21"/>
        </w:rPr>
        <w:t>铿</w:t>
      </w:r>
      <w:r>
        <w:rPr>
          <w:spacing w:val="-61"/>
          <w:position w:val="-7"/>
          <w:sz w:val="21"/>
        </w:rPr>
        <w:t>．</w:t>
      </w:r>
      <w:r>
        <w:rPr>
          <w:rFonts w:ascii="楷体" w:eastAsia="楷体" w:hint="eastAsia"/>
          <w:spacing w:val="-147"/>
          <w:sz w:val="21"/>
        </w:rPr>
        <w:t>锵</w:t>
      </w:r>
      <w:r>
        <w:rPr>
          <w:spacing w:val="-61"/>
          <w:position w:val="-7"/>
          <w:sz w:val="21"/>
        </w:rPr>
        <w:t>．</w:t>
      </w:r>
      <w:r>
        <w:rPr>
          <w:rFonts w:ascii="楷体" w:eastAsia="楷体" w:hint="eastAsia"/>
          <w:spacing w:val="-149"/>
          <w:sz w:val="21"/>
        </w:rPr>
        <w:t>锵</w:t>
      </w:r>
      <w:r>
        <w:rPr>
          <w:spacing w:val="-61"/>
          <w:position w:val="-7"/>
          <w:sz w:val="21"/>
        </w:rPr>
        <w:t>．</w:t>
      </w:r>
      <w:r>
        <w:rPr>
          <w:rFonts w:ascii="楷体" w:eastAsia="楷体" w:hint="eastAsia"/>
          <w:spacing w:val="-5"/>
          <w:sz w:val="21"/>
        </w:rPr>
        <w:t>地敲着，下面的人群</w:t>
      </w:r>
      <w:r>
        <w:rPr>
          <w:rFonts w:ascii="楷体" w:eastAsia="楷体" w:hint="eastAsia"/>
          <w:spacing w:val="-147"/>
          <w:sz w:val="21"/>
        </w:rPr>
        <w:t>叽</w:t>
      </w:r>
      <w:r>
        <w:rPr>
          <w:position w:val="-7"/>
          <w:sz w:val="21"/>
        </w:rPr>
        <w:t>．</w:t>
      </w:r>
    </w:p>
    <w:p>
      <w:pPr>
        <w:pStyle w:val="BodyText"/>
        <w:spacing w:before="30"/>
        <w:ind w:left="740"/>
        <w:rPr>
          <w:rFonts w:ascii="宋体" w:eastAsia="宋体" w:hint="eastAsia"/>
        </w:rPr>
      </w:pPr>
      <w:r>
        <w:rPr>
          <w:spacing w:val="-149"/>
          <w:w w:val="99"/>
        </w:rPr>
        <w:t>叽</w:t>
      </w:r>
      <w:r>
        <w:rPr>
          <w:rFonts w:ascii="宋体" w:eastAsia="宋体" w:hint="eastAsia"/>
          <w:spacing w:val="-61"/>
          <w:w w:val="99"/>
          <w:position w:val="-7"/>
        </w:rPr>
        <w:t>．</w:t>
      </w:r>
      <w:r>
        <w:rPr>
          <w:spacing w:val="-147"/>
          <w:w w:val="99"/>
        </w:rPr>
        <w:t>喳</w:t>
      </w:r>
      <w:r>
        <w:rPr>
          <w:rFonts w:ascii="宋体" w:eastAsia="宋体" w:hint="eastAsia"/>
          <w:spacing w:val="-60"/>
          <w:w w:val="99"/>
          <w:position w:val="-7"/>
        </w:rPr>
        <w:t>．</w:t>
      </w:r>
      <w:r>
        <w:rPr>
          <w:spacing w:val="-149"/>
          <w:w w:val="99"/>
        </w:rPr>
        <w:t>喳</w:t>
      </w:r>
      <w:r>
        <w:rPr>
          <w:rFonts w:ascii="宋体" w:eastAsia="宋体" w:hint="eastAsia"/>
          <w:spacing w:val="-61"/>
          <w:w w:val="99"/>
          <w:position w:val="-7"/>
        </w:rPr>
        <w:t>．</w:t>
      </w:r>
      <w:r>
        <w:rPr>
          <w:spacing w:val="-22"/>
          <w:w w:val="99"/>
        </w:rPr>
        <w:t>地议论着。</w:t>
      </w:r>
      <w:r>
        <w:rPr>
          <w:rFonts w:ascii="宋体" w:eastAsia="宋体" w:hint="eastAsia"/>
          <w:spacing w:val="-1"/>
          <w:w w:val="99"/>
        </w:rPr>
        <w:t>（分析句中加点词语的表达效果</w:t>
      </w:r>
      <w:r>
        <w:rPr>
          <w:rFonts w:ascii="宋体" w:eastAsia="宋体" w:hint="eastAsia"/>
          <w:spacing w:val="-104"/>
          <w:w w:val="99"/>
        </w:rPr>
        <w:t>）</w:t>
      </w:r>
      <w:r>
        <w:rPr>
          <w:rFonts w:ascii="宋体" w:eastAsia="宋体" w:hint="eastAsia"/>
          <w:spacing w:val="-1"/>
          <w:w w:val="99"/>
        </w:rPr>
        <w:t>（</w:t>
      </w:r>
      <w:r>
        <w:rPr>
          <w:rFonts w:ascii="宋体" w:eastAsia="宋体" w:hint="eastAsia"/>
          <w:w w:val="99"/>
        </w:rPr>
        <w:t>3</w:t>
      </w:r>
      <w:r>
        <w:rPr>
          <w:rFonts w:ascii="宋体" w:eastAsia="宋体" w:hint="eastAsia"/>
          <w:spacing w:val="-52"/>
        </w:rPr>
        <w:t xml:space="preserve"> </w:t>
      </w:r>
      <w:r>
        <w:rPr>
          <w:rFonts w:ascii="宋体" w:eastAsia="宋体" w:hint="eastAsia"/>
          <w:spacing w:val="-1"/>
          <w:w w:val="99"/>
        </w:rPr>
        <w:t>分</w:t>
      </w:r>
      <w:r>
        <w:rPr>
          <w:rFonts w:ascii="宋体" w:eastAsia="宋体" w:hint="eastAsia"/>
          <w:w w:val="99"/>
        </w:rPr>
        <w:t>）</w:t>
      </w:r>
    </w:p>
    <w:p>
      <w:pPr>
        <w:pStyle w:val="BodyText"/>
        <w:spacing w:before="8"/>
        <w:ind w:left="0"/>
        <w:rPr>
          <w:rFonts w:ascii="宋体"/>
          <w:sz w:val="18"/>
        </w:rPr>
      </w:pPr>
      <w:r>
        <w:pict>
          <v:line id="_x0000_s1046" style="mso-position-horizontal-relative:page;mso-wrap-distance-left:0;mso-wrap-distance-right:0;position:absolute;z-index:-251639808" from="42.5pt,14.2pt" to="430.95pt,14.2pt" stroked="t" strokecolor="black" strokeweight="0.42pt">
            <v:stroke dashstyle="solid"/>
            <w10:wrap type="topAndBottom"/>
          </v:line>
        </w:pict>
      </w:r>
    </w:p>
    <w:p>
      <w:pPr>
        <w:pStyle w:val="ListParagraph"/>
        <w:numPr>
          <w:ilvl w:val="0"/>
          <w:numId w:val="1"/>
        </w:numPr>
        <w:tabs>
          <w:tab w:val="left" w:pos="634"/>
        </w:tabs>
        <w:spacing w:before="27" w:after="0" w:line="278" w:lineRule="auto"/>
        <w:ind w:left="109" w:right="625" w:firstLine="0"/>
        <w:jc w:val="left"/>
        <w:rPr>
          <w:sz w:val="21"/>
        </w:rPr>
      </w:pPr>
      <w:r>
        <w:rPr>
          <w:rFonts w:ascii="楷体" w:eastAsia="楷体" w:hint="eastAsia"/>
          <w:spacing w:val="-8"/>
          <w:w w:val="95"/>
          <w:sz w:val="21"/>
        </w:rPr>
        <w:t>戏台上，你来我往地闪转腾挪，怎么看怎么像洇在一处的水墨画，再也分不开了</w:t>
      </w:r>
      <w:r>
        <w:rPr>
          <w:w w:val="95"/>
          <w:sz w:val="21"/>
        </w:rPr>
        <w:t>（从</w:t>
      </w:r>
      <w:r>
        <w:rPr>
          <w:spacing w:val="-1"/>
          <w:w w:val="99"/>
          <w:sz w:val="21"/>
        </w:rPr>
        <w:t>修辞的角度赏析这句话</w:t>
      </w:r>
      <w:r>
        <w:rPr>
          <w:spacing w:val="-104"/>
          <w:w w:val="99"/>
          <w:sz w:val="21"/>
        </w:rPr>
        <w:t>）</w:t>
      </w:r>
      <w:r>
        <w:rPr>
          <w:spacing w:val="-1"/>
          <w:w w:val="99"/>
          <w:sz w:val="21"/>
        </w:rPr>
        <w:t>（</w:t>
      </w:r>
      <w:r>
        <w:rPr>
          <w:w w:val="99"/>
          <w:sz w:val="21"/>
        </w:rPr>
        <w:t>3</w:t>
      </w:r>
      <w:r>
        <w:rPr>
          <w:spacing w:val="-52"/>
          <w:sz w:val="21"/>
        </w:rPr>
        <w:t xml:space="preserve"> </w:t>
      </w:r>
      <w:r>
        <w:rPr>
          <w:spacing w:val="-1"/>
          <w:w w:val="99"/>
          <w:sz w:val="21"/>
        </w:rPr>
        <w:t>分</w:t>
      </w:r>
      <w:r>
        <w:rPr>
          <w:w w:val="99"/>
          <w:sz w:val="21"/>
        </w:rPr>
        <w:t>）</w:t>
      </w:r>
    </w:p>
    <w:p>
      <w:pPr>
        <w:pStyle w:val="BodyText"/>
        <w:spacing w:before="1"/>
        <w:ind w:left="0"/>
        <w:rPr>
          <w:rFonts w:ascii="宋体"/>
          <w:sz w:val="16"/>
        </w:rPr>
      </w:pPr>
      <w:r>
        <w:pict>
          <v:line id="_x0000_s1047" style="mso-position-horizontal-relative:page;mso-wrap-distance-left:0;mso-wrap-distance-right:0;position:absolute;z-index:-251638784" from="42.5pt,12.55pt" to="430.95pt,12.55pt" stroked="t" strokecolor="black" strokeweight="0.42pt">
            <v:stroke dashstyle="solid"/>
            <w10:wrap type="topAndBottom"/>
          </v:line>
        </w:pict>
      </w:r>
    </w:p>
    <w:p>
      <w:pPr>
        <w:pStyle w:val="ListParagraph"/>
        <w:numPr>
          <w:ilvl w:val="0"/>
          <w:numId w:val="2"/>
        </w:numPr>
        <w:tabs>
          <w:tab w:val="left" w:pos="427"/>
        </w:tabs>
        <w:spacing w:before="27" w:after="0" w:line="240" w:lineRule="auto"/>
        <w:ind w:left="426" w:right="0" w:hanging="318"/>
        <w:jc w:val="left"/>
        <w:rPr>
          <w:sz w:val="19"/>
        </w:rPr>
      </w:pPr>
      <w:r>
        <w:rPr>
          <w:spacing w:val="-6"/>
          <w:sz w:val="21"/>
        </w:rPr>
        <w:t>从描写的角度赏析第⑦段中画线句子的作用。</w:t>
      </w:r>
      <w:r>
        <w:rPr>
          <w:sz w:val="21"/>
        </w:rPr>
        <w:t>（4</w:t>
      </w:r>
      <w:r>
        <w:rPr>
          <w:spacing w:val="-27"/>
          <w:sz w:val="21"/>
        </w:rPr>
        <w:t xml:space="preserve"> 分</w:t>
      </w:r>
      <w:r>
        <w:rPr>
          <w:sz w:val="21"/>
        </w:rPr>
        <w:t>）</w:t>
      </w:r>
    </w:p>
    <w:p>
      <w:pPr>
        <w:pStyle w:val="BodyText"/>
        <w:spacing w:before="6"/>
        <w:ind w:left="0"/>
        <w:rPr>
          <w:rFonts w:ascii="宋体"/>
          <w:sz w:val="19"/>
        </w:rPr>
      </w:pPr>
      <w:r>
        <w:pict>
          <v:line id="_x0000_s1048" style="mso-position-horizontal-relative:page;mso-wrap-distance-left:0;mso-wrap-distance-right:0;position:absolute;z-index:-251637760" from="42.5pt,14.7pt" to="430.95pt,14.7pt" stroked="t" strokecolor="black" strokeweight="0.42pt">
            <v:stroke dashstyle="solid"/>
            <w10:wrap type="topAndBottom"/>
          </v:line>
        </w:pict>
      </w:r>
    </w:p>
    <w:p>
      <w:pPr>
        <w:pStyle w:val="ListParagraph"/>
        <w:numPr>
          <w:ilvl w:val="0"/>
          <w:numId w:val="2"/>
        </w:numPr>
        <w:tabs>
          <w:tab w:val="left" w:pos="427"/>
        </w:tabs>
        <w:spacing w:before="27" w:after="0" w:line="240" w:lineRule="auto"/>
        <w:ind w:left="426" w:right="0" w:hanging="318"/>
        <w:jc w:val="left"/>
        <w:rPr>
          <w:sz w:val="19"/>
        </w:rPr>
      </w:pPr>
      <w:r>
        <w:rPr>
          <w:sz w:val="21"/>
        </w:rPr>
        <w:t>文题“姥姥门前看大戏”蕴含着作者哪些情感？（4</w:t>
      </w:r>
      <w:r>
        <w:rPr>
          <w:spacing w:val="-27"/>
          <w:sz w:val="21"/>
        </w:rPr>
        <w:t xml:space="preserve"> 分</w:t>
      </w:r>
      <w:r>
        <w:rPr>
          <w:sz w:val="21"/>
        </w:rPr>
        <w:t>）</w:t>
      </w:r>
    </w:p>
    <w:p>
      <w:pPr>
        <w:pStyle w:val="BodyText"/>
        <w:spacing w:before="6"/>
        <w:ind w:left="0"/>
        <w:rPr>
          <w:rFonts w:ascii="宋体"/>
          <w:sz w:val="19"/>
        </w:rPr>
      </w:pPr>
      <w:r>
        <w:pict>
          <v:line id="_x0000_s1049" style="mso-position-horizontal-relative:page;mso-wrap-distance-left:0;mso-wrap-distance-right:0;position:absolute;z-index:-251636736" from="42.5pt,14.7pt" to="430.95pt,14.7pt" stroked="t" strokecolor="black" strokeweight="0.42pt">
            <v:stroke dashstyle="solid"/>
            <w10:wrap type="topAndBottom"/>
          </v:line>
        </w:pict>
      </w:r>
    </w:p>
    <w:p>
      <w:pPr>
        <w:pStyle w:val="BodyText"/>
        <w:spacing w:before="27"/>
        <w:jc w:val="both"/>
        <w:rPr>
          <w:rFonts w:ascii="黑体" w:eastAsia="黑体" w:hint="eastAsia"/>
        </w:rPr>
      </w:pPr>
      <w:r>
        <w:rPr>
          <w:rFonts w:ascii="黑体" w:eastAsia="黑体" w:hint="eastAsia"/>
        </w:rPr>
        <w:t>三、作文（</w:t>
      </w:r>
      <w:r>
        <w:rPr>
          <w:rFonts w:ascii="Times New Roman" w:eastAsia="Times New Roman"/>
        </w:rPr>
        <w:t>60+3</w:t>
      </w:r>
      <w:r>
        <w:rPr>
          <w:rFonts w:ascii="Times New Roman" w:eastAsia="Times New Roman"/>
          <w:spacing w:val="51"/>
        </w:rPr>
        <w:t xml:space="preserve"> </w:t>
      </w:r>
      <w:r>
        <w:rPr>
          <w:rFonts w:ascii="黑体" w:eastAsia="黑体" w:hint="eastAsia"/>
        </w:rPr>
        <w:t>分）</w:t>
      </w:r>
    </w:p>
    <w:p>
      <w:pPr>
        <w:pStyle w:val="ListParagraph"/>
        <w:numPr>
          <w:ilvl w:val="0"/>
          <w:numId w:val="2"/>
        </w:numPr>
        <w:tabs>
          <w:tab w:val="left" w:pos="531"/>
        </w:tabs>
        <w:spacing w:before="43" w:after="0" w:line="278" w:lineRule="auto"/>
        <w:ind w:left="109" w:right="215" w:firstLine="0"/>
        <w:jc w:val="both"/>
        <w:rPr>
          <w:rFonts w:ascii="Times New Roman" w:eastAsia="Times New Roman" w:hAnsi="Times New Roman"/>
          <w:sz w:val="19"/>
        </w:rPr>
      </w:pPr>
      <w:r>
        <w:rPr>
          <w:rFonts w:ascii="楷体" w:eastAsia="楷体" w:hAnsi="楷体" w:hint="eastAsia"/>
          <w:w w:val="95"/>
          <w:sz w:val="21"/>
        </w:rPr>
        <w:t xml:space="preserve">汪国真说:“只要热爱生命，一切都在意料之中。”获得一个期待已久的好分数,收到一把   希冀许久的吉他，收获一份意料之中的美好，感觉努力过的每一天都是暖暖的；汪国真还说：   “我原想收获一缕春风，你却给了我整个春天。”不被预料的收获，远比想象中的更美好……   </w:t>
      </w:r>
      <w:r>
        <w:rPr>
          <w:sz w:val="21"/>
        </w:rPr>
        <w:t>请以“</w:t>
      </w:r>
      <w:r>
        <w:rPr>
          <w:b/>
          <w:sz w:val="21"/>
        </w:rPr>
        <w:t>意料之中的美好</w:t>
      </w:r>
      <w:r>
        <w:rPr>
          <w:sz w:val="21"/>
        </w:rPr>
        <w:t>”或者“</w:t>
      </w:r>
      <w:r>
        <w:rPr>
          <w:b/>
          <w:sz w:val="21"/>
        </w:rPr>
        <w:t>意料之外的美好</w:t>
      </w:r>
      <w:r>
        <w:rPr>
          <w:sz w:val="21"/>
        </w:rPr>
        <w:t>”为题目，写一篇作文。</w:t>
      </w:r>
    </w:p>
    <w:p>
      <w:pPr>
        <w:pStyle w:val="BodyText"/>
        <w:spacing w:line="269" w:lineRule="exact"/>
        <w:rPr>
          <w:rFonts w:ascii="宋体" w:eastAsia="宋体" w:hint="eastAsia"/>
        </w:rPr>
      </w:pPr>
      <w:r>
        <w:rPr>
          <w:rFonts w:ascii="宋体" w:eastAsia="宋体" w:hint="eastAsia"/>
        </w:rPr>
        <w:t>要求：</w:t>
      </w:r>
    </w:p>
    <w:p>
      <w:pPr>
        <w:pStyle w:val="BodyText"/>
        <w:spacing w:before="43"/>
        <w:rPr>
          <w:rFonts w:ascii="宋体" w:eastAsia="宋体" w:hAnsi="宋体" w:hint="eastAsia"/>
        </w:rPr>
      </w:pPr>
      <w:r>
        <w:rPr>
          <w:rFonts w:ascii="宋体" w:eastAsia="宋体" w:hAnsi="宋体" w:hint="eastAsia"/>
        </w:rPr>
        <w:t>⑴自选文体（诗歌除外）</w:t>
      </w:r>
      <w:r>
        <w:rPr>
          <w:rFonts w:ascii="宋体" w:eastAsia="宋体" w:hAnsi="宋体" w:hint="eastAsia"/>
          <w:spacing w:val="-1"/>
        </w:rPr>
        <w:t xml:space="preserve">，写一篇不少于 </w:t>
      </w:r>
      <w:r>
        <w:rPr>
          <w:rFonts w:ascii="Times New Roman" w:eastAsia="Times New Roman" w:hAnsi="Times New Roman"/>
        </w:rPr>
        <w:t>600</w:t>
      </w:r>
      <w:r>
        <w:rPr>
          <w:rFonts w:ascii="Times New Roman" w:eastAsia="Times New Roman" w:hAnsi="Times New Roman"/>
          <w:spacing w:val="51"/>
        </w:rPr>
        <w:t xml:space="preserve"> </w:t>
      </w:r>
      <w:r>
        <w:rPr>
          <w:rFonts w:ascii="宋体" w:eastAsia="宋体" w:hAnsi="宋体" w:hint="eastAsia"/>
        </w:rPr>
        <w:t>字的文章。</w:t>
      </w:r>
    </w:p>
    <w:p>
      <w:pPr>
        <w:pStyle w:val="BodyText"/>
        <w:spacing w:before="43"/>
        <w:rPr>
          <w:rFonts w:ascii="宋体" w:eastAsia="宋体" w:hAnsi="宋体" w:hint="eastAsia"/>
        </w:rPr>
      </w:pPr>
      <w:r>
        <w:rPr>
          <w:rFonts w:ascii="宋体" w:eastAsia="宋体" w:hAnsi="宋体" w:hint="eastAsia"/>
        </w:rPr>
        <w:t>⑵感情真挚，不得抄袭。</w:t>
      </w:r>
    </w:p>
    <w:p>
      <w:pPr>
        <w:pStyle w:val="BodyText"/>
        <w:spacing w:before="42"/>
        <w:rPr>
          <w:rFonts w:ascii="宋体" w:eastAsia="宋体" w:hAnsi="宋体" w:hint="eastAsia"/>
        </w:rPr>
      </w:pPr>
      <w:r>
        <w:rPr>
          <w:rFonts w:ascii="宋体" w:eastAsia="宋体" w:hAnsi="宋体" w:hint="eastAsia"/>
        </w:rPr>
        <w:t>⑶文中不得出现真实的人名、校名、地名。</w:t>
      </w:r>
    </w:p>
    <w:p>
      <w:pPr>
        <w:pStyle w:val="BodyText"/>
        <w:spacing w:before="43"/>
        <w:rPr>
          <w:rFonts w:ascii="宋体" w:eastAsia="宋体" w:hAnsi="宋体" w:hint="eastAsia"/>
        </w:rPr>
      </w:pPr>
      <w:r>
        <w:rPr>
          <w:rFonts w:ascii="宋体" w:eastAsia="宋体" w:hAnsi="宋体" w:hint="eastAsia"/>
          <w:spacing w:val="-1"/>
        </w:rPr>
        <w:t xml:space="preserve">⑷书写分 </w:t>
      </w:r>
      <w:r>
        <w:rPr>
          <w:rFonts w:ascii="Times New Roman" w:eastAsia="Times New Roman" w:hAnsi="Times New Roman"/>
        </w:rPr>
        <w:t>3</w:t>
      </w:r>
      <w:r>
        <w:rPr>
          <w:rFonts w:ascii="Times New Roman" w:eastAsia="Times New Roman" w:hAnsi="Times New Roman"/>
          <w:spacing w:val="52"/>
        </w:rPr>
        <w:t xml:space="preserve"> </w:t>
      </w:r>
      <w:r>
        <w:rPr>
          <w:rFonts w:ascii="宋体" w:eastAsia="宋体" w:hAnsi="宋体" w:hint="eastAsia"/>
        </w:rPr>
        <w:t>分，请认真书写。</w:t>
      </w:r>
    </w:p>
    <w:sectPr>
      <w:pgSz w:w="10320" w:h="14570"/>
      <w:pgMar w:top="820" w:right="640" w:bottom="1160" w:left="740" w:header="0" w:footer="975"/>
      <w:cols w:space="708"/>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0"/>
    <w:family w:val="roman"/>
    <w:pitch w:val="variable"/>
  </w:font>
  <w:font w:name="黑体">
    <w:altName w:val="黑体"/>
    <w:charset w:val="86"/>
    <w:family w:val="modern"/>
    <w:pitch w:val="fixed"/>
  </w:font>
  <w:font w:name="Calibri">
    <w:altName w:val="Calibri"/>
    <w:charset w:val="00"/>
    <w:family w:val="swiss"/>
    <w:pitch w:val="variable"/>
  </w:font>
  <w:font w:name="宋体">
    <w:altName w:val="宋体"/>
    <w:charset w:val="86"/>
    <w:family w:val="auto"/>
    <w:pitch w:val="variable"/>
  </w:font>
  <w:font w:name="楷体">
    <w:altName w:val="楷体"/>
    <w:charset w:val="86"/>
    <w:family w:val="modern"/>
    <w:pitch w:val="fixed"/>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BodyText"/>
      <w:spacing w:line="14" w:lineRule="auto"/>
      <w:ind w:left="0"/>
      <w:rPr>
        <w:sz w:val="20"/>
      </w:rPr>
    </w:pPr>
    <w:r>
      <w:pict>
        <v:shapetype id="_x0000_t202" coordsize="21600,21600" o:spt="202" path="m,l,21600r21600,l21600,xe">
          <v:stroke joinstyle="miter"/>
          <v:path gradientshapeok="t" o:connecttype="rect"/>
        </v:shapetype>
        <v:shape id="_x0000_s2049" type="#_x0000_t202" style="width:8.6pt;height:11pt;margin-top:668.74pt;margin-left:253.6pt;mso-position-horizontal-relative:page;mso-position-vertical-relative:page;position:absolute;z-index:-251658240" filled="f" stroked="f">
          <v:textbox inset="0,0,0,0">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1</w:t>
                </w:r>
                <w:r>
                  <w:fldChar w:fldCharType="end"/>
                </w: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BodyText"/>
      <w:spacing w:line="14" w:lineRule="auto"/>
      <w:ind w:left="0"/>
      <w:rPr>
        <w:sz w:val="20"/>
      </w:rPr>
    </w:pPr>
    <w:r>
      <w:pict>
        <v:shapetype id="_x0000_t202" coordsize="21600,21600" o:spt="202" path="m,l,21600r21600,l21600,xe">
          <v:stroke joinstyle="miter"/>
          <v:path gradientshapeok="t" o:connecttype="rect"/>
        </v:shapetype>
        <v:shape id="_x0000_s2050" type="#_x0000_t202" style="width:8.6pt;height:11pt;margin-top:668.74pt;margin-left:253.6pt;mso-position-horizontal-relative:page;mso-position-vertical-relative:page;position:absolute;z-index:-251657216" filled="f" stroked="f">
          <v:textbox inset="0,0,0,0">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4</w:t>
                </w:r>
                <w:r>
                  <w:fldChar w:fldCharType="end"/>
                </w:r>
              </w:p>
            </w:txbxContent>
          </v:textbox>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C0A75"/>
    <w:multiLevelType w:val="hybridMultilevel"/>
    <w:tmpl w:val="00000000"/>
    <w:lvl w:ilvl="0">
      <w:start w:val="1"/>
      <w:numFmt w:val="upperLetter"/>
      <w:lvlText w:val="%1."/>
      <w:lvlJc w:val="left"/>
      <w:pPr>
        <w:ind w:left="109" w:hanging="362"/>
        <w:jc w:val="left"/>
      </w:pPr>
      <w:rPr>
        <w:rFonts w:ascii="Times New Roman" w:eastAsia="Times New Roman" w:hAnsi="Times New Roman" w:cs="Times New Roman" w:hint="default"/>
        <w:spacing w:val="-29"/>
        <w:w w:val="99"/>
        <w:sz w:val="19"/>
        <w:szCs w:val="19"/>
        <w:lang w:val="zh-CN" w:eastAsia="zh-CN" w:bidi="zh-CN"/>
      </w:rPr>
    </w:lvl>
    <w:lvl w:ilvl="1">
      <w:start w:val="0"/>
      <w:numFmt w:val="bullet"/>
      <w:lvlText w:val="•"/>
      <w:lvlJc w:val="left"/>
      <w:pPr>
        <w:ind w:left="983" w:hanging="362"/>
      </w:pPr>
      <w:rPr>
        <w:rFonts w:hint="default"/>
        <w:lang w:val="zh-CN" w:eastAsia="zh-CN" w:bidi="zh-CN"/>
      </w:rPr>
    </w:lvl>
    <w:lvl w:ilvl="2">
      <w:start w:val="0"/>
      <w:numFmt w:val="bullet"/>
      <w:lvlText w:val="•"/>
      <w:lvlJc w:val="left"/>
      <w:pPr>
        <w:ind w:left="1867" w:hanging="362"/>
      </w:pPr>
      <w:rPr>
        <w:rFonts w:hint="default"/>
        <w:lang w:val="zh-CN" w:eastAsia="zh-CN" w:bidi="zh-CN"/>
      </w:rPr>
    </w:lvl>
    <w:lvl w:ilvl="3">
      <w:start w:val="0"/>
      <w:numFmt w:val="bullet"/>
      <w:lvlText w:val="•"/>
      <w:lvlJc w:val="left"/>
      <w:pPr>
        <w:ind w:left="2751" w:hanging="362"/>
      </w:pPr>
      <w:rPr>
        <w:rFonts w:hint="default"/>
        <w:lang w:val="zh-CN" w:eastAsia="zh-CN" w:bidi="zh-CN"/>
      </w:rPr>
    </w:lvl>
    <w:lvl w:ilvl="4">
      <w:start w:val="0"/>
      <w:numFmt w:val="bullet"/>
      <w:lvlText w:val="•"/>
      <w:lvlJc w:val="left"/>
      <w:pPr>
        <w:ind w:left="3635" w:hanging="362"/>
      </w:pPr>
      <w:rPr>
        <w:rFonts w:hint="default"/>
        <w:lang w:val="zh-CN" w:eastAsia="zh-CN" w:bidi="zh-CN"/>
      </w:rPr>
    </w:lvl>
    <w:lvl w:ilvl="5">
      <w:start w:val="0"/>
      <w:numFmt w:val="bullet"/>
      <w:lvlText w:val="•"/>
      <w:lvlJc w:val="left"/>
      <w:pPr>
        <w:ind w:left="4519" w:hanging="362"/>
      </w:pPr>
      <w:rPr>
        <w:rFonts w:hint="default"/>
        <w:lang w:val="zh-CN" w:eastAsia="zh-CN" w:bidi="zh-CN"/>
      </w:rPr>
    </w:lvl>
    <w:lvl w:ilvl="6">
      <w:start w:val="0"/>
      <w:numFmt w:val="bullet"/>
      <w:lvlText w:val="•"/>
      <w:lvlJc w:val="left"/>
      <w:pPr>
        <w:ind w:left="5402" w:hanging="362"/>
      </w:pPr>
      <w:rPr>
        <w:rFonts w:hint="default"/>
        <w:lang w:val="zh-CN" w:eastAsia="zh-CN" w:bidi="zh-CN"/>
      </w:rPr>
    </w:lvl>
    <w:lvl w:ilvl="7">
      <w:start w:val="0"/>
      <w:numFmt w:val="bullet"/>
      <w:lvlText w:val="•"/>
      <w:lvlJc w:val="left"/>
      <w:pPr>
        <w:ind w:left="6286" w:hanging="362"/>
      </w:pPr>
      <w:rPr>
        <w:rFonts w:hint="default"/>
        <w:lang w:val="zh-CN" w:eastAsia="zh-CN" w:bidi="zh-CN"/>
      </w:rPr>
    </w:lvl>
    <w:lvl w:ilvl="8">
      <w:start w:val="0"/>
      <w:numFmt w:val="bullet"/>
      <w:lvlText w:val="•"/>
      <w:lvlJc w:val="left"/>
      <w:pPr>
        <w:ind w:left="7170" w:hanging="362"/>
      </w:pPr>
      <w:rPr>
        <w:rFonts w:hint="default"/>
        <w:lang w:val="zh-CN" w:eastAsia="zh-CN" w:bidi="zh-CN"/>
      </w:rPr>
    </w:lvl>
  </w:abstractNum>
  <w:abstractNum w:abstractNumId="1">
    <w:nsid w:val="0A8E2C84"/>
    <w:multiLevelType w:val="hybridMultilevel"/>
    <w:tmpl w:val="00000000"/>
    <w:lvl w:ilvl="0">
      <w:start w:val="1"/>
      <w:numFmt w:val="upperLetter"/>
      <w:lvlText w:val="%1."/>
      <w:lvlJc w:val="left"/>
      <w:pPr>
        <w:ind w:left="470" w:hanging="362"/>
        <w:jc w:val="left"/>
      </w:pPr>
      <w:rPr>
        <w:rFonts w:ascii="Times New Roman" w:eastAsia="Times New Roman" w:hAnsi="Times New Roman" w:cs="Times New Roman" w:hint="default"/>
        <w:spacing w:val="-1"/>
        <w:w w:val="99"/>
        <w:sz w:val="19"/>
        <w:szCs w:val="19"/>
        <w:lang w:val="zh-CN" w:eastAsia="zh-CN" w:bidi="zh-CN"/>
      </w:rPr>
    </w:lvl>
    <w:lvl w:ilvl="1">
      <w:start w:val="0"/>
      <w:numFmt w:val="bullet"/>
      <w:lvlText w:val="•"/>
      <w:lvlJc w:val="left"/>
      <w:pPr>
        <w:ind w:left="1325" w:hanging="362"/>
      </w:pPr>
      <w:rPr>
        <w:rFonts w:hint="default"/>
        <w:lang w:val="zh-CN" w:eastAsia="zh-CN" w:bidi="zh-CN"/>
      </w:rPr>
    </w:lvl>
    <w:lvl w:ilvl="2">
      <w:start w:val="0"/>
      <w:numFmt w:val="bullet"/>
      <w:lvlText w:val="•"/>
      <w:lvlJc w:val="left"/>
      <w:pPr>
        <w:ind w:left="2171" w:hanging="362"/>
      </w:pPr>
      <w:rPr>
        <w:rFonts w:hint="default"/>
        <w:lang w:val="zh-CN" w:eastAsia="zh-CN" w:bidi="zh-CN"/>
      </w:rPr>
    </w:lvl>
    <w:lvl w:ilvl="3">
      <w:start w:val="0"/>
      <w:numFmt w:val="bullet"/>
      <w:lvlText w:val="•"/>
      <w:lvlJc w:val="left"/>
      <w:pPr>
        <w:ind w:left="3017" w:hanging="362"/>
      </w:pPr>
      <w:rPr>
        <w:rFonts w:hint="default"/>
        <w:lang w:val="zh-CN" w:eastAsia="zh-CN" w:bidi="zh-CN"/>
      </w:rPr>
    </w:lvl>
    <w:lvl w:ilvl="4">
      <w:start w:val="0"/>
      <w:numFmt w:val="bullet"/>
      <w:lvlText w:val="•"/>
      <w:lvlJc w:val="left"/>
      <w:pPr>
        <w:ind w:left="3863" w:hanging="362"/>
      </w:pPr>
      <w:rPr>
        <w:rFonts w:hint="default"/>
        <w:lang w:val="zh-CN" w:eastAsia="zh-CN" w:bidi="zh-CN"/>
      </w:rPr>
    </w:lvl>
    <w:lvl w:ilvl="5">
      <w:start w:val="0"/>
      <w:numFmt w:val="bullet"/>
      <w:lvlText w:val="•"/>
      <w:lvlJc w:val="left"/>
      <w:pPr>
        <w:ind w:left="4709" w:hanging="362"/>
      </w:pPr>
      <w:rPr>
        <w:rFonts w:hint="default"/>
        <w:lang w:val="zh-CN" w:eastAsia="zh-CN" w:bidi="zh-CN"/>
      </w:rPr>
    </w:lvl>
    <w:lvl w:ilvl="6">
      <w:start w:val="0"/>
      <w:numFmt w:val="bullet"/>
      <w:lvlText w:val="•"/>
      <w:lvlJc w:val="left"/>
      <w:pPr>
        <w:ind w:left="5554" w:hanging="362"/>
      </w:pPr>
      <w:rPr>
        <w:rFonts w:hint="default"/>
        <w:lang w:val="zh-CN" w:eastAsia="zh-CN" w:bidi="zh-CN"/>
      </w:rPr>
    </w:lvl>
    <w:lvl w:ilvl="7">
      <w:start w:val="0"/>
      <w:numFmt w:val="bullet"/>
      <w:lvlText w:val="•"/>
      <w:lvlJc w:val="left"/>
      <w:pPr>
        <w:ind w:left="6400" w:hanging="362"/>
      </w:pPr>
      <w:rPr>
        <w:rFonts w:hint="default"/>
        <w:lang w:val="zh-CN" w:eastAsia="zh-CN" w:bidi="zh-CN"/>
      </w:rPr>
    </w:lvl>
    <w:lvl w:ilvl="8">
      <w:start w:val="0"/>
      <w:numFmt w:val="bullet"/>
      <w:lvlText w:val="•"/>
      <w:lvlJc w:val="left"/>
      <w:pPr>
        <w:ind w:left="7246" w:hanging="362"/>
      </w:pPr>
      <w:rPr>
        <w:rFonts w:hint="default"/>
        <w:lang w:val="zh-CN" w:eastAsia="zh-CN" w:bidi="zh-CN"/>
      </w:rPr>
    </w:lvl>
  </w:abstractNum>
  <w:abstractNum w:abstractNumId="2">
    <w:nsid w:val="1C8340D3"/>
    <w:multiLevelType w:val="hybridMultilevel"/>
    <w:tmpl w:val="00000000"/>
    <w:lvl w:ilvl="0">
      <w:start w:val="1"/>
      <w:numFmt w:val="decimal"/>
      <w:lvlText w:val="（%1）"/>
      <w:lvlJc w:val="left"/>
      <w:pPr>
        <w:ind w:left="634" w:hanging="525"/>
        <w:jc w:val="left"/>
      </w:pPr>
      <w:rPr>
        <w:rFonts w:ascii="宋体" w:eastAsia="宋体" w:hAnsi="宋体" w:cs="宋体" w:hint="default"/>
        <w:spacing w:val="-2"/>
        <w:w w:val="99"/>
        <w:sz w:val="19"/>
        <w:szCs w:val="19"/>
        <w:lang w:val="zh-CN" w:eastAsia="zh-CN" w:bidi="zh-CN"/>
      </w:rPr>
    </w:lvl>
    <w:lvl w:ilvl="1">
      <w:start w:val="0"/>
      <w:numFmt w:val="bullet"/>
      <w:lvlText w:val="•"/>
      <w:lvlJc w:val="left"/>
      <w:pPr>
        <w:ind w:left="1469" w:hanging="525"/>
      </w:pPr>
      <w:rPr>
        <w:rFonts w:hint="default"/>
        <w:lang w:val="zh-CN" w:eastAsia="zh-CN" w:bidi="zh-CN"/>
      </w:rPr>
    </w:lvl>
    <w:lvl w:ilvl="2">
      <w:start w:val="0"/>
      <w:numFmt w:val="bullet"/>
      <w:lvlText w:val="•"/>
      <w:lvlJc w:val="left"/>
      <w:pPr>
        <w:ind w:left="2299" w:hanging="525"/>
      </w:pPr>
      <w:rPr>
        <w:rFonts w:hint="default"/>
        <w:lang w:val="zh-CN" w:eastAsia="zh-CN" w:bidi="zh-CN"/>
      </w:rPr>
    </w:lvl>
    <w:lvl w:ilvl="3">
      <w:start w:val="0"/>
      <w:numFmt w:val="bullet"/>
      <w:lvlText w:val="•"/>
      <w:lvlJc w:val="left"/>
      <w:pPr>
        <w:ind w:left="3129" w:hanging="525"/>
      </w:pPr>
      <w:rPr>
        <w:rFonts w:hint="default"/>
        <w:lang w:val="zh-CN" w:eastAsia="zh-CN" w:bidi="zh-CN"/>
      </w:rPr>
    </w:lvl>
    <w:lvl w:ilvl="4">
      <w:start w:val="0"/>
      <w:numFmt w:val="bullet"/>
      <w:lvlText w:val="•"/>
      <w:lvlJc w:val="left"/>
      <w:pPr>
        <w:ind w:left="3959" w:hanging="525"/>
      </w:pPr>
      <w:rPr>
        <w:rFonts w:hint="default"/>
        <w:lang w:val="zh-CN" w:eastAsia="zh-CN" w:bidi="zh-CN"/>
      </w:rPr>
    </w:lvl>
    <w:lvl w:ilvl="5">
      <w:start w:val="0"/>
      <w:numFmt w:val="bullet"/>
      <w:lvlText w:val="•"/>
      <w:lvlJc w:val="left"/>
      <w:pPr>
        <w:ind w:left="4789" w:hanging="525"/>
      </w:pPr>
      <w:rPr>
        <w:rFonts w:hint="default"/>
        <w:lang w:val="zh-CN" w:eastAsia="zh-CN" w:bidi="zh-CN"/>
      </w:rPr>
    </w:lvl>
    <w:lvl w:ilvl="6">
      <w:start w:val="0"/>
      <w:numFmt w:val="bullet"/>
      <w:lvlText w:val="•"/>
      <w:lvlJc w:val="left"/>
      <w:pPr>
        <w:ind w:left="5618" w:hanging="525"/>
      </w:pPr>
      <w:rPr>
        <w:rFonts w:hint="default"/>
        <w:lang w:val="zh-CN" w:eastAsia="zh-CN" w:bidi="zh-CN"/>
      </w:rPr>
    </w:lvl>
    <w:lvl w:ilvl="7">
      <w:start w:val="0"/>
      <w:numFmt w:val="bullet"/>
      <w:lvlText w:val="•"/>
      <w:lvlJc w:val="left"/>
      <w:pPr>
        <w:ind w:left="6448" w:hanging="525"/>
      </w:pPr>
      <w:rPr>
        <w:rFonts w:hint="default"/>
        <w:lang w:val="zh-CN" w:eastAsia="zh-CN" w:bidi="zh-CN"/>
      </w:rPr>
    </w:lvl>
    <w:lvl w:ilvl="8">
      <w:start w:val="0"/>
      <w:numFmt w:val="bullet"/>
      <w:lvlText w:val="•"/>
      <w:lvlJc w:val="left"/>
      <w:pPr>
        <w:ind w:left="7278" w:hanging="525"/>
      </w:pPr>
      <w:rPr>
        <w:rFonts w:hint="default"/>
        <w:lang w:val="zh-CN" w:eastAsia="zh-CN" w:bidi="zh-CN"/>
      </w:rPr>
    </w:lvl>
  </w:abstractNum>
  <w:abstractNum w:abstractNumId="3">
    <w:nsid w:val="34DE89F1"/>
    <w:multiLevelType w:val="hybridMultilevel"/>
    <w:tmpl w:val="00000000"/>
    <w:lvl w:ilvl="0">
      <w:start w:val="1"/>
      <w:numFmt w:val="decimal"/>
      <w:lvlText w:val="（%1）"/>
      <w:lvlJc w:val="left"/>
      <w:pPr>
        <w:ind w:left="634" w:hanging="525"/>
        <w:jc w:val="left"/>
      </w:pPr>
      <w:rPr>
        <w:rFonts w:ascii="宋体" w:eastAsia="宋体" w:hAnsi="宋体" w:cs="宋体" w:hint="default"/>
        <w:spacing w:val="-2"/>
        <w:w w:val="99"/>
        <w:sz w:val="19"/>
        <w:szCs w:val="19"/>
        <w:lang w:val="zh-CN" w:eastAsia="zh-CN" w:bidi="zh-CN"/>
      </w:rPr>
    </w:lvl>
    <w:lvl w:ilvl="1">
      <w:start w:val="0"/>
      <w:numFmt w:val="bullet"/>
      <w:lvlText w:val="•"/>
      <w:lvlJc w:val="left"/>
      <w:pPr>
        <w:ind w:left="1469" w:hanging="525"/>
      </w:pPr>
      <w:rPr>
        <w:rFonts w:hint="default"/>
        <w:lang w:val="zh-CN" w:eastAsia="zh-CN" w:bidi="zh-CN"/>
      </w:rPr>
    </w:lvl>
    <w:lvl w:ilvl="2">
      <w:start w:val="0"/>
      <w:numFmt w:val="bullet"/>
      <w:lvlText w:val="•"/>
      <w:lvlJc w:val="left"/>
      <w:pPr>
        <w:ind w:left="2299" w:hanging="525"/>
      </w:pPr>
      <w:rPr>
        <w:rFonts w:hint="default"/>
        <w:lang w:val="zh-CN" w:eastAsia="zh-CN" w:bidi="zh-CN"/>
      </w:rPr>
    </w:lvl>
    <w:lvl w:ilvl="3">
      <w:start w:val="0"/>
      <w:numFmt w:val="bullet"/>
      <w:lvlText w:val="•"/>
      <w:lvlJc w:val="left"/>
      <w:pPr>
        <w:ind w:left="3129" w:hanging="525"/>
      </w:pPr>
      <w:rPr>
        <w:rFonts w:hint="default"/>
        <w:lang w:val="zh-CN" w:eastAsia="zh-CN" w:bidi="zh-CN"/>
      </w:rPr>
    </w:lvl>
    <w:lvl w:ilvl="4">
      <w:start w:val="0"/>
      <w:numFmt w:val="bullet"/>
      <w:lvlText w:val="•"/>
      <w:lvlJc w:val="left"/>
      <w:pPr>
        <w:ind w:left="3959" w:hanging="525"/>
      </w:pPr>
      <w:rPr>
        <w:rFonts w:hint="default"/>
        <w:lang w:val="zh-CN" w:eastAsia="zh-CN" w:bidi="zh-CN"/>
      </w:rPr>
    </w:lvl>
    <w:lvl w:ilvl="5">
      <w:start w:val="0"/>
      <w:numFmt w:val="bullet"/>
      <w:lvlText w:val="•"/>
      <w:lvlJc w:val="left"/>
      <w:pPr>
        <w:ind w:left="4789" w:hanging="525"/>
      </w:pPr>
      <w:rPr>
        <w:rFonts w:hint="default"/>
        <w:lang w:val="zh-CN" w:eastAsia="zh-CN" w:bidi="zh-CN"/>
      </w:rPr>
    </w:lvl>
    <w:lvl w:ilvl="6">
      <w:start w:val="0"/>
      <w:numFmt w:val="bullet"/>
      <w:lvlText w:val="•"/>
      <w:lvlJc w:val="left"/>
      <w:pPr>
        <w:ind w:left="5618" w:hanging="525"/>
      </w:pPr>
      <w:rPr>
        <w:rFonts w:hint="default"/>
        <w:lang w:val="zh-CN" w:eastAsia="zh-CN" w:bidi="zh-CN"/>
      </w:rPr>
    </w:lvl>
    <w:lvl w:ilvl="7">
      <w:start w:val="0"/>
      <w:numFmt w:val="bullet"/>
      <w:lvlText w:val="•"/>
      <w:lvlJc w:val="left"/>
      <w:pPr>
        <w:ind w:left="6448" w:hanging="525"/>
      </w:pPr>
      <w:rPr>
        <w:rFonts w:hint="default"/>
        <w:lang w:val="zh-CN" w:eastAsia="zh-CN" w:bidi="zh-CN"/>
      </w:rPr>
    </w:lvl>
    <w:lvl w:ilvl="8">
      <w:start w:val="0"/>
      <w:numFmt w:val="bullet"/>
      <w:lvlText w:val="•"/>
      <w:lvlJc w:val="left"/>
      <w:pPr>
        <w:ind w:left="7278" w:hanging="525"/>
      </w:pPr>
      <w:rPr>
        <w:rFonts w:hint="default"/>
        <w:lang w:val="zh-CN" w:eastAsia="zh-CN" w:bidi="zh-CN"/>
      </w:rPr>
    </w:lvl>
  </w:abstractNum>
  <w:abstractNum w:abstractNumId="4">
    <w:nsid w:val="4C1EA7C3"/>
    <w:multiLevelType w:val="hybridMultilevel"/>
    <w:tmpl w:val="00000000"/>
    <w:lvl w:ilvl="0">
      <w:start w:val="1"/>
      <w:numFmt w:val="decimal"/>
      <w:lvlText w:val="（%1）"/>
      <w:lvlJc w:val="left"/>
      <w:pPr>
        <w:ind w:left="634" w:hanging="525"/>
        <w:jc w:val="left"/>
      </w:pPr>
      <w:rPr>
        <w:rFonts w:ascii="宋体" w:eastAsia="宋体" w:hAnsi="宋体" w:cs="宋体" w:hint="default"/>
        <w:spacing w:val="-25"/>
        <w:w w:val="99"/>
        <w:sz w:val="19"/>
        <w:szCs w:val="19"/>
        <w:lang w:val="zh-CN" w:eastAsia="zh-CN" w:bidi="zh-CN"/>
      </w:rPr>
    </w:lvl>
    <w:lvl w:ilvl="1">
      <w:start w:val="0"/>
      <w:numFmt w:val="bullet"/>
      <w:lvlText w:val="•"/>
      <w:lvlJc w:val="left"/>
      <w:pPr>
        <w:ind w:left="1469" w:hanging="525"/>
      </w:pPr>
      <w:rPr>
        <w:rFonts w:hint="default"/>
        <w:lang w:val="zh-CN" w:eastAsia="zh-CN" w:bidi="zh-CN"/>
      </w:rPr>
    </w:lvl>
    <w:lvl w:ilvl="2">
      <w:start w:val="0"/>
      <w:numFmt w:val="bullet"/>
      <w:lvlText w:val="•"/>
      <w:lvlJc w:val="left"/>
      <w:pPr>
        <w:ind w:left="2299" w:hanging="525"/>
      </w:pPr>
      <w:rPr>
        <w:rFonts w:hint="default"/>
        <w:lang w:val="zh-CN" w:eastAsia="zh-CN" w:bidi="zh-CN"/>
      </w:rPr>
    </w:lvl>
    <w:lvl w:ilvl="3">
      <w:start w:val="0"/>
      <w:numFmt w:val="bullet"/>
      <w:lvlText w:val="•"/>
      <w:lvlJc w:val="left"/>
      <w:pPr>
        <w:ind w:left="3129" w:hanging="525"/>
      </w:pPr>
      <w:rPr>
        <w:rFonts w:hint="default"/>
        <w:lang w:val="zh-CN" w:eastAsia="zh-CN" w:bidi="zh-CN"/>
      </w:rPr>
    </w:lvl>
    <w:lvl w:ilvl="4">
      <w:start w:val="0"/>
      <w:numFmt w:val="bullet"/>
      <w:lvlText w:val="•"/>
      <w:lvlJc w:val="left"/>
      <w:pPr>
        <w:ind w:left="3959" w:hanging="525"/>
      </w:pPr>
      <w:rPr>
        <w:rFonts w:hint="default"/>
        <w:lang w:val="zh-CN" w:eastAsia="zh-CN" w:bidi="zh-CN"/>
      </w:rPr>
    </w:lvl>
    <w:lvl w:ilvl="5">
      <w:start w:val="0"/>
      <w:numFmt w:val="bullet"/>
      <w:lvlText w:val="•"/>
      <w:lvlJc w:val="left"/>
      <w:pPr>
        <w:ind w:left="4789" w:hanging="525"/>
      </w:pPr>
      <w:rPr>
        <w:rFonts w:hint="default"/>
        <w:lang w:val="zh-CN" w:eastAsia="zh-CN" w:bidi="zh-CN"/>
      </w:rPr>
    </w:lvl>
    <w:lvl w:ilvl="6">
      <w:start w:val="0"/>
      <w:numFmt w:val="bullet"/>
      <w:lvlText w:val="•"/>
      <w:lvlJc w:val="left"/>
      <w:pPr>
        <w:ind w:left="5618" w:hanging="525"/>
      </w:pPr>
      <w:rPr>
        <w:rFonts w:hint="default"/>
        <w:lang w:val="zh-CN" w:eastAsia="zh-CN" w:bidi="zh-CN"/>
      </w:rPr>
    </w:lvl>
    <w:lvl w:ilvl="7">
      <w:start w:val="0"/>
      <w:numFmt w:val="bullet"/>
      <w:lvlText w:val="•"/>
      <w:lvlJc w:val="left"/>
      <w:pPr>
        <w:ind w:left="6448" w:hanging="525"/>
      </w:pPr>
      <w:rPr>
        <w:rFonts w:hint="default"/>
        <w:lang w:val="zh-CN" w:eastAsia="zh-CN" w:bidi="zh-CN"/>
      </w:rPr>
    </w:lvl>
    <w:lvl w:ilvl="8">
      <w:start w:val="0"/>
      <w:numFmt w:val="bullet"/>
      <w:lvlText w:val="•"/>
      <w:lvlJc w:val="left"/>
      <w:pPr>
        <w:ind w:left="7278" w:hanging="525"/>
      </w:pPr>
      <w:rPr>
        <w:rFonts w:hint="default"/>
        <w:lang w:val="zh-CN" w:eastAsia="zh-CN" w:bidi="zh-CN"/>
      </w:rPr>
    </w:lvl>
  </w:abstractNum>
  <w:abstractNum w:abstractNumId="5">
    <w:nsid w:val="512E06FB"/>
    <w:multiLevelType w:val="hybridMultilevel"/>
    <w:tmpl w:val="00000000"/>
    <w:lvl w:ilvl="0">
      <w:start w:val="1"/>
      <w:numFmt w:val="upperLetter"/>
      <w:lvlText w:val="%1."/>
      <w:lvlJc w:val="left"/>
      <w:pPr>
        <w:ind w:left="109" w:hanging="362"/>
        <w:jc w:val="left"/>
      </w:pPr>
      <w:rPr>
        <w:rFonts w:ascii="Times New Roman" w:eastAsia="Times New Roman" w:hAnsi="Times New Roman" w:cs="Times New Roman" w:hint="default"/>
        <w:spacing w:val="-1"/>
        <w:w w:val="99"/>
        <w:sz w:val="19"/>
        <w:szCs w:val="19"/>
        <w:lang w:val="zh-CN" w:eastAsia="zh-CN" w:bidi="zh-CN"/>
      </w:rPr>
    </w:lvl>
    <w:lvl w:ilvl="1">
      <w:start w:val="0"/>
      <w:numFmt w:val="bullet"/>
      <w:lvlText w:val="•"/>
      <w:lvlJc w:val="left"/>
      <w:pPr>
        <w:ind w:left="983" w:hanging="362"/>
      </w:pPr>
      <w:rPr>
        <w:rFonts w:hint="default"/>
        <w:lang w:val="zh-CN" w:eastAsia="zh-CN" w:bidi="zh-CN"/>
      </w:rPr>
    </w:lvl>
    <w:lvl w:ilvl="2">
      <w:start w:val="0"/>
      <w:numFmt w:val="bullet"/>
      <w:lvlText w:val="•"/>
      <w:lvlJc w:val="left"/>
      <w:pPr>
        <w:ind w:left="1867" w:hanging="362"/>
      </w:pPr>
      <w:rPr>
        <w:rFonts w:hint="default"/>
        <w:lang w:val="zh-CN" w:eastAsia="zh-CN" w:bidi="zh-CN"/>
      </w:rPr>
    </w:lvl>
    <w:lvl w:ilvl="3">
      <w:start w:val="0"/>
      <w:numFmt w:val="bullet"/>
      <w:lvlText w:val="•"/>
      <w:lvlJc w:val="left"/>
      <w:pPr>
        <w:ind w:left="2751" w:hanging="362"/>
      </w:pPr>
      <w:rPr>
        <w:rFonts w:hint="default"/>
        <w:lang w:val="zh-CN" w:eastAsia="zh-CN" w:bidi="zh-CN"/>
      </w:rPr>
    </w:lvl>
    <w:lvl w:ilvl="4">
      <w:start w:val="0"/>
      <w:numFmt w:val="bullet"/>
      <w:lvlText w:val="•"/>
      <w:lvlJc w:val="left"/>
      <w:pPr>
        <w:ind w:left="3635" w:hanging="362"/>
      </w:pPr>
      <w:rPr>
        <w:rFonts w:hint="default"/>
        <w:lang w:val="zh-CN" w:eastAsia="zh-CN" w:bidi="zh-CN"/>
      </w:rPr>
    </w:lvl>
    <w:lvl w:ilvl="5">
      <w:start w:val="0"/>
      <w:numFmt w:val="bullet"/>
      <w:lvlText w:val="•"/>
      <w:lvlJc w:val="left"/>
      <w:pPr>
        <w:ind w:left="4519" w:hanging="362"/>
      </w:pPr>
      <w:rPr>
        <w:rFonts w:hint="default"/>
        <w:lang w:val="zh-CN" w:eastAsia="zh-CN" w:bidi="zh-CN"/>
      </w:rPr>
    </w:lvl>
    <w:lvl w:ilvl="6">
      <w:start w:val="0"/>
      <w:numFmt w:val="bullet"/>
      <w:lvlText w:val="•"/>
      <w:lvlJc w:val="left"/>
      <w:pPr>
        <w:ind w:left="5402" w:hanging="362"/>
      </w:pPr>
      <w:rPr>
        <w:rFonts w:hint="default"/>
        <w:lang w:val="zh-CN" w:eastAsia="zh-CN" w:bidi="zh-CN"/>
      </w:rPr>
    </w:lvl>
    <w:lvl w:ilvl="7">
      <w:start w:val="0"/>
      <w:numFmt w:val="bullet"/>
      <w:lvlText w:val="•"/>
      <w:lvlJc w:val="left"/>
      <w:pPr>
        <w:ind w:left="6286" w:hanging="362"/>
      </w:pPr>
      <w:rPr>
        <w:rFonts w:hint="default"/>
        <w:lang w:val="zh-CN" w:eastAsia="zh-CN" w:bidi="zh-CN"/>
      </w:rPr>
    </w:lvl>
    <w:lvl w:ilvl="8">
      <w:start w:val="0"/>
      <w:numFmt w:val="bullet"/>
      <w:lvlText w:val="•"/>
      <w:lvlJc w:val="left"/>
      <w:pPr>
        <w:ind w:left="7170" w:hanging="362"/>
      </w:pPr>
      <w:rPr>
        <w:rFonts w:hint="default"/>
        <w:lang w:val="zh-CN" w:eastAsia="zh-CN" w:bidi="zh-CN"/>
      </w:rPr>
    </w:lvl>
  </w:abstractNum>
  <w:abstractNum w:abstractNumId="6">
    <w:nsid w:val="56B437CC"/>
    <w:multiLevelType w:val="hybridMultilevel"/>
    <w:tmpl w:val="00000000"/>
    <w:lvl w:ilvl="0">
      <w:start w:val="1"/>
      <w:numFmt w:val="decimal"/>
      <w:lvlText w:val="%1."/>
      <w:lvlJc w:val="left"/>
      <w:pPr>
        <w:ind w:left="268" w:hanging="159"/>
        <w:jc w:val="left"/>
      </w:pPr>
      <w:rPr>
        <w:rFonts w:hint="default"/>
        <w:spacing w:val="0"/>
        <w:w w:val="99"/>
        <w:lang w:val="zh-CN" w:eastAsia="zh-CN" w:bidi="zh-CN"/>
      </w:rPr>
    </w:lvl>
    <w:lvl w:ilvl="1">
      <w:start w:val="0"/>
      <w:numFmt w:val="bullet"/>
      <w:lvlText w:val="•"/>
      <w:lvlJc w:val="left"/>
      <w:pPr>
        <w:ind w:left="1127" w:hanging="159"/>
      </w:pPr>
      <w:rPr>
        <w:rFonts w:hint="default"/>
        <w:lang w:val="zh-CN" w:eastAsia="zh-CN" w:bidi="zh-CN"/>
      </w:rPr>
    </w:lvl>
    <w:lvl w:ilvl="2">
      <w:start w:val="0"/>
      <w:numFmt w:val="bullet"/>
      <w:lvlText w:val="•"/>
      <w:lvlJc w:val="left"/>
      <w:pPr>
        <w:ind w:left="1995" w:hanging="159"/>
      </w:pPr>
      <w:rPr>
        <w:rFonts w:hint="default"/>
        <w:lang w:val="zh-CN" w:eastAsia="zh-CN" w:bidi="zh-CN"/>
      </w:rPr>
    </w:lvl>
    <w:lvl w:ilvl="3">
      <w:start w:val="0"/>
      <w:numFmt w:val="bullet"/>
      <w:lvlText w:val="•"/>
      <w:lvlJc w:val="left"/>
      <w:pPr>
        <w:ind w:left="2863" w:hanging="159"/>
      </w:pPr>
      <w:rPr>
        <w:rFonts w:hint="default"/>
        <w:lang w:val="zh-CN" w:eastAsia="zh-CN" w:bidi="zh-CN"/>
      </w:rPr>
    </w:lvl>
    <w:lvl w:ilvl="4">
      <w:start w:val="0"/>
      <w:numFmt w:val="bullet"/>
      <w:lvlText w:val="•"/>
      <w:lvlJc w:val="left"/>
      <w:pPr>
        <w:ind w:left="3731" w:hanging="159"/>
      </w:pPr>
      <w:rPr>
        <w:rFonts w:hint="default"/>
        <w:lang w:val="zh-CN" w:eastAsia="zh-CN" w:bidi="zh-CN"/>
      </w:rPr>
    </w:lvl>
    <w:lvl w:ilvl="5">
      <w:start w:val="0"/>
      <w:numFmt w:val="bullet"/>
      <w:lvlText w:val="•"/>
      <w:lvlJc w:val="left"/>
      <w:pPr>
        <w:ind w:left="4599" w:hanging="159"/>
      </w:pPr>
      <w:rPr>
        <w:rFonts w:hint="default"/>
        <w:lang w:val="zh-CN" w:eastAsia="zh-CN" w:bidi="zh-CN"/>
      </w:rPr>
    </w:lvl>
    <w:lvl w:ilvl="6">
      <w:start w:val="0"/>
      <w:numFmt w:val="bullet"/>
      <w:lvlText w:val="•"/>
      <w:lvlJc w:val="left"/>
      <w:pPr>
        <w:ind w:left="5466" w:hanging="159"/>
      </w:pPr>
      <w:rPr>
        <w:rFonts w:hint="default"/>
        <w:lang w:val="zh-CN" w:eastAsia="zh-CN" w:bidi="zh-CN"/>
      </w:rPr>
    </w:lvl>
    <w:lvl w:ilvl="7">
      <w:start w:val="0"/>
      <w:numFmt w:val="bullet"/>
      <w:lvlText w:val="•"/>
      <w:lvlJc w:val="left"/>
      <w:pPr>
        <w:ind w:left="6334" w:hanging="159"/>
      </w:pPr>
      <w:rPr>
        <w:rFonts w:hint="default"/>
        <w:lang w:val="zh-CN" w:eastAsia="zh-CN" w:bidi="zh-CN"/>
      </w:rPr>
    </w:lvl>
    <w:lvl w:ilvl="8">
      <w:start w:val="0"/>
      <w:numFmt w:val="bullet"/>
      <w:lvlText w:val="•"/>
      <w:lvlJc w:val="left"/>
      <w:pPr>
        <w:ind w:left="7202" w:hanging="159"/>
      </w:pPr>
      <w:rPr>
        <w:rFonts w:hint="default"/>
        <w:lang w:val="zh-CN" w:eastAsia="zh-CN" w:bidi="zh-CN"/>
      </w:rPr>
    </w:lvl>
  </w:abstractNum>
  <w:abstractNum w:abstractNumId="7">
    <w:nsid w:val="5B9176BC"/>
    <w:multiLevelType w:val="hybridMultilevel"/>
    <w:tmpl w:val="00000000"/>
    <w:lvl w:ilvl="0">
      <w:start w:val="21"/>
      <w:numFmt w:val="decimal"/>
      <w:lvlText w:val="%1."/>
      <w:lvlJc w:val="left"/>
      <w:pPr>
        <w:ind w:left="426" w:hanging="317"/>
        <w:jc w:val="left"/>
      </w:pPr>
      <w:rPr>
        <w:rFonts w:hint="default"/>
        <w:spacing w:val="-2"/>
        <w:w w:val="99"/>
        <w:lang w:val="zh-CN" w:eastAsia="zh-CN" w:bidi="zh-CN"/>
      </w:rPr>
    </w:lvl>
    <w:lvl w:ilvl="1">
      <w:start w:val="0"/>
      <w:numFmt w:val="bullet"/>
      <w:lvlText w:val="•"/>
      <w:lvlJc w:val="left"/>
      <w:pPr>
        <w:ind w:left="1271" w:hanging="317"/>
      </w:pPr>
      <w:rPr>
        <w:rFonts w:hint="default"/>
        <w:lang w:val="zh-CN" w:eastAsia="zh-CN" w:bidi="zh-CN"/>
      </w:rPr>
    </w:lvl>
    <w:lvl w:ilvl="2">
      <w:start w:val="0"/>
      <w:numFmt w:val="bullet"/>
      <w:lvlText w:val="•"/>
      <w:lvlJc w:val="left"/>
      <w:pPr>
        <w:ind w:left="2123" w:hanging="317"/>
      </w:pPr>
      <w:rPr>
        <w:rFonts w:hint="default"/>
        <w:lang w:val="zh-CN" w:eastAsia="zh-CN" w:bidi="zh-CN"/>
      </w:rPr>
    </w:lvl>
    <w:lvl w:ilvl="3">
      <w:start w:val="0"/>
      <w:numFmt w:val="bullet"/>
      <w:lvlText w:val="•"/>
      <w:lvlJc w:val="left"/>
      <w:pPr>
        <w:ind w:left="2975" w:hanging="317"/>
      </w:pPr>
      <w:rPr>
        <w:rFonts w:hint="default"/>
        <w:lang w:val="zh-CN" w:eastAsia="zh-CN" w:bidi="zh-CN"/>
      </w:rPr>
    </w:lvl>
    <w:lvl w:ilvl="4">
      <w:start w:val="0"/>
      <w:numFmt w:val="bullet"/>
      <w:lvlText w:val="•"/>
      <w:lvlJc w:val="left"/>
      <w:pPr>
        <w:ind w:left="3827" w:hanging="317"/>
      </w:pPr>
      <w:rPr>
        <w:rFonts w:hint="default"/>
        <w:lang w:val="zh-CN" w:eastAsia="zh-CN" w:bidi="zh-CN"/>
      </w:rPr>
    </w:lvl>
    <w:lvl w:ilvl="5">
      <w:start w:val="0"/>
      <w:numFmt w:val="bullet"/>
      <w:lvlText w:val="•"/>
      <w:lvlJc w:val="left"/>
      <w:pPr>
        <w:ind w:left="4679" w:hanging="317"/>
      </w:pPr>
      <w:rPr>
        <w:rFonts w:hint="default"/>
        <w:lang w:val="zh-CN" w:eastAsia="zh-CN" w:bidi="zh-CN"/>
      </w:rPr>
    </w:lvl>
    <w:lvl w:ilvl="6">
      <w:start w:val="0"/>
      <w:numFmt w:val="bullet"/>
      <w:lvlText w:val="•"/>
      <w:lvlJc w:val="left"/>
      <w:pPr>
        <w:ind w:left="5530" w:hanging="317"/>
      </w:pPr>
      <w:rPr>
        <w:rFonts w:hint="default"/>
        <w:lang w:val="zh-CN" w:eastAsia="zh-CN" w:bidi="zh-CN"/>
      </w:rPr>
    </w:lvl>
    <w:lvl w:ilvl="7">
      <w:start w:val="0"/>
      <w:numFmt w:val="bullet"/>
      <w:lvlText w:val="•"/>
      <w:lvlJc w:val="left"/>
      <w:pPr>
        <w:ind w:left="6382" w:hanging="317"/>
      </w:pPr>
      <w:rPr>
        <w:rFonts w:hint="default"/>
        <w:lang w:val="zh-CN" w:eastAsia="zh-CN" w:bidi="zh-CN"/>
      </w:rPr>
    </w:lvl>
    <w:lvl w:ilvl="8">
      <w:start w:val="0"/>
      <w:numFmt w:val="bullet"/>
      <w:lvlText w:val="•"/>
      <w:lvlJc w:val="left"/>
      <w:pPr>
        <w:ind w:left="7234" w:hanging="317"/>
      </w:pPr>
      <w:rPr>
        <w:rFonts w:hint="default"/>
        <w:lang w:val="zh-CN" w:eastAsia="zh-CN" w:bidi="zh-CN"/>
      </w:rPr>
    </w:lvl>
  </w:abstractNum>
  <w:abstractNum w:abstractNumId="8">
    <w:nsid w:val="5C78CE32"/>
    <w:multiLevelType w:val="hybridMultilevel"/>
    <w:tmpl w:val="00000000"/>
    <w:lvl w:ilvl="0">
      <w:start w:val="1"/>
      <w:numFmt w:val="decimal"/>
      <w:lvlText w:val="(%1)"/>
      <w:lvlJc w:val="left"/>
      <w:pPr>
        <w:ind w:left="426" w:hanging="317"/>
        <w:jc w:val="left"/>
      </w:pPr>
      <w:rPr>
        <w:rFonts w:ascii="宋体" w:eastAsia="宋体" w:hAnsi="宋体" w:cs="宋体" w:hint="default"/>
        <w:spacing w:val="-2"/>
        <w:w w:val="99"/>
        <w:sz w:val="19"/>
        <w:szCs w:val="19"/>
        <w:lang w:val="zh-CN" w:eastAsia="zh-CN" w:bidi="zh-CN"/>
      </w:rPr>
    </w:lvl>
    <w:lvl w:ilvl="1">
      <w:start w:val="0"/>
      <w:numFmt w:val="bullet"/>
      <w:lvlText w:val="•"/>
      <w:lvlJc w:val="left"/>
      <w:pPr>
        <w:ind w:left="1271" w:hanging="317"/>
      </w:pPr>
      <w:rPr>
        <w:rFonts w:hint="default"/>
        <w:lang w:val="zh-CN" w:eastAsia="zh-CN" w:bidi="zh-CN"/>
      </w:rPr>
    </w:lvl>
    <w:lvl w:ilvl="2">
      <w:start w:val="0"/>
      <w:numFmt w:val="bullet"/>
      <w:lvlText w:val="•"/>
      <w:lvlJc w:val="left"/>
      <w:pPr>
        <w:ind w:left="2123" w:hanging="317"/>
      </w:pPr>
      <w:rPr>
        <w:rFonts w:hint="default"/>
        <w:lang w:val="zh-CN" w:eastAsia="zh-CN" w:bidi="zh-CN"/>
      </w:rPr>
    </w:lvl>
    <w:lvl w:ilvl="3">
      <w:start w:val="0"/>
      <w:numFmt w:val="bullet"/>
      <w:lvlText w:val="•"/>
      <w:lvlJc w:val="left"/>
      <w:pPr>
        <w:ind w:left="2975" w:hanging="317"/>
      </w:pPr>
      <w:rPr>
        <w:rFonts w:hint="default"/>
        <w:lang w:val="zh-CN" w:eastAsia="zh-CN" w:bidi="zh-CN"/>
      </w:rPr>
    </w:lvl>
    <w:lvl w:ilvl="4">
      <w:start w:val="0"/>
      <w:numFmt w:val="bullet"/>
      <w:lvlText w:val="•"/>
      <w:lvlJc w:val="left"/>
      <w:pPr>
        <w:ind w:left="3827" w:hanging="317"/>
      </w:pPr>
      <w:rPr>
        <w:rFonts w:hint="default"/>
        <w:lang w:val="zh-CN" w:eastAsia="zh-CN" w:bidi="zh-CN"/>
      </w:rPr>
    </w:lvl>
    <w:lvl w:ilvl="5">
      <w:start w:val="0"/>
      <w:numFmt w:val="bullet"/>
      <w:lvlText w:val="•"/>
      <w:lvlJc w:val="left"/>
      <w:pPr>
        <w:ind w:left="4679" w:hanging="317"/>
      </w:pPr>
      <w:rPr>
        <w:rFonts w:hint="default"/>
        <w:lang w:val="zh-CN" w:eastAsia="zh-CN" w:bidi="zh-CN"/>
      </w:rPr>
    </w:lvl>
    <w:lvl w:ilvl="6">
      <w:start w:val="0"/>
      <w:numFmt w:val="bullet"/>
      <w:lvlText w:val="•"/>
      <w:lvlJc w:val="left"/>
      <w:pPr>
        <w:ind w:left="5530" w:hanging="317"/>
      </w:pPr>
      <w:rPr>
        <w:rFonts w:hint="default"/>
        <w:lang w:val="zh-CN" w:eastAsia="zh-CN" w:bidi="zh-CN"/>
      </w:rPr>
    </w:lvl>
    <w:lvl w:ilvl="7">
      <w:start w:val="0"/>
      <w:numFmt w:val="bullet"/>
      <w:lvlText w:val="•"/>
      <w:lvlJc w:val="left"/>
      <w:pPr>
        <w:ind w:left="6382" w:hanging="317"/>
      </w:pPr>
      <w:rPr>
        <w:rFonts w:hint="default"/>
        <w:lang w:val="zh-CN" w:eastAsia="zh-CN" w:bidi="zh-CN"/>
      </w:rPr>
    </w:lvl>
    <w:lvl w:ilvl="8">
      <w:start w:val="0"/>
      <w:numFmt w:val="bullet"/>
      <w:lvlText w:val="•"/>
      <w:lvlJc w:val="left"/>
      <w:pPr>
        <w:ind w:left="7234" w:hanging="317"/>
      </w:pPr>
      <w:rPr>
        <w:rFonts w:hint="default"/>
        <w:lang w:val="zh-CN" w:eastAsia="zh-CN" w:bidi="zh-CN"/>
      </w:rPr>
    </w:lvl>
  </w:abstractNum>
  <w:num w:numId="1">
    <w:abstractNumId w:val="4"/>
  </w:num>
  <w:num w:numId="2">
    <w:abstractNumId w:val="7"/>
  </w:num>
  <w:num w:numId="3">
    <w:abstractNumId w:val="8"/>
  </w:num>
  <w:num w:numId="4">
    <w:abstractNumId w:val="2"/>
  </w:num>
  <w:num w:numId="5">
    <w:abstractNumId w:val="3"/>
  </w:num>
  <w:num w:numId="6">
    <w:abstractNumId w:val="0"/>
  </w:num>
  <w:num w:numId="7">
    <w:abstractNumId w:val="5"/>
  </w:num>
  <w:num w:numId="8">
    <w:abstractNumId w:val="1"/>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spacing w:before="0" w:after="0" w:line="240" w:lineRule="auto"/>
        <w:ind w:left="0" w:right="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楷体" w:eastAsia="楷体" w:hAnsi="楷体" w:cs="楷体"/>
      <w:lang w:val="zh-CN" w:eastAsia="zh-CN" w:bidi="zh-CN"/>
    </w:rPr>
  </w:style>
  <w:style w:type="character" w:default="1" w:styleId="DefaultParagraphFont">
    <w:name w:val="Default Paragraph Font"/>
    <w:uiPriority w:val="1"/>
    <w:semiHidden/>
    <w:unhideWhenUsed/>
  </w:style>
  <w:style w:type="table" w:default="1" w:styleId="TableNormal">
    <w:name w:val="Normal Table"/>
    <w:uiPriority w:val="2"/>
    <w:semiHidden/>
    <w:unhideWhenUsed/>
    <w:qFormat/>
    <w:tblPr>
      <w:tblInd w:w="0" w:type="dxa"/>
      <w:tblCellMar>
        <w:top w:w="0" w:type="dxa"/>
        <w:left w:w="0" w:type="dxa"/>
        <w:bottom w:w="0" w:type="dxa"/>
        <w:right w:w="0" w:type="dxa"/>
      </w:tblCellMar>
    </w:tblPr>
  </w:style>
  <w:style w:type="numbering" w:default="1" w:styleId="NoList">
    <w:name w:val="No List"/>
    <w:uiPriority w:val="99"/>
    <w:semiHidden/>
    <w:unhideWhenUsed/>
  </w:style>
  <w:style w:type="paragraph" w:styleId="BodyText">
    <w:name w:val="Body Text"/>
    <w:basedOn w:val="Normal"/>
    <w:uiPriority w:val="1"/>
    <w:qFormat/>
    <w:pPr>
      <w:ind w:left="109"/>
    </w:pPr>
    <w:rPr>
      <w:rFonts w:ascii="楷体" w:eastAsia="楷体" w:hAnsi="楷体" w:cs="楷体"/>
      <w:sz w:val="21"/>
      <w:szCs w:val="21"/>
      <w:lang w:val="zh-CN" w:eastAsia="zh-CN" w:bidi="zh-CN"/>
    </w:rPr>
  </w:style>
  <w:style w:type="paragraph" w:styleId="ListParagraph">
    <w:name w:val="List Paragraph"/>
    <w:basedOn w:val="Normal"/>
    <w:uiPriority w:val="1"/>
    <w:qFormat/>
    <w:pPr>
      <w:spacing w:before="43"/>
      <w:ind w:left="109"/>
    </w:pPr>
    <w:rPr>
      <w:rFonts w:ascii="宋体" w:eastAsia="宋体" w:hAnsi="宋体" w:cs="宋体"/>
      <w:lang w:val="zh-CN" w:eastAsia="zh-CN" w:bidi="zh-CN"/>
    </w:rPr>
  </w:style>
  <w:style w:type="paragraph" w:customStyle="1" w:styleId="TableParagraph">
    <w:name w:val="Table Paragraph"/>
    <w:basedOn w:val="Normal"/>
    <w:uiPriority w:val="1"/>
    <w:qFormat/>
    <w:rPr>
      <w:rFonts w:ascii="宋体" w:eastAsia="宋体" w:hAnsi="宋体" w:cs="宋体"/>
      <w:lang w:val="zh-CN" w:eastAsia="zh-CN" w:bidi="zh-CN"/>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image" Target="media/image2.png" /><Relationship Id="rId7" Type="http://schemas.openxmlformats.org/officeDocument/2006/relationships/hyperlink" Target="https://baike.baidu.com/item/%E4%B8%A5%E6%AD%A6/11622" TargetMode="Externa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刘国强</dc:creator>
  <cp:revision>0</cp:revision>
  <dcterms:created xsi:type="dcterms:W3CDTF">2020-04-01T12:26:25Z</dcterms:created>
  <dcterms:modified xsi:type="dcterms:W3CDTF">2020-04-01T12:26:25Z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2020-01-09T00:00:00Z</vt:filetime>
  </property>
  <property fmtid="{D5CDD505-2E9C-101B-9397-08002B2CF9AE}" pid="3" name="Creator">
    <vt:lpwstr>WPS 文字</vt:lpwstr>
  </property>
  <property fmtid="{D5CDD505-2E9C-101B-9397-08002B2CF9AE}" pid="4" name="LastSaved">
    <vt:filetime>2020-04-01T00:00:00Z</vt:filetime>
  </property>
</Properties>
</file>