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11277600</wp:posOffset>
            </wp:positionV>
            <wp:extent cx="444500" cy="3556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/>
          <w:sz w:val="32"/>
          <w:szCs w:val="32"/>
        </w:rPr>
        <w:t>2019-2020学年度第一学期期末考试</w:t>
      </w:r>
    </w:p>
    <w:p>
      <w:pPr>
        <w:jc w:val="center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八年级英语</w:t>
      </w:r>
      <w:r>
        <w:rPr>
          <w:rStyle w:val="7"/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shd w:val="clear" w:color="auto" w:fill="FFFFFF"/>
        </w:rPr>
        <w:t>参考答案</w:t>
      </w:r>
    </w:p>
    <w:p>
      <w:pPr>
        <w:rPr>
          <w:rStyle w:val="7"/>
          <w:color w:val="000000"/>
          <w:sz w:val="22"/>
          <w:szCs w:val="22"/>
          <w:shd w:val="clear" w:color="auto" w:fill="FFFFFF"/>
        </w:rPr>
      </w:pPr>
    </w:p>
    <w:p>
      <w:pPr>
        <w:rPr>
          <w:b/>
          <w:bCs/>
          <w:color w:val="000000"/>
          <w:szCs w:val="21"/>
        </w:rPr>
      </w:pPr>
      <w:r>
        <w:rPr>
          <w:rStyle w:val="7"/>
          <w:color w:val="000000"/>
          <w:szCs w:val="21"/>
          <w:shd w:val="clear" w:color="auto" w:fill="FFFFFF"/>
        </w:rPr>
        <w:t>一、</w:t>
      </w:r>
      <w:r>
        <w:rPr>
          <w:b/>
          <w:bCs/>
          <w:color w:val="000000"/>
          <w:szCs w:val="21"/>
        </w:rPr>
        <w:t>听力理解（本大题分为A、B、C、D四部分, 共30小题, 每小题1分, 共30分）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1~5：</w:t>
      </w:r>
      <w:r>
        <w:rPr>
          <w:rFonts w:hint="eastAsia"/>
          <w:color w:val="000000"/>
          <w:szCs w:val="21"/>
        </w:rPr>
        <w:t>A</w:t>
      </w:r>
      <w:r>
        <w:rPr>
          <w:color w:val="000000"/>
          <w:szCs w:val="21"/>
        </w:rPr>
        <w:t xml:space="preserve">CBCB     6~10：ABBBC      11~15：BCCBB </w:t>
      </w:r>
    </w:p>
    <w:p>
      <w:pPr>
        <w:pStyle w:val="2"/>
        <w:tabs>
          <w:tab w:val="left" w:pos="3261"/>
          <w:tab w:val="left" w:pos="5812"/>
        </w:tabs>
        <w:ind w:left="319" w:leftChars="152" w:firstLine="98" w:firstLineChars="47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16~20：</w:t>
      </w:r>
      <w:r>
        <w:rPr>
          <w:rFonts w:hint="eastAsia" w:ascii="Times New Roman" w:hAnsi="Times New Roman" w:cs="Times New Roman"/>
          <w:color w:val="000000"/>
        </w:rPr>
        <w:t>A</w:t>
      </w:r>
      <w:r>
        <w:rPr>
          <w:rFonts w:ascii="Times New Roman" w:hAnsi="Times New Roman" w:eastAsia="楷体_GB2312" w:cs="Times New Roman"/>
        </w:rPr>
        <w:t>A</w:t>
      </w:r>
      <w:r>
        <w:rPr>
          <w:rFonts w:hint="eastAsia" w:ascii="Times New Roman" w:hAnsi="Times New Roman" w:eastAsia="楷体_GB2312" w:cs="Times New Roman"/>
        </w:rPr>
        <w:t>BB</w:t>
      </w:r>
      <w:r>
        <w:rPr>
          <w:rFonts w:ascii="Times New Roman" w:hAnsi="Times New Roman" w:eastAsia="楷体_GB2312" w:cs="Times New Roman"/>
        </w:rPr>
        <w:t>A</w:t>
      </w:r>
      <w:r>
        <w:rPr>
          <w:rFonts w:ascii="Times New Roman" w:hAnsi="Times New Roman" w:cs="Times New Roman"/>
          <w:color w:val="000000"/>
        </w:rPr>
        <w:t xml:space="preserve">     21~25：</w:t>
      </w:r>
      <w:r>
        <w:rPr>
          <w:rFonts w:ascii="Times New Roman" w:hAnsi="Times New Roman" w:eastAsia="黑体" w:cs="Times New Roman"/>
        </w:rPr>
        <w:t>CBBCA</w:t>
      </w:r>
      <w:r>
        <w:rPr>
          <w:rFonts w:hint="eastAsia" w:ascii="Times New Roman" w:hAnsi="Times New Roman" w:eastAsia="黑体" w:cs="Times New Roman"/>
        </w:rPr>
        <w:t xml:space="preserve">    </w:t>
      </w:r>
      <w:r>
        <w:rPr>
          <w:rFonts w:ascii="Times New Roman" w:hAnsi="Times New Roman" w:eastAsia="黑体" w:cs="Times New Roman"/>
        </w:rPr>
        <w:t>26.13</w:t>
      </w:r>
      <w:r>
        <w:rPr>
          <w:rFonts w:ascii="Times New Roman" w:hAnsi="Times New Roman" w:eastAsia="黑体" w:cs="Times New Roman"/>
          <w:vertAlign w:val="superscript"/>
        </w:rPr>
        <w:t>th</w:t>
      </w:r>
      <w:r>
        <w:rPr>
          <w:rFonts w:ascii="Times New Roman" w:hAnsi="Times New Roman" w:eastAsia="黑体" w:cs="Times New Roman"/>
        </w:rPr>
        <w:t>/13</w:t>
      </w:r>
      <w:r>
        <w:rPr>
          <w:rFonts w:ascii="Times New Roman" w:hAnsi="Times New Roman" w:cs="Times New Roman"/>
          <w:color w:val="000000"/>
        </w:rPr>
        <w:t xml:space="preserve">   27. </w:t>
      </w:r>
      <w:r>
        <w:rPr>
          <w:rFonts w:hint="eastAsia" w:ascii="Times New Roman" w:hAnsi="Times New Roman" w:cs="Times New Roman"/>
          <w:color w:val="000000"/>
        </w:rPr>
        <w:t>stairs</w:t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hint="eastAsia" w:ascii="Times New Roman" w:hAnsi="Times New Roman" w:cs="Times New Roman"/>
          <w:color w:val="000000"/>
        </w:rPr>
        <w:t xml:space="preserve">  </w:t>
      </w:r>
      <w:r>
        <w:rPr>
          <w:rFonts w:hint="eastAsia" w:ascii="Times New Roman" w:hAnsi="Times New Roman" w:cs="Times New Roman"/>
          <w:color w:val="000000"/>
        </w:rPr>
        <w:drawing>
          <wp:inline distT="0" distB="0" distL="0" distR="0">
            <wp:extent cx="2032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28. </w:t>
      </w:r>
      <w:r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  <w:color w:val="000000"/>
        </w:rPr>
        <w:t xml:space="preserve"> </w:t>
      </w:r>
    </w:p>
    <w:p>
      <w:pPr>
        <w:pStyle w:val="2"/>
        <w:tabs>
          <w:tab w:val="left" w:pos="3261"/>
          <w:tab w:val="left" w:pos="5812"/>
        </w:tabs>
        <w:ind w:left="319" w:leftChars="152" w:firstLine="98" w:firstLineChars="47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29. </w:t>
      </w:r>
      <w:r>
        <w:rPr>
          <w:rFonts w:ascii="Times New Roman" w:hAnsi="Times New Roman" w:eastAsia="黑体" w:cs="Times New Roman"/>
        </w:rPr>
        <w:t>Cover</w:t>
      </w:r>
      <w:r>
        <w:rPr>
          <w:rFonts w:ascii="Times New Roman" w:hAnsi="Times New Roman" w:cs="Times New Roman"/>
          <w:color w:val="000000"/>
        </w:rPr>
        <w:t xml:space="preserve">   30. </w:t>
      </w:r>
      <w:r>
        <w:rPr>
          <w:rFonts w:ascii="Times New Roman" w:hAnsi="Times New Roman" w:eastAsia="黑体" w:cs="Times New Roman"/>
        </w:rPr>
        <w:t>harmful</w:t>
      </w:r>
    </w:p>
    <w:p>
      <w:pPr>
        <w:rPr>
          <w:b/>
          <w:bCs/>
          <w:color w:val="000000"/>
          <w:szCs w:val="21"/>
        </w:rPr>
      </w:pPr>
      <w:r>
        <w:rPr>
          <w:color w:val="000000"/>
          <w:szCs w:val="21"/>
          <w:shd w:val="clear" w:color="auto" w:fill="FFFFFF"/>
        </w:rPr>
        <w:t>二、</w:t>
      </w:r>
      <w:r>
        <w:rPr>
          <w:b/>
          <w:bCs/>
          <w:color w:val="000000"/>
          <w:szCs w:val="21"/>
        </w:rPr>
        <w:t>单项填空（本大题有15小题, 每小题1分, 共15分）</w:t>
      </w:r>
    </w:p>
    <w:p>
      <w:pPr>
        <w:ind w:firstLine="411" w:firstLineChars="196"/>
        <w:rPr>
          <w:color w:val="000000"/>
          <w:szCs w:val="21"/>
        </w:rPr>
      </w:pPr>
      <w:r>
        <w:rPr>
          <w:color w:val="000000"/>
          <w:szCs w:val="21"/>
        </w:rPr>
        <w:t>31~35：DAABD    36~40：AA</w:t>
      </w:r>
      <w:r>
        <w:rPr>
          <w:rFonts w:hint="eastAsia"/>
          <w:color w:val="000000"/>
          <w:szCs w:val="21"/>
        </w:rPr>
        <w:t>C</w:t>
      </w:r>
      <w:r>
        <w:rPr>
          <w:color w:val="000000"/>
          <w:szCs w:val="21"/>
        </w:rPr>
        <w:t xml:space="preserve">CB </w:t>
      </w:r>
      <w:r>
        <w:rPr>
          <w:color w:val="000000"/>
          <w:szCs w:val="21"/>
          <w:shd w:val="clear" w:color="auto" w:fill="FFFFFF"/>
        </w:rPr>
        <w:t>       41~45:DBADB</w:t>
      </w:r>
    </w:p>
    <w:p>
      <w:pPr>
        <w:rPr>
          <w:color w:val="000000"/>
          <w:szCs w:val="21"/>
        </w:rPr>
      </w:pPr>
      <w:r>
        <w:rPr>
          <w:rStyle w:val="7"/>
          <w:color w:val="000000"/>
          <w:szCs w:val="21"/>
          <w:shd w:val="clear" w:color="auto" w:fill="FFFFFF"/>
        </w:rPr>
        <w:t>三、完形填空</w:t>
      </w:r>
      <w:r>
        <w:rPr>
          <w:b/>
          <w:bCs/>
          <w:color w:val="000000"/>
          <w:szCs w:val="21"/>
        </w:rPr>
        <w:t>（本大题有10小题, 每小题1分, 共10分）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46~50:</w:t>
      </w:r>
      <w:r>
        <w:rPr>
          <w:szCs w:val="21"/>
        </w:rPr>
        <w:t>DCABC</w:t>
      </w:r>
      <w:r>
        <w:rPr>
          <w:color w:val="000000"/>
          <w:szCs w:val="21"/>
        </w:rPr>
        <w:t xml:space="preserve">    51~55: </w:t>
      </w:r>
      <w:r>
        <w:rPr>
          <w:szCs w:val="21"/>
        </w:rPr>
        <w:drawing>
          <wp:inline distT="0" distB="0" distL="0" distR="0">
            <wp:extent cx="19050" cy="1714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CBDBA</w:t>
      </w:r>
    </w:p>
    <w:p>
      <w:pPr>
        <w:rPr>
          <w:color w:val="000000"/>
          <w:szCs w:val="21"/>
        </w:rPr>
      </w:pPr>
      <w:r>
        <w:rPr>
          <w:rStyle w:val="7"/>
          <w:color w:val="000000"/>
          <w:szCs w:val="21"/>
          <w:shd w:val="clear" w:color="auto" w:fill="FFFFFF"/>
        </w:rPr>
        <w:t>四、阅读理解</w:t>
      </w:r>
      <w:r>
        <w:rPr>
          <w:b/>
          <w:bCs/>
          <w:color w:val="000000"/>
          <w:szCs w:val="21"/>
        </w:rPr>
        <w:t>（本大题有15小题, 每小题2分, 共30分）</w:t>
      </w:r>
      <w:r>
        <w:rPr>
          <w:rFonts w:hint="eastAsia"/>
          <w:b/>
          <w:bCs/>
          <w:color w:val="FFFFFF"/>
          <w:sz w:val="4"/>
          <w:szCs w:val="21"/>
        </w:rPr>
        <w:t>[来源:学科网]</w:t>
      </w:r>
    </w:p>
    <w:p>
      <w:pPr>
        <w:ind w:firstLine="399" w:firstLineChars="190"/>
        <w:rPr>
          <w:color w:val="000000"/>
          <w:szCs w:val="21"/>
        </w:rPr>
      </w:pPr>
      <w:r>
        <w:rPr>
          <w:color w:val="000000"/>
          <w:szCs w:val="21"/>
          <w:shd w:val="clear" w:color="auto" w:fill="FFFFFF"/>
        </w:rPr>
        <w:t>56~60: </w:t>
      </w:r>
      <w:r>
        <w:rPr>
          <w:color w:val="C00000"/>
          <w:szCs w:val="21"/>
          <w:shd w:val="clear" w:color="auto" w:fill="FFFFFF"/>
        </w:rPr>
        <w:t xml:space="preserve"> </w:t>
      </w:r>
      <w:r>
        <w:rPr>
          <w:color w:val="000000"/>
          <w:szCs w:val="21"/>
        </w:rPr>
        <w:drawing>
          <wp:inline distT="0" distB="0" distL="0" distR="0">
            <wp:extent cx="15240" cy="1270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DABBC    </w:t>
      </w:r>
      <w:r>
        <w:rPr>
          <w:b/>
          <w:color w:val="000000"/>
          <w:szCs w:val="21"/>
        </w:rPr>
        <w:t xml:space="preserve">  </w:t>
      </w:r>
      <w:r>
        <w:rPr>
          <w:color w:val="000000"/>
          <w:szCs w:val="21"/>
          <w:shd w:val="clear" w:color="auto" w:fill="FFFFFF"/>
        </w:rPr>
        <w:t xml:space="preserve">61~65:  DACBB  </w:t>
      </w:r>
      <w:r>
        <w:rPr>
          <w:b/>
          <w:bCs/>
          <w:color w:val="000000"/>
          <w:szCs w:val="21"/>
        </w:rPr>
        <w:t xml:space="preserve">   </w:t>
      </w:r>
      <w:r>
        <w:rPr>
          <w:color w:val="000000"/>
          <w:szCs w:val="21"/>
          <w:shd w:val="clear" w:color="auto" w:fill="FFFFFF"/>
        </w:rPr>
        <w:t xml:space="preserve"> 66~70:</w:t>
      </w:r>
      <w:r>
        <w:rPr>
          <w:b/>
          <w:bCs/>
          <w:color w:val="000000"/>
          <w:szCs w:val="21"/>
        </w:rPr>
        <w:t xml:space="preserve"> </w:t>
      </w:r>
      <w:r>
        <w:rPr>
          <w:szCs w:val="21"/>
        </w:rPr>
        <w:t xml:space="preserve"> BADCF</w:t>
      </w:r>
    </w:p>
    <w:p>
      <w:pPr>
        <w:rPr>
          <w:rStyle w:val="7"/>
          <w:color w:val="000000"/>
          <w:szCs w:val="21"/>
          <w:shd w:val="clear" w:color="auto" w:fill="FFFFFF"/>
        </w:rPr>
      </w:pPr>
      <w:r>
        <w:rPr>
          <w:rStyle w:val="7"/>
          <w:color w:val="000000"/>
          <w:szCs w:val="21"/>
          <w:shd w:val="clear" w:color="auto" w:fill="FFFFFF"/>
        </w:rPr>
        <w:t>五、短文填空</w:t>
      </w:r>
      <w:r>
        <w:rPr>
          <w:b/>
          <w:bCs/>
          <w:color w:val="000000"/>
          <w:szCs w:val="21"/>
        </w:rPr>
        <w:t>（本大题有10小题, 每小题1.5分, 共15分）</w:t>
      </w:r>
    </w:p>
    <w:p>
      <w:pPr>
        <w:ind w:firstLine="434" w:firstLineChars="207"/>
        <w:rPr>
          <w:bCs/>
          <w:szCs w:val="21"/>
        </w:rPr>
      </w:pPr>
      <w:r>
        <w:rPr>
          <w:bCs/>
          <w:szCs w:val="21"/>
        </w:rPr>
        <w:t xml:space="preserve">71. other  </w:t>
      </w:r>
      <w:r>
        <w:rPr>
          <w:rFonts w:hint="eastAsia"/>
          <w:bCs/>
          <w:szCs w:val="21"/>
        </w:rPr>
        <w:t xml:space="preserve">  </w:t>
      </w:r>
      <w:r>
        <w:rPr>
          <w:bCs/>
          <w:szCs w:val="21"/>
        </w:rPr>
        <w:t xml:space="preserve">72. </w:t>
      </w:r>
      <w:r>
        <w:rPr>
          <w:rFonts w:hint="eastAsia"/>
          <w:bCs/>
          <w:szCs w:val="21"/>
        </w:rPr>
        <w:t>o</w:t>
      </w:r>
      <w:r>
        <w:rPr>
          <w:bCs/>
          <w:szCs w:val="21"/>
        </w:rPr>
        <w:t xml:space="preserve">pen  </w:t>
      </w:r>
      <w:r>
        <w:rPr>
          <w:rFonts w:hint="eastAsia"/>
          <w:bCs/>
          <w:szCs w:val="21"/>
        </w:rPr>
        <w:t xml:space="preserve">    </w:t>
      </w:r>
      <w:r>
        <w:rPr>
          <w:bCs/>
          <w:szCs w:val="21"/>
        </w:rPr>
        <w:t xml:space="preserve">73. </w:t>
      </w:r>
      <w:r>
        <w:rPr>
          <w:rFonts w:hint="eastAsia"/>
          <w:bCs/>
          <w:szCs w:val="21"/>
        </w:rPr>
        <w:t>f</w:t>
      </w:r>
      <w:r>
        <w:rPr>
          <w:bCs/>
          <w:szCs w:val="21"/>
        </w:rPr>
        <w:t xml:space="preserve">rom  </w:t>
      </w:r>
      <w:r>
        <w:rPr>
          <w:rFonts w:hint="eastAsia"/>
          <w:bCs/>
          <w:szCs w:val="21"/>
        </w:rPr>
        <w:t xml:space="preserve">   </w:t>
      </w:r>
      <w:r>
        <w:rPr>
          <w:bCs/>
          <w:szCs w:val="21"/>
        </w:rPr>
        <w:t xml:space="preserve">74. A </w:t>
      </w:r>
      <w:r>
        <w:rPr>
          <w:rFonts w:hint="eastAsia"/>
          <w:bCs/>
          <w:szCs w:val="21"/>
        </w:rPr>
        <w:t xml:space="preserve">  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 xml:space="preserve">   </w:t>
      </w:r>
      <w:r>
        <w:rPr>
          <w:bCs/>
          <w:szCs w:val="21"/>
        </w:rPr>
        <w:t>75. sell</w:t>
      </w:r>
    </w:p>
    <w:p>
      <w:pPr>
        <w:ind w:firstLine="434" w:firstLineChars="207"/>
        <w:rPr>
          <w:bCs/>
          <w:szCs w:val="21"/>
        </w:rPr>
      </w:pPr>
      <w:r>
        <w:rPr>
          <w:bCs/>
          <w:szCs w:val="21"/>
        </w:rPr>
        <w:t>76.</w:t>
      </w:r>
      <w:r>
        <w:rPr>
          <w:bCs/>
          <w:szCs w:val="21"/>
        </w:rPr>
        <w:drawing>
          <wp:inline distT="0" distB="0" distL="0" distR="0">
            <wp:extent cx="22225" cy="1714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szCs w:val="21"/>
        </w:rPr>
        <w:t xml:space="preserve"> bought   77. husband   78. answer </w:t>
      </w:r>
      <w:r>
        <w:rPr>
          <w:rFonts w:hint="eastAsia"/>
          <w:bCs/>
          <w:szCs w:val="21"/>
        </w:rPr>
        <w:t xml:space="preserve">  </w:t>
      </w:r>
      <w:r>
        <w:rPr>
          <w:bCs/>
          <w:szCs w:val="21"/>
        </w:rPr>
        <w:t xml:space="preserve"> 79. Sunday  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80. cheaper  </w:t>
      </w:r>
    </w:p>
    <w:p>
      <w:pPr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六、读写综合（本大题分为A、B两部分, 共20分）</w:t>
      </w:r>
    </w:p>
    <w:p>
      <w:pPr>
        <w:ind w:firstLine="399" w:firstLineChars="19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A.信息归纳</w:t>
      </w:r>
      <w:r>
        <w:rPr>
          <w:b/>
          <w:bCs/>
          <w:color w:val="000000"/>
          <w:szCs w:val="21"/>
        </w:rPr>
        <w:t>（共5小题, 每小题1分, 共5分）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81.</w:t>
      </w:r>
      <w:r>
        <w:rPr>
          <w:rFonts w:hint="eastAsia"/>
          <w:color w:val="000000"/>
          <w:szCs w:val="21"/>
        </w:rPr>
        <w:t xml:space="preserve"> (The)</w:t>
      </w:r>
      <w:r>
        <w:rPr>
          <w:bCs/>
          <w:szCs w:val="21"/>
        </w:rPr>
        <w:t xml:space="preserve">teenagers 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82.</w:t>
      </w:r>
      <w:r>
        <w:rPr>
          <w:rFonts w:hint="eastAsia"/>
          <w:color w:val="000000"/>
          <w:szCs w:val="21"/>
        </w:rPr>
        <w:t xml:space="preserve"> M</w:t>
      </w:r>
      <w:r>
        <w:rPr>
          <w:bCs/>
          <w:szCs w:val="21"/>
        </w:rPr>
        <w:t>ore bike lanes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 xml:space="preserve">83. </w:t>
      </w:r>
      <w:r>
        <w:rPr>
          <w:rFonts w:hint="eastAsia"/>
          <w:color w:val="000000"/>
          <w:szCs w:val="21"/>
        </w:rPr>
        <w:t xml:space="preserve">Because of a </w:t>
      </w:r>
      <w:r>
        <w:rPr>
          <w:bCs/>
          <w:szCs w:val="21"/>
        </w:rPr>
        <w:t>lot of traffic</w:t>
      </w:r>
      <w:r>
        <w:rPr>
          <w:color w:val="000000"/>
          <w:szCs w:val="21"/>
        </w:rPr>
        <w:t xml:space="preserve">                                                  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 xml:space="preserve">84. </w:t>
      </w:r>
      <w:r>
        <w:rPr>
          <w:rFonts w:hint="eastAsia"/>
          <w:color w:val="000000"/>
          <w:szCs w:val="21"/>
        </w:rPr>
        <w:t>Dropping</w:t>
      </w:r>
      <w:r>
        <w:rPr>
          <w:bCs/>
          <w:szCs w:val="21"/>
        </w:rPr>
        <w:t xml:space="preserve"> litter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85.</w:t>
      </w:r>
      <w:r>
        <w:rPr>
          <w:rFonts w:hint="eastAsia"/>
          <w:color w:val="000000"/>
          <w:szCs w:val="21"/>
        </w:rPr>
        <w:t xml:space="preserve"> Four/4</w:t>
      </w:r>
      <w:r>
        <w:rPr>
          <w:color w:val="000000"/>
          <w:szCs w:val="21"/>
        </w:rPr>
        <w:t xml:space="preserve"> </w:t>
      </w:r>
    </w:p>
    <w:p>
      <w:pPr>
        <w:ind w:firstLine="379" w:firstLineChars="180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B.书面表达（本题15分）</w:t>
      </w:r>
      <w:bookmarkStart w:id="0" w:name="_GoBack"/>
      <w:bookmarkEnd w:id="0"/>
    </w:p>
    <w:p>
      <w:pPr>
        <w:ind w:firstLine="359" w:firstLineChars="171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One possible version: </w:t>
      </w:r>
    </w:p>
    <w:p>
      <w:pPr>
        <w:ind w:left="378" w:leftChars="180" w:firstLine="462" w:firstLineChars="220"/>
      </w:pPr>
      <w:r>
        <w:rPr>
          <w:rFonts w:hint="eastAsia"/>
        </w:rPr>
        <w:t xml:space="preserve">Hello, everybody! </w:t>
      </w:r>
    </w:p>
    <w:p>
      <w:pPr>
        <w:ind w:left="378" w:leftChars="180" w:firstLine="462" w:firstLineChars="220"/>
      </w:pPr>
      <w:r>
        <w:rPr>
          <w:rFonts w:hint="eastAsia"/>
        </w:rPr>
        <w:t xml:space="preserve">How to Behave Well? </w:t>
      </w:r>
      <w:r>
        <w:t>In</w:t>
      </w:r>
      <w:r>
        <w:rPr>
          <w:rFonts w:hint="eastAsia"/>
        </w:rPr>
        <w:t xml:space="preserve"> order to build a civilized city, we students should try our best to behave well in our daily life.</w:t>
      </w:r>
    </w:p>
    <w:p>
      <w:pPr>
        <w:ind w:left="378" w:leftChars="180" w:firstLine="462" w:firstLineChars="220"/>
      </w:pPr>
      <w:r>
        <w:rPr>
          <w:rFonts w:hint="eastAsia"/>
        </w:rPr>
        <w:t>It</w:t>
      </w:r>
      <w:r>
        <w:t>’</w:t>
      </w:r>
      <w:r>
        <w:rPr>
          <w:rFonts w:hint="eastAsia"/>
        </w:rPr>
        <w:t>s a good habit to keep our clothes clean and tidy. Our city should be kept clean every day. Don</w:t>
      </w:r>
      <w:r>
        <w:t>’</w:t>
      </w:r>
      <w:r>
        <w:rPr>
          <w:rFonts w:hint="eastAsia"/>
        </w:rPr>
        <w:t>t throw litter or spit about. It</w:t>
      </w:r>
      <w:r>
        <w:t>’</w:t>
      </w:r>
      <w:r>
        <w:rPr>
          <w:rFonts w:hint="eastAsia"/>
        </w:rPr>
        <w:t xml:space="preserve">s good manners to say </w:t>
      </w:r>
      <w:r>
        <w:t>“</w:t>
      </w:r>
      <w:r>
        <w:rPr>
          <w:rFonts w:hint="eastAsia"/>
        </w:rPr>
        <w:t>Thank you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Please</w:t>
      </w:r>
      <w:r>
        <w:t>”</w:t>
      </w:r>
      <w:r>
        <w:rPr>
          <w:rFonts w:hint="eastAsia"/>
        </w:rPr>
        <w:t xml:space="preserve"> and so on. We should never say dirty words. Be friendly to others and always ready to help </w:t>
      </w:r>
      <w:r>
        <w:rPr>
          <w:rFonts w:hint="eastAsia"/>
        </w:rPr>
        <w:drawing>
          <wp:inline distT="0" distB="0" distL="0" distR="0">
            <wp:extent cx="20320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the people in need. For example, when we are on a bus, we should give our seats to the old and the women with babies. We should also obey traffic rules. When the traffic lights are red, we should stop.And we</w:t>
      </w:r>
      <w:r>
        <w:t>’</w:t>
      </w:r>
      <w:r>
        <w:rPr>
          <w:rFonts w:hint="eastAsia"/>
        </w:rPr>
        <w:t>d better not talk or laugh loudly in public.</w:t>
      </w:r>
    </w:p>
    <w:p>
      <w:pPr>
        <w:ind w:left="378" w:leftChars="180" w:firstLine="462" w:firstLineChars="220"/>
      </w:pPr>
      <w:r>
        <w:t>If everyone behaves well, our city will be more beautiful and more</w:t>
      </w:r>
      <w:r>
        <w:rPr>
          <w:rFonts w:hint="eastAsia"/>
        </w:rPr>
        <w:t xml:space="preserve"> </w:t>
      </w:r>
      <w:r>
        <w:t>attractive.</w:t>
      </w:r>
      <w:r>
        <w:rPr>
          <w:rFonts w:hint="eastAsia"/>
          <w:color w:val="FFFFFF"/>
          <w:sz w:val="4"/>
        </w:rPr>
        <w:t>[来源:学+科+网Z+X+X+K]</w:t>
      </w:r>
    </w:p>
    <w:p>
      <w:pPr>
        <w:ind w:left="378" w:leftChars="180" w:firstLine="462" w:firstLineChars="220"/>
        <w:rPr>
          <w:color w:val="000000"/>
          <w:szCs w:val="21"/>
        </w:rPr>
      </w:pPr>
      <w:r>
        <w:rPr>
          <w:rFonts w:hint="eastAsia"/>
        </w:rPr>
        <w:t>Thank you very much for your attention.</w:t>
      </w:r>
    </w:p>
    <w:p>
      <w:pPr>
        <w:rPr>
          <w:color w:val="000000"/>
          <w:szCs w:val="21"/>
        </w:rPr>
      </w:pPr>
    </w:p>
    <w:p>
      <w:pPr>
        <w:ind w:firstLine="3640"/>
        <w:rPr>
          <w:b/>
          <w:color w:val="000000"/>
          <w:szCs w:val="21"/>
        </w:rPr>
      </w:pPr>
      <w:r>
        <w:rPr>
          <w:b/>
          <w:color w:val="000000"/>
          <w:szCs w:val="21"/>
        </w:rPr>
        <w:t>评分标准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评分说明：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第一大题D部分(共5小题，每小题1分)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本题的5个小题主要考查考生听的能力，单词拼写如有大小写错误和单复数错误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建议不扣</w:t>
      </w:r>
      <w:r>
        <w:rPr>
          <w:color w:val="000000"/>
          <w:szCs w:val="21"/>
        </w:rPr>
        <w:drawing>
          <wp:inline distT="0" distB="0" distL="0" distR="0">
            <wp:extent cx="21590" cy="1524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分（专有名词外）。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第五大题(共10小题，每小题1．5分)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（一）所填答案与所给答案一致，或其他意思符合短文内容要求且形式正确的答案给满分。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（二）所填答案意思相符但形式有错，每个扣0.5分，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（三）意思不符不给分；大小写错误扣0.5分。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第六大题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A．信息归纳(共5小题，每小</w:t>
      </w:r>
      <w:r>
        <w:rPr>
          <w:color w:val="000000"/>
          <w:szCs w:val="21"/>
        </w:rPr>
        <w:drawing>
          <wp:inline distT="0" distB="0" distL="0" distR="0">
            <wp:extent cx="21590" cy="1397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题1分)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（一）信息准确，给满分；信息错误不给分；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（二）用完整句子回答的，一律不给分；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（三）信息不完整或出现多余信息，每题扣0.5分。</w:t>
      </w:r>
    </w:p>
    <w:p>
      <w:pPr>
        <w:ind w:left="525" w:hanging="525" w:hangingChars="250"/>
        <w:rPr>
          <w:color w:val="000000"/>
          <w:szCs w:val="21"/>
        </w:rPr>
      </w:pPr>
      <w:r>
        <w:rPr>
          <w:color w:val="000000"/>
          <w:szCs w:val="21"/>
        </w:rPr>
        <w:t>（四）答案中若有专有名词必须</w:t>
      </w:r>
      <w:r>
        <w:rPr>
          <w:color w:val="000000"/>
          <w:szCs w:val="21"/>
        </w:rPr>
        <w:drawing>
          <wp:inline distT="0" distB="0" distL="0" distR="0">
            <wp:extent cx="22225" cy="1524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大写首字母，若专有名词首字母不大写，扣该小题的0.5分。其余大小写不做要求。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B．书面表达(1题，共15分)</w:t>
      </w:r>
    </w:p>
    <w:p>
      <w:pPr>
        <w:ind w:firstLine="3268" w:firstLineChars="1550"/>
        <w:rPr>
          <w:color w:val="000000"/>
          <w:szCs w:val="21"/>
        </w:rPr>
      </w:pPr>
      <w:r>
        <w:rPr>
          <w:b/>
          <w:color w:val="000000"/>
          <w:szCs w:val="21"/>
        </w:rPr>
        <w:t>评分原则与方法</w:t>
      </w:r>
      <w:r>
        <w:rPr>
          <w:rFonts w:hint="eastAsia"/>
          <w:b/>
          <w:color w:val="FFFFFF"/>
          <w:sz w:val="4"/>
          <w:szCs w:val="21"/>
        </w:rPr>
        <w:t>[来源:学科网ZXXK]</w:t>
      </w:r>
    </w:p>
    <w:p>
      <w:pPr>
        <w:ind w:firstLine="3483" w:firstLineChars="1652"/>
        <w:rPr>
          <w:b/>
          <w:color w:val="000000"/>
          <w:szCs w:val="21"/>
        </w:rPr>
      </w:pPr>
      <w:r>
        <w:rPr>
          <w:b/>
          <w:color w:val="000000"/>
          <w:szCs w:val="21"/>
        </w:rPr>
        <w:t>（一）评分原则</w:t>
      </w:r>
    </w:p>
    <w:p>
      <w:pPr>
        <w:ind w:left="420" w:hanging="420" w:hangingChars="200"/>
        <w:rPr>
          <w:color w:val="000000"/>
          <w:szCs w:val="21"/>
        </w:rPr>
      </w:pPr>
      <w:r>
        <w:rPr>
          <w:color w:val="000000"/>
          <w:szCs w:val="21"/>
        </w:rPr>
        <w:t>（1）评分时，先根据文章的内容和语言初步确定其所属档次，然后以该档次的要求来衡量，确定或者调整档次</w:t>
      </w:r>
      <w:r>
        <w:rPr>
          <w:color w:val="000000"/>
          <w:szCs w:val="21"/>
        </w:rPr>
        <w:drawing>
          <wp:inline distT="0" distB="0" distL="0" distR="0">
            <wp:extent cx="15240" cy="1905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，最后给分。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（2）词数少于50，从总体中减去1分。字数多不扣分。</w:t>
      </w:r>
    </w:p>
    <w:p>
      <w:pPr>
        <w:ind w:left="525" w:hanging="525" w:hangingChars="250"/>
        <w:rPr>
          <w:color w:val="000000"/>
          <w:szCs w:val="21"/>
        </w:rPr>
      </w:pPr>
      <w:r>
        <w:rPr>
          <w:color w:val="000000"/>
          <w:szCs w:val="21"/>
        </w:rPr>
        <w:t>（3）评分时应注意的主要</w:t>
      </w:r>
      <w:r>
        <w:rPr>
          <w:color w:val="000000"/>
          <w:szCs w:val="21"/>
        </w:rPr>
        <w:drawing>
          <wp:inline distT="0" distB="0" distL="0" distR="0">
            <wp:extent cx="22225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内容为：内容要点，应用词汇和语法结构的数量和准确性以及上下文的连贯性，允许学生合理运</w:t>
      </w:r>
      <w:r>
        <w:rPr>
          <w:color w:val="000000"/>
          <w:szCs w:val="21"/>
        </w:rPr>
        <w:drawing>
          <wp:inline distT="0" distB="0" distL="0" distR="0">
            <wp:extent cx="20320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用原文的句式结构，但不可以照抄原文（照抄的分数放在第五档）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（4）拼写与标点属于语言准确性的一个方面。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（5）如书写较差以至于</w:t>
      </w:r>
      <w:r>
        <w:rPr>
          <w:color w:val="000000"/>
          <w:szCs w:val="21"/>
        </w:rPr>
        <w:drawing>
          <wp:inline distT="0" distB="0" distL="0" distR="0">
            <wp:extent cx="2032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影响改卷，将分数降低一个档次。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（6）如考生把文章所给的开头部分抄写在答题卡上，不扣分（即使抄写有错误）。</w:t>
      </w:r>
    </w:p>
    <w:p>
      <w:pPr>
        <w:ind w:firstLine="3179" w:firstLineChars="1508"/>
        <w:rPr>
          <w:b/>
          <w:color w:val="000000"/>
          <w:szCs w:val="21"/>
        </w:rPr>
      </w:pPr>
      <w:r>
        <w:rPr>
          <w:b/>
          <w:color w:val="000000"/>
          <w:szCs w:val="21"/>
        </w:rPr>
        <w:t>（二）各档次的给分范围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（1）共分为五个档次：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第一档次：13-15分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第二档次：10-12分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第三档次：7-9分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第四档次：4-6分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第五档次：0-3分</w:t>
      </w:r>
    </w:p>
    <w:p>
      <w:pPr>
        <w:ind w:firstLine="3162" w:firstLineChars="15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（三）各档次的给分要求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bCs/>
          <w:color w:val="000000"/>
          <w:szCs w:val="21"/>
        </w:rPr>
        <w:t>第一档次（13-15分）：完全完成了试题规定的任务。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（1）覆盖所有内容要点。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（2）应用了较多的语法结构和词汇。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（3）语法结构或词汇方面有些错误，但为尽量使用较复杂结构或较高级词汇所致；具备较强的语言运用能力。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（4）有效地使用了语句间的连接成分，使全文结构紧凑。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完全达到预期的写作目的。</w:t>
      </w:r>
    </w:p>
    <w:p>
      <w:pPr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第二档次（10-12分）：完成了试题规定的任务。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（1）虽漏掉一两个次重点，但覆盖所有主要内容要点。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（2）应用的语法结构和词汇能满足任务的要求。</w:t>
      </w:r>
    </w:p>
    <w:p>
      <w:pPr>
        <w:ind w:left="420" w:hanging="420" w:hangingChars="200"/>
        <w:rPr>
          <w:color w:val="000000"/>
          <w:szCs w:val="21"/>
        </w:rPr>
      </w:pPr>
      <w:r>
        <w:rPr>
          <w:color w:val="000000"/>
          <w:szCs w:val="21"/>
        </w:rPr>
        <w:t>（3）语法结构或词汇方面基本准确，有些错误主要是因尝试使用较复杂语法结构或词汇所致。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（4)应用简单的语句间的连接成分，使全文结构紧凑。</w:t>
      </w:r>
    </w:p>
    <w:p>
      <w:pPr>
        <w:tabs>
          <w:tab w:val="left" w:pos="4740"/>
        </w:tabs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达到了预期的写作目的。</w:t>
      </w:r>
      <w:r>
        <w:rPr>
          <w:color w:val="000000"/>
          <w:szCs w:val="21"/>
        </w:rPr>
        <w:tab/>
      </w:r>
    </w:p>
    <w:p>
      <w:pPr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第三档次（7-9分）基本完成了试题规定的任务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⑴</w:t>
      </w:r>
      <w:r>
        <w:rPr>
          <w:color w:val="000000"/>
          <w:szCs w:val="21"/>
        </w:rPr>
        <w:drawing>
          <wp:inline distT="0" distB="0" distL="0" distR="0">
            <wp:extent cx="22225" cy="1270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虽漏掉一些内容，但覆盖所有主要内容要点</w:t>
      </w:r>
      <w:r>
        <w:rPr>
          <w:rFonts w:hint="eastAsia"/>
          <w:color w:val="FFFFFF"/>
          <w:sz w:val="4"/>
          <w:szCs w:val="21"/>
        </w:rPr>
        <w:t>[来源:学科网ZXXK]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⑵应用的语法结构和词汇能满足任务的</w:t>
      </w:r>
      <w:r>
        <w:rPr>
          <w:color w:val="000000"/>
          <w:szCs w:val="21"/>
        </w:rPr>
        <w:drawing>
          <wp:inline distT="0" distB="0" distL="0" distR="0">
            <wp:extent cx="13970" cy="13970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要求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⑶有一些语法结</w:t>
      </w:r>
      <w:r>
        <w:rPr>
          <w:color w:val="000000"/>
          <w:szCs w:val="21"/>
        </w:rPr>
        <w:drawing>
          <wp:inline distT="0" distB="0" distL="0" distR="0">
            <wp:extent cx="20320" cy="1714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构或词汇方面的错误，但不影响理解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⑷应用简单的语句间的连接成分，使全文内容连贯整体而言，基本达到了预期的写作目的</w:t>
      </w:r>
    </w:p>
    <w:p>
      <w:pPr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第四档次（4-6分）未恰当完成试题规定的任务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⑴ 漏掉或未描述清楚一些主要内容，写了一些无关内容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⑵语法结构单调、词汇项目有限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⑶ 有一些语法结构或词汇方面的错误，影响了对写作内容的理解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⑷较少使用语句间的连接成分，内容缺少连贯性信息未能清楚地传达给读者</w:t>
      </w:r>
      <w:r>
        <w:rPr>
          <w:rFonts w:hint="eastAsia"/>
          <w:color w:val="FFFFFF"/>
          <w:sz w:val="4"/>
          <w:szCs w:val="21"/>
        </w:rPr>
        <w:t>[来源:学科网]</w:t>
      </w:r>
    </w:p>
    <w:p>
      <w:pPr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第五档次（0-3分）未完成试题规定的任务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⑴明显遗漏主要内容，写了一些无关内容，原因可能是未理解试题要求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⑵照抄信息归纳或阅读理解文章的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⑶较多语法结构或词汇方面的错误，影响对写作内容的理解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⑷缺乏语句间的连接成分，内容不连贯信息未能传达给读者。</w:t>
      </w:r>
    </w:p>
    <w:p>
      <w:pPr>
        <w:rPr>
          <w:color w:val="000000"/>
          <w:szCs w:val="21"/>
        </w:rPr>
      </w:pPr>
    </w:p>
    <w:p>
      <w:pPr>
        <w:rPr>
          <w:szCs w:val="21"/>
        </w:rPr>
      </w:pPr>
      <w:r>
        <w:rPr>
          <w:color w:val="000000"/>
          <w:szCs w:val="21"/>
        </w:rPr>
        <w:t>注：以上答案及评分标准仅供参考。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055" w:h="15307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4C842C08"/>
    <w:rsid w:val="008748F7"/>
    <w:rsid w:val="008A7645"/>
    <w:rsid w:val="00A11DDF"/>
    <w:rsid w:val="00A87F6D"/>
    <w:rsid w:val="00AC5387"/>
    <w:rsid w:val="0DC036B9"/>
    <w:rsid w:val="0F2C3342"/>
    <w:rsid w:val="2C7845B8"/>
    <w:rsid w:val="2CDA2E23"/>
    <w:rsid w:val="324D0D03"/>
    <w:rsid w:val="394C67C1"/>
    <w:rsid w:val="44B53C28"/>
    <w:rsid w:val="4C842C08"/>
    <w:rsid w:val="5060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9">
    <w:name w:val="批注框文本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1254</Words>
  <Characters>1869</Characters>
  <Lines>77</Lines>
  <Paragraphs>104</Paragraphs>
  <TotalTime>0</TotalTime>
  <ScaleCrop>false</ScaleCrop>
  <LinksUpToDate>false</LinksUpToDate>
  <CharactersWithSpaces>3019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2019-12-29T08:11:00Z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2020-06-15T07:35:43Z</dcterms:modified>
  <dc:subject>八年级英语参考答案.docx</dc:subject>
  <dc:title>八年级英语参考答案.docx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