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11874500</wp:posOffset>
            </wp:positionV>
            <wp:extent cx="266700" cy="4191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兰陵县</w:t>
      </w:r>
      <w:r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9—</w:t>
      </w:r>
      <w:r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20学年度上学期</w:t>
      </w:r>
    </w:p>
    <w:p>
      <w:pPr>
        <w:jc w:val="center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八年级物理期末质量检测题</w:t>
      </w:r>
    </w:p>
    <w:p>
      <w:pP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本试卷分第Ⅰ卷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选择题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和第Ⅱ卷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非选择题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两部分。满分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分。</w:t>
      </w:r>
    </w:p>
    <w:p>
      <w:pPr>
        <w:ind w:left="424" w:hanging="424" w:hangingChars="202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注意事项：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答题前先在答题卡上将自己的姓名、班级、准考证号及座位号填写清楚，并用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2B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铅笔将准考证号对应涂好。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请将答案涂写在答题纸上</w:t>
      </w: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!</w:t>
      </w:r>
    </w:p>
    <w:p>
      <w:pPr>
        <w:ind w:firstLine="435"/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Ⅰ卷</w:t>
      </w:r>
      <w:r>
        <w:rPr>
          <w:rFonts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选择题</w:t>
      </w: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（每题</w:t>
      </w:r>
      <w: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分，共</w:t>
      </w:r>
      <w:r>
        <w:rPr>
          <w:rFonts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42</w:t>
      </w:r>
      <w:r>
        <w:rPr>
          <w:rFonts w:hint="eastAsia" w:asciiTheme="minorEastAsia" w:hAnsiTheme="minor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1．对一些生活常识的认知是科学素养的重要方面，下列对一些科学量的估测中，比较贴近事实的是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A．一位中学生受到的重力约50N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B．一间教室的体积约200m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C．食用油的密度约0.9kg/m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D．中学生正常步行的速度约10m/s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2．2019年1月3日，“玉兔二号”从停稳在月球表面的“嫦娥四号”上沿轨道缓缓下行，到达月球表面，如图所示。关于“玉兔二号”下行的过程，下列说中正确的是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3620135</wp:posOffset>
            </wp:positionH>
            <wp:positionV relativeFrom="paragraph">
              <wp:posOffset>102870</wp:posOffset>
            </wp:positionV>
            <wp:extent cx="1430655" cy="1019175"/>
            <wp:effectExtent l="0" t="0" r="0" b="9525"/>
            <wp:wrapTight wrapText="bothSides">
              <wp:wrapPolygon>
                <wp:start x="0" y="0"/>
                <wp:lineTo x="0" y="21398"/>
                <wp:lineTo x="21284" y="21398"/>
                <wp:lineTo x="21284" y="0"/>
                <wp:lineTo x="0" y="0"/>
              </wp:wrapPolygon>
            </wp:wrapTight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06" t="6666" b="9334"/>
                    <a:stretch>
                      <a:fillRect/>
                    </a:stretch>
                  </pic:blipFill>
                  <pic:spPr>
                    <a:xfrm>
                      <a:off x="0" y="0"/>
                      <a:ext cx="1430655" cy="10191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A．若以月球表面为参照物，“嫦娥四号”是运动的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B．若以月球表面为参照物，“玉兔二号“是静止的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C．若以轨道为参照物，“玉兔二号“是运动的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D．若以“嫦娥四号“为参照物，“玉兔二号”是静止的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3．下列关于声现象的说法，</w:t>
      </w:r>
      <w:r>
        <w:rPr>
          <w:rFonts w:eastAsiaTheme="minor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的是</w:t>
      </w:r>
      <w:bookmarkStart w:id="3" w:name="_GoBack"/>
      <w:bookmarkEnd w:id="3"/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A．声音是由物体振动产生的，以声波的形式传播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B．声音的传播需要介质，在不同介质中传播速度一般不同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C．“引吭高歌”“低声细语”中的“高”“低”描述的是声音的音调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D．我们听不到蝴蝶翅膀振动发出的声音，是因为其振动频率低于人类听觉的下限</w:t>
      </w:r>
    </w:p>
    <w:p>
      <w:pPr>
        <w:ind w:left="273" w:hanging="273" w:hangingChars="13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4．如图所示的现象中，由光的折射形成的是</w:t>
      </w:r>
    </w:p>
    <w:p>
      <w:pPr>
        <w:ind w:left="273" w:leftChars="130" w:firstLine="10" w:firstLineChars="5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37920" cy="827405"/>
            <wp:effectExtent l="0" t="0" r="5080" b="0"/>
            <wp:docPr id="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85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46505" cy="827405"/>
            <wp:effectExtent l="0" t="0" r="0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549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14425" cy="828040"/>
            <wp:effectExtent l="0" t="0" r="0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222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63320" cy="827405"/>
            <wp:effectExtent l="0" t="0" r="0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392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0"/>
          <w:tab w:val="left" w:pos="2268"/>
          <w:tab w:val="left" w:pos="4253"/>
          <w:tab w:val="left" w:pos="6379"/>
        </w:tabs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A．光污染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B．手影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C．月亮的“倒影”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D．海市蜃楼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5．在探究凸透镜成像规律时，小明将点燃的蜡烛放在凸透镜前某位置，在凸透镜后20cm的光屏上出现一个清晰的倒立等大的像，如果将蜡烛移动到凸透镜前25cm处，则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A．将光屏靠近凸透镜一段距离，光屏上会出现倒立缩小的实像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B．将光屏靠近凸透镜一段距离，光屏上会出现倒立放大的实像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C．将光屏远离凸透镜一段距离，光屏上会出现倒立放大的实像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D．无论怎样移动光屏，光屏上均找不到像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6．关于光现象，下列说法中正确的是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A．矫正远视眼需要佩戴合适的凹透镜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B．矫正近视眼需要佩戴合适的凹透镜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C．人站在穿衣镜前看到自己在镜中的像是实像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D．用照相机拍照时，景物应位于照相机镜头的二倍焦距以内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7．下列物体的质量发生了变化的是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A．一块橡皮被用掉了一半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B．实心球从空中落到地面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C．一根直铁丝被弯成弧形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D．试管中固态的冰熔化成为液态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3343910</wp:posOffset>
            </wp:positionH>
            <wp:positionV relativeFrom="paragraph">
              <wp:posOffset>80010</wp:posOffset>
            </wp:positionV>
            <wp:extent cx="1726565" cy="1028700"/>
            <wp:effectExtent l="0" t="0" r="6985" b="0"/>
            <wp:wrapTight wrapText="bothSides">
              <wp:wrapPolygon>
                <wp:start x="0" y="0"/>
                <wp:lineTo x="0" y="21200"/>
                <wp:lineTo x="21449" y="21200"/>
                <wp:lineTo x="21449" y="0"/>
                <wp:lineTo x="0" y="0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8．测量物体的质量前，将天平放在水平台上，小明发现指针偏向分度标尺的左侧，如图所示。接下来他要进行的操作是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A．先将游码拨至零刻度线，再向右调节平衡螺母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B．先将平衡螺母移到最左端，然后向右移动游码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C．先将游码拨至零刻度线，再向左调节平衡螺母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D．先将平衡螺母移到最左端，然后向左移动游码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9．如图为甲、乙两种物质的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m﹣V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图象。下列说法正确的是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3416935</wp:posOffset>
            </wp:positionH>
            <wp:positionV relativeFrom="paragraph">
              <wp:posOffset>9525</wp:posOffset>
            </wp:positionV>
            <wp:extent cx="1663700" cy="1371600"/>
            <wp:effectExtent l="0" t="0" r="0" b="0"/>
            <wp:wrapTight wrapText="bothSides">
              <wp:wrapPolygon>
                <wp:start x="0" y="0"/>
                <wp:lineTo x="0" y="21300"/>
                <wp:lineTo x="21270" y="21300"/>
                <wp:lineTo x="21270" y="0"/>
                <wp:lineTo x="0" y="0"/>
              </wp:wrapPolygon>
            </wp:wrapTight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A．体积为20cm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的甲物质的质量为10g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B．乙物质的密度与质量成正比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C．甲物质的密度比乙的密度小</w:t>
      </w:r>
    </w:p>
    <w:p>
      <w:pPr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D．甲、乙质量相同时，乙的体积是甲的2倍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10．“足球进校园”活动的开展，使同学们越来越喜欢足球运动，下列现象不属于力改变物体运动状态的是</w:t>
      </w:r>
    </w:p>
    <w:p>
      <w:pPr>
        <w:tabs>
          <w:tab w:val="left" w:pos="4400"/>
        </w:tabs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A．足球在空中沿弧线飞行</w:t>
      </w:r>
    </w:p>
    <w:p>
      <w:pPr>
        <w:tabs>
          <w:tab w:val="left" w:pos="4400"/>
        </w:tabs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B．足球在草地上越滚越慢</w:t>
      </w:r>
    </w:p>
    <w:p>
      <w:pPr>
        <w:tabs>
          <w:tab w:val="left" w:pos="4400"/>
        </w:tabs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C．被踩在脚下的足球变扁</w:t>
      </w:r>
    </w:p>
    <w:p>
      <w:pPr>
        <w:tabs>
          <w:tab w:val="left" w:pos="4400"/>
        </w:tabs>
        <w:ind w:firstLine="424" w:firstLineChars="202"/>
        <w:jc w:val="left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D．守门员抱住飞来的足球</w:t>
      </w:r>
    </w:p>
    <w:p>
      <w:pPr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topic_f178f437-c8a7-42ad-aa38-f46f7697a2"/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11.下列体育项目中的一些现象，不能用“力的作用是相互的”来解释的是</w:t>
      </w:r>
      <w:bookmarkEnd w:id="0"/>
    </w:p>
    <w:p>
      <w:pPr>
        <w:ind w:left="420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154305</wp:posOffset>
            </wp:positionV>
            <wp:extent cx="1283335" cy="1704975"/>
            <wp:effectExtent l="0" t="0" r="0" b="9525"/>
            <wp:wrapTight wrapText="bothSides">
              <wp:wrapPolygon>
                <wp:start x="0" y="0"/>
                <wp:lineTo x="0" y="21479"/>
                <wp:lineTo x="21162" y="21479"/>
                <wp:lineTo x="21162" y="0"/>
                <wp:lineTo x="0" y="0"/>
              </wp:wrapPolygon>
            </wp:wrapTight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跳水运动员踩踏跳板，身体向上跳起</w:t>
      </w:r>
    </w:p>
    <w:p>
      <w:pPr>
        <w:ind w:left="420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滑冰运动员用力推墙，身体离墙而去</w:t>
      </w:r>
    </w:p>
    <w:p>
      <w:pPr>
        <w:ind w:left="420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游泳运动员向后划水，身体前进</w:t>
      </w:r>
    </w:p>
    <w:p>
      <w:pPr>
        <w:ind w:left="420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铅球运动员投出铅球后，铅球在空中会下落</w:t>
      </w:r>
    </w:p>
    <w:p>
      <w:pPr>
        <w:ind w:left="248" w:hanging="247" w:hangingChars="118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1" w:name="topic_6095c827-8797-4220-8cb2-4b33ca5477"/>
      <w:bookmarkStart w:id="2" w:name="topic_a5cb7068-f472-46b9-a33c-bc8bc8b197"/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12.如图所示，小明同学把钩码挂到弹簧秤的挂钩上，下列有关说法</w:t>
      </w:r>
      <w:r>
        <w:rPr>
          <w:rFonts w:eastAsiaTheme="minor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错误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的是</w:t>
      </w:r>
      <w:bookmarkEnd w:id="1"/>
    </w:p>
    <w:p>
      <w:pPr>
        <w:ind w:left="420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此时弹簧秤的示数为</w:t>
      </w:r>
      <m:oMath>
        <m:r>
          <w:rPr>
            <w:rFonts w:ascii="Cambria Math" w:hAnsi="Cambria Math" w:eastAsiaTheme="minorEastAsia"/>
            <w:color w:val="000000" w:themeColor="text1"/>
            <w14:textFill>
              <w14:solidFill>
                <w14:schemeClr w14:val="tx1"/>
              </w14:solidFill>
            </w14:textFill>
          </w:rPr>
          <m:t>5.4N</m:t>
        </m:r>
      </m:oMath>
    </w:p>
    <w:p>
      <w:pPr>
        <w:ind w:left="420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钩码受到的重力与它的质量成正比</w:t>
      </w:r>
    </w:p>
    <w:p>
      <w:pPr>
        <w:ind w:left="420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C. 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称量时挂钩和钩码之间力的作用是相互的</w:t>
      </w:r>
    </w:p>
    <w:p>
      <w:pPr>
        <w:ind w:left="420"/>
        <w:textAlignment w:val="center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称量时弹簧秤中的弹簧在拉力的作用下发生了形变</w:t>
      </w:r>
    </w:p>
    <w:p>
      <w:pPr>
        <w:textAlignment w:val="center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13.关于重力的说法正确的是</w:t>
      </w:r>
      <w:bookmarkEnd w:id="2"/>
    </w:p>
    <w:p>
      <w:pPr>
        <w:ind w:left="420"/>
        <w:textAlignment w:val="center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A. 物体的质量越大，受到的重力也越大，所以重力是由物体的质量产生的</w:t>
      </w:r>
    </w:p>
    <w:p>
      <w:pPr>
        <w:ind w:left="420"/>
        <w:textAlignment w:val="center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B. 利用重力垂直向下的方向可以检查相框是否挂正</w:t>
      </w:r>
    </w:p>
    <w:p>
      <w:pPr>
        <w:ind w:left="420"/>
        <w:textAlignment w:val="center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C. 根据g=9.8N/kg可知：1kg=9.8N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0"/>
        <w:textAlignment w:val="center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D. 物体的重心不一定都在物体上</w:t>
      </w:r>
    </w:p>
    <w:p>
      <w:pPr>
        <w:ind w:left="273" w:hanging="273" w:hangingChars="13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14．如图所示自行车的各个部分中，减小了有害摩擦的是</w:t>
      </w:r>
    </w:p>
    <w:p>
      <w:pPr>
        <w:ind w:left="273" w:leftChars="130" w:firstLine="10" w:firstLineChars="5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47115" cy="827405"/>
            <wp:effectExtent l="0" t="0" r="635" b="0"/>
            <wp:docPr id="2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674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3835" cy="827405"/>
            <wp:effectExtent l="0" t="0" r="0" b="0"/>
            <wp:docPr id="2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4022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46480" cy="827405"/>
            <wp:effectExtent l="0" t="0" r="1270" b="0"/>
            <wp:docPr id="2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6719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63320" cy="827405"/>
            <wp:effectExtent l="0" t="0" r="0" b="0"/>
            <wp:docPr id="2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2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885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694"/>
          <w:tab w:val="left" w:pos="4678"/>
          <w:tab w:val="left" w:pos="6521"/>
        </w:tabs>
        <w:ind w:firstLine="424" w:firstLineChars="202"/>
        <w:jc w:val="left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A．车胎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B．车把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C．车轴</w:t>
      </w:r>
      <w: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D．脚踏板面</w:t>
      </w:r>
    </w:p>
    <w:p>
      <w:pPr>
        <w:ind w:firstLine="435"/>
        <w:jc w:val="center"/>
        <w:rPr>
          <w:rFonts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Ⅱ卷</w:t>
      </w:r>
      <w:r>
        <w:rPr>
          <w:rFonts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非选择题（共</w:t>
      </w:r>
      <w:r>
        <w:rPr>
          <w:rFonts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58</w:t>
      </w: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</w:t>
      </w:r>
      <w:r>
        <w:rPr>
          <w:rFonts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)</w:t>
      </w:r>
    </w:p>
    <w:p>
      <w:pP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（每空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ind w:left="273" w:hanging="273" w:hangingChars="13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15．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（1）填写合适的单位：一个鸡蛋的质量大约是50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_____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ind w:left="273" w:leftChars="130" w:firstLine="10" w:firstLineChars="5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（2）单位换算：30cm</w:t>
      </w:r>
      <w:r>
        <w:rPr>
          <w:rFonts w:eastAsiaTheme="minor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16．如图所示，木块的长度为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cm，弹簧测力计的示数为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N。</w:t>
      </w:r>
    </w:p>
    <w:p>
      <w:pPr>
        <w:ind w:firstLine="283" w:firstLineChars="135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24125" cy="17773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427" cy="177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28850" cy="1443355"/>
            <wp:effectExtent l="0" t="0" r="0" b="4445"/>
            <wp:docPr id="3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24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4354" cy="1447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962"/>
        </w:tabs>
        <w:ind w:firstLine="1274" w:firstLineChars="607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第16题图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第17题图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3461385</wp:posOffset>
            </wp:positionH>
            <wp:positionV relativeFrom="paragraph">
              <wp:posOffset>297180</wp:posOffset>
            </wp:positionV>
            <wp:extent cx="1628775" cy="1153795"/>
            <wp:effectExtent l="0" t="0" r="9525" b="8255"/>
            <wp:wrapTight wrapText="bothSides">
              <wp:wrapPolygon>
                <wp:start x="0" y="0"/>
                <wp:lineTo x="0" y="21398"/>
                <wp:lineTo x="21474" y="21398"/>
                <wp:lineTo x="21474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17．使用量筒时，按正确的读数方法，小明应沿如图所示的虚线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的方向观察量筒刻度，此时的读数是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mL。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18．在“探究光的反射规律”实验中，平面镜水平放置，白纸板要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放置在平面镜上；图中反射角度数为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19．小芳同学站在穿衣镜前lm处，镜中的像与她相距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m．当她远离穿衣镜时，像的大小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（选填“变大”“变小”或“不变”）。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20．在探究“凸透镜成实像的大小与物距的关系”实验中，物体指的是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（填“烛焰”或“蜡烛”）凸透镜固定不动，通过移动物体来改变物距，那么实像与物体的运动方向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（填“相同”或“相反”）。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3679825</wp:posOffset>
            </wp:positionH>
            <wp:positionV relativeFrom="paragraph">
              <wp:posOffset>270510</wp:posOffset>
            </wp:positionV>
            <wp:extent cx="1400175" cy="1129665"/>
            <wp:effectExtent l="0" t="0" r="9525" b="0"/>
            <wp:wrapTight wrapText="bothSides">
              <wp:wrapPolygon>
                <wp:start x="0" y="0"/>
                <wp:lineTo x="0" y="21126"/>
                <wp:lineTo x="21453" y="21126"/>
                <wp:lineTo x="21453" y="0"/>
                <wp:lineTo x="0" y="0"/>
              </wp:wrapPolygon>
            </wp:wrapTight>
            <wp:docPr id="10" name="图片 10" descr="C:\Users\LN-PC\Desktop\1335353327_z7ph6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LN-PC\Desktop\1335353327_z7ph6j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21．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小明的质量为50kg，则他受到的重力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。他站在山坡上时受到的重力方向是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73" w:hanging="273" w:hangingChars="130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22．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如图所示，冰壶比赛时，运动员穿的两只鞋鞋底材质并不相同：蹬冰脚的鞋底为橡胶制成，滑行脚的鞋底为塑料制成。蹬冰脚的鞋底用橡胶制成的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目的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是________；若5s冰壶向前滑行了3m，此过程中冰壶运动的平均速度为________m/s。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三、实验探究题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（每空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23．小明用如图所示装置探究“凸透镜成像的规律”，已知凸透镜焦距为10cm。</w:t>
      </w:r>
    </w:p>
    <w:p>
      <w:pPr>
        <w:ind w:left="273" w:leftChars="130" w:firstLine="151" w:firstLineChars="72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628390" cy="1047750"/>
            <wp:effectExtent l="0" t="0" r="0" b="0"/>
            <wp:docPr id="2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24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9533" cy="1047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（1）小明将蜡烛、凸透镜和光屏依次放在光具座上，点燃蜡烛后，调整它们的高度，使烛焰、凸透镜和光屏三者的中心大致在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（2）蜡烛、光屏和凸透镜在光具座上的位置如图所示，光屏上成清晰的像（像未画出），该像为倒立、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（填“放大”或“缩小”）的实像，生活中的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（填“照相机”、“投影仪”或“放大镜”）利用了这个成像原理。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将图中的凸透镜换成焦距为20cm的凸透镜，保持蜡烛和凸透镜的位置不变，应将光屏向________（选填“左”或“右”）移动才能得到清晰的像，若小明在光具座上移动光屏，不能在光屏上得到清晰的像，原因是________________________________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24．小明同学利用实验室中的器材测量盐水的密度。</w:t>
      </w:r>
    </w:p>
    <w:p>
      <w:pPr>
        <w:ind w:left="273" w:leftChars="130" w:firstLine="294" w:firstLineChars="14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200525" cy="1657350"/>
            <wp:effectExtent l="0" t="0" r="9525" b="0"/>
            <wp:docPr id="2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1112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（1）图甲是小明同学在调节天平平衡时的情景，请你指出他在操作上的错误：</w:t>
      </w:r>
    </w:p>
    <w:p>
      <w:pPr>
        <w:ind w:firstLine="707" w:firstLineChars="337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_________________________________________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（2）用天平测出空烧杯的质量是50g。在烧杯中倒入适量的盐水，用天平测量烧杯与盐水的总质量，天平平衡时砝码和游码示数如图乙所示，则烧杯中盐水的质量是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g。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（3）将烧杯中的盐水全部倒入量筒内，其示数如图丙所示，经计算盐水的密度是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kg/m</w:t>
      </w:r>
      <w:r>
        <w:rPr>
          <w:rFonts w:hint="eastAsia" w:asciiTheme="minorEastAsia" w:hAnsiTheme="minorEastAsia"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．小明用此方法测出的盐水密度比真实值偏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（填“大”或“小”）。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25．在“探究滑动摩擦力的大小与什么有关”实验中，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（1）如图，将长方体木块置于水平木板上，用弹簧测力计沿水平方向匀速拉动木块，滑动摩擦力大小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（填“大于”“小于”或“等于”）弹簧测力计示数。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（2）实验记录的数据如下表：</w:t>
      </w:r>
    </w:p>
    <w:tbl>
      <w:tblPr>
        <w:tblStyle w:val="6"/>
        <w:tblW w:w="7831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862"/>
        <w:gridCol w:w="1753"/>
        <w:gridCol w:w="1797"/>
        <w:gridCol w:w="1324"/>
        <w:gridCol w:w="209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62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木块放置情况</w:t>
            </w:r>
          </w:p>
        </w:tc>
        <w:tc>
          <w:tcPr>
            <w:tcW w:w="1797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接触面</w:t>
            </w:r>
          </w:p>
        </w:tc>
        <w:tc>
          <w:tcPr>
            <w:tcW w:w="1324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压力F/N</w:t>
            </w:r>
          </w:p>
        </w:tc>
        <w:tc>
          <w:tcPr>
            <w:tcW w:w="209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弹簧测力计示数/N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62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平放</w:t>
            </w:r>
          </w:p>
        </w:tc>
        <w:tc>
          <w:tcPr>
            <w:tcW w:w="1797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木板</w:t>
            </w:r>
          </w:p>
        </w:tc>
        <w:tc>
          <w:tcPr>
            <w:tcW w:w="1324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9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62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平放</w:t>
            </w:r>
          </w:p>
        </w:tc>
        <w:tc>
          <w:tcPr>
            <w:tcW w:w="1797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木板</w:t>
            </w:r>
          </w:p>
        </w:tc>
        <w:tc>
          <w:tcPr>
            <w:tcW w:w="1324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9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62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平放</w:t>
            </w:r>
          </w:p>
        </w:tc>
        <w:tc>
          <w:tcPr>
            <w:tcW w:w="1797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木板</w:t>
            </w:r>
          </w:p>
        </w:tc>
        <w:tc>
          <w:tcPr>
            <w:tcW w:w="1324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9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62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侧放</w:t>
            </w:r>
          </w:p>
        </w:tc>
        <w:tc>
          <w:tcPr>
            <w:tcW w:w="1797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木板</w:t>
            </w:r>
          </w:p>
        </w:tc>
        <w:tc>
          <w:tcPr>
            <w:tcW w:w="1324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9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62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平放</w:t>
            </w:r>
          </w:p>
        </w:tc>
        <w:tc>
          <w:tcPr>
            <w:tcW w:w="1797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木板上铺棉布</w:t>
            </w:r>
          </w:p>
        </w:tc>
        <w:tc>
          <w:tcPr>
            <w:tcW w:w="1324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9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862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平放</w:t>
            </w:r>
          </w:p>
        </w:tc>
        <w:tc>
          <w:tcPr>
            <w:tcW w:w="1797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木板上铺毛巾</w:t>
            </w:r>
          </w:p>
        </w:tc>
        <w:tc>
          <w:tcPr>
            <w:tcW w:w="1324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95" w:type="dxa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</w:tr>
    </w:tbl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分析2、5、6三组实验数据，可得到相关结论，下列实例与结论相符的是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。（填字母代号）</w:t>
      </w:r>
    </w:p>
    <w:p>
      <w:pPr>
        <w:ind w:left="273" w:leftChars="130" w:firstLine="294" w:firstLineChars="140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A．用力压黑板擦擦去黑板上的粉笔字</w:t>
      </w:r>
    </w:p>
    <w:p>
      <w:pPr>
        <w:ind w:left="273" w:leftChars="130" w:firstLine="294" w:firstLineChars="14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B．汽车轮胎上有凹凸不平的花纹</w:t>
      </w:r>
    </w:p>
    <w:p>
      <w:pPr>
        <w:ind w:left="567" w:leftChars="130" w:hanging="294" w:hangingChars="14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分析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（填序号）两组数据可得：滑动摩擦力大小跟接触面的面积无关。</w:t>
      </w: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分析1、2、3三组实验数据，可以写出滑动摩擦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力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与压力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的关系式为：</w:t>
      </w:r>
      <w:r>
        <w:rPr>
          <w:rFonts w:hint="eastAsia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firstLine="707" w:firstLineChars="337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371850" cy="8953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84473" cy="898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四、作图与计算题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（26题4分，27、28每题6分，共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26．（1）如图甲，光线a平行于凸透镜的主光轴，光线b过光心。请在图中作出光线a、b经过凸透镜后的折射光线；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（2）请在图中画出细线悬挂的小球摆动到图示位置时受到的力的示意图（不考虑空气阻力）。</w:t>
      </w:r>
    </w:p>
    <w:p>
      <w:pPr>
        <w:ind w:left="273" w:leftChars="130" w:firstLine="151" w:firstLineChars="72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05660" cy="1403985"/>
            <wp:effectExtent l="0" t="0" r="8890" b="5715"/>
            <wp:docPr id="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6001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14450" cy="10953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5812"/>
        </w:tabs>
        <w:ind w:left="273" w:leftChars="130" w:firstLine="1001" w:firstLineChars="477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甲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乙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27．汽车在岚曹高速公路上行驶时看到如图的两个交通标志牌，其中“120”表示汽车在高速公路的最高行驶的限速为120km/h。问：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19050</wp:posOffset>
            </wp:positionV>
            <wp:extent cx="2459990" cy="963930"/>
            <wp:effectExtent l="0" t="0" r="0" b="7620"/>
            <wp:wrapTight wrapText="bothSides">
              <wp:wrapPolygon>
                <wp:start x="0" y="0"/>
                <wp:lineTo x="0" y="21344"/>
                <wp:lineTo x="21410" y="21344"/>
                <wp:lineTo x="21410" y="0"/>
                <wp:lineTo x="0" y="0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963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（1）一辆旅游大巴车以100km/h的速度匀速行驶，从标志牌到兰陵需要多少h？</w:t>
      </w:r>
    </w:p>
    <w:p>
      <w:pPr>
        <w:ind w:left="273" w:hanging="273" w:hanging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（2）若一辆轿车以高速公路最高限速在岚曹高速公路行驶了90min，则轿车通过的路程为多少km？</w:t>
      </w: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73" w:hanging="273" w:hangingChars="13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28．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小明用天平、玻璃瓶和水来测量某种液体的密度，测得空瓶的质量为25.4g瓶中装满水后总质量为47.4g，将瓶中水全部倒出并装满待测液体后总质量为51.8g。（水的密度为1.0×10</w:t>
      </w:r>
      <w:r>
        <w:rPr>
          <w:rFonts w:eastAsiaTheme="minor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kg/m</w:t>
      </w:r>
      <w:r>
        <w:rPr>
          <w:rFonts w:eastAsiaTheme="minor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ind w:left="273" w:leftChars="130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（1）玻璃瓶的容积；（2）待测液体的密度。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jc w:val="center"/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9—20学年度上学期八年级物理期末质量检测题答案</w:t>
      </w:r>
    </w:p>
    <w:p>
      <w:pPr>
        <w:rPr>
          <w:rFonts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Ⅰ卷</w:t>
      </w:r>
      <w:r>
        <w:rPr>
          <w:rFonts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选择题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（每题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42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tbl>
      <w:tblPr>
        <w:tblStyle w:val="6"/>
        <w:tblW w:w="778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701"/>
        <w:gridCol w:w="701"/>
        <w:gridCol w:w="701"/>
        <w:gridCol w:w="701"/>
        <w:gridCol w:w="649"/>
        <w:gridCol w:w="694"/>
        <w:gridCol w:w="694"/>
        <w:gridCol w:w="694"/>
        <w:gridCol w:w="694"/>
        <w:gridCol w:w="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Ⅱ卷</w:t>
      </w:r>
      <w:r>
        <w:rPr>
          <w:rFonts w:asciiTheme="minorEastAsia" w:hAnsiTheme="minorEastAsia" w:eastAsia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（每空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15、（1）g；（2）3×10</w:t>
      </w:r>
      <w:r>
        <w:rPr>
          <w:rFonts w:eastAsiaTheme="minor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-5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（0.00005）。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16、2.2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-2.28；1.2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0（1.2）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17、b；60。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18、竖直（垂直）；4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°（不带度的单位不得分）。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19、2；不变。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20、烛焰；相同。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21、490；竖直向下。</w:t>
      </w:r>
    </w:p>
    <w:p>
      <w:pPr>
        <w:ind w:firstLine="424" w:firstLineChars="20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22、增大摩擦；0.6。</w:t>
      </w:r>
    </w:p>
    <w:p>
      <w:pP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三、实验探究题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（每空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ind w:left="705" w:leftChars="202" w:hanging="281" w:hangingChars="134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23、（1）同一高度；（2）缩小；照相机；（3）右；像距过大，超出了光具座给提供的长度（相同意思即可得分）。</w:t>
      </w:r>
    </w:p>
    <w:p>
      <w:pPr>
        <w:ind w:left="705" w:leftChars="202" w:hanging="281" w:hangingChars="134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24、（1）调平时游码未归零；（2）21；（3）1.05×10</w:t>
      </w:r>
      <w:r>
        <w:rPr>
          <w:rFonts w:hint="eastAsia" w:asciiTheme="minorEastAsia" w:hAnsiTheme="minorEastAsia"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；大。</w:t>
      </w:r>
    </w:p>
    <w:p>
      <w:pPr>
        <w:ind w:left="705" w:leftChars="202" w:hanging="281" w:hangingChars="134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25、（1）等于；（2）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B；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3、4；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0.3F。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四、作图与计算题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（26题4分，27、28每题6分，共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ind w:left="273" w:leftChars="130" w:firstLine="151" w:firstLineChars="72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26、（1）如图：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37920" cy="723900"/>
            <wp:effectExtent l="0" t="0" r="508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39417" cy="724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每条光线1分，共2分；</w:t>
      </w:r>
    </w:p>
    <w:p>
      <w:pPr>
        <w:ind w:left="273" w:leftChars="130" w:firstLine="151" w:firstLineChars="72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（2）如图：</w:t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619125" cy="928370"/>
            <wp:effectExtent l="0" t="0" r="0" b="5080"/>
            <wp:docPr id="4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24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212" cy="928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每个力1分，共2分。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27、已知：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=50km，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=100km/h，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=120km/h，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=90min＝1.5h。</w:t>
      </w:r>
    </w:p>
    <w:p>
      <w:pPr>
        <w:ind w:left="273" w:leftChars="130" w:firstLine="718" w:firstLineChars="342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求：（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；（2）</w:t>
      </w:r>
      <w:r>
        <w:rPr>
          <w:rFonts w:hint="eastAsia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73" w:leftChars="130" w:firstLine="718" w:firstLineChars="342"/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m:oMath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s</m:t>
            </m: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s</m:t>
                </m: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v</m:t>
                </m: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50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km</m:t>
            </m: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100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km/h</m:t>
            </m: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0.5h。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………3分</w:t>
      </w:r>
    </w:p>
    <w:p>
      <w:pPr>
        <w:ind w:left="273" w:leftChars="130" w:firstLine="1001" w:firstLineChars="47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以最高速度行驶1.5h，轿车通过的路程：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＝120km/h×1.5h＝180km。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………3分</w:t>
      </w:r>
    </w:p>
    <w:p>
      <w:pPr>
        <w:ind w:left="273" w:leftChars="130" w:firstLine="718" w:firstLineChars="34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答：（1）从标志牌到兰陵需要0.5h；（2）轿车通过的路程为180km。</w:t>
      </w:r>
    </w:p>
    <w:p>
      <w:pPr>
        <w:ind w:left="273" w:leftChars="130" w:firstLine="151" w:firstLineChars="72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28、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已知：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=25.4g，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=47.4g，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=51.8g，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ρ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水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=1.0×10</w:t>
      </w:r>
      <w:r>
        <w:rPr>
          <w:rFonts w:eastAsiaTheme="minor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kg/m</w:t>
      </w:r>
      <w:r>
        <w:rPr>
          <w:rFonts w:eastAsiaTheme="minor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73" w:leftChars="130" w:firstLine="718" w:firstLineChars="342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求：（1）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；（2）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ρ</w:t>
      </w:r>
      <w:r>
        <w:rPr>
          <w:rFonts w:eastAsia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液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73" w:leftChars="130" w:firstLine="718" w:firstLineChars="34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解：（1）玻璃瓶中装满水时，水的质量：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水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＝47.4g﹣25.4g＝22g，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ρ</w:t>
      </w:r>
      <m:oMath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Theme="minorEastAsia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m</m:t>
            </m:r>
            <m:ctrlPr>
              <w:rPr>
                <w:rFonts w:ascii="Cambria Math" w:hAnsi="Cambria Math" w:eastAsiaTheme="minorEastAsia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V</m:t>
            </m:r>
            <m:ctrlPr>
              <w:rPr>
                <w:rFonts w:ascii="Cambria Math" w:hAnsi="Cambria Math" w:eastAsiaTheme="minorEastAsia"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可得，玻璃瓶的容积：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V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水</w:t>
      </w:r>
      <m:oMath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m</m:t>
                </m: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水</m:t>
                </m:r>
                <m:ctrlPr>
                  <w:rPr>
                    <w:rFonts w:ascii="Cambria Math" w:hAnsi="Cambria Math" w:eastAsiaTheme="minorEastAsia"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ρ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水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22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g/c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m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22cm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………3分</w:t>
      </w:r>
    </w:p>
    <w:p>
      <w:pPr>
        <w:ind w:left="273" w:leftChars="130" w:firstLine="1001" w:firstLineChars="47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（2）玻璃瓶中装满待测液体时，待测液体的质量：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液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＝51.8g﹣25.4g＝26.4g，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待测液体的体积：V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液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＝V＝22cm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待测液体的密度：</w:t>
      </w:r>
    </w:p>
    <w:p>
      <w:pPr>
        <w:ind w:left="273" w:leftChars="130" w:firstLine="1568" w:firstLineChars="747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ρ</w:t>
      </w:r>
      <w:r>
        <w:rPr>
          <w:rFonts w:eastAsiaTheme="minorEastAsia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液</w:t>
      </w:r>
      <m:oMath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m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液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V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液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</m:sSub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26.4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g</m:t>
            </m:r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22c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m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 w:eastAsia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Theme="minorEastAsia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1.2g/cm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=1.2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×</w:t>
      </w:r>
      <w:r>
        <w:rPr>
          <w:rFonts w:hint="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k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g/m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………3分</w:t>
      </w:r>
    </w:p>
    <w:p>
      <w:pPr>
        <w:ind w:left="273" w:leftChars="130" w:firstLine="718" w:firstLineChars="342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答：（1）玻璃瓶的容积为22cm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；（2）待测液体的密度为1.2</w:t>
      </w:r>
      <w:r>
        <w:rPr>
          <w:rFonts w:hint="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k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73" w:leftChars="130" w:firstLine="718" w:firstLineChars="342"/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说明：（1）水的密度是要求学生记住的，以后的计算不给水的密度也可以作为已知；（2）第二问结果单位为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g/cm</w:t>
      </w:r>
      <w:r>
        <w:rPr>
          <w:rFonts w:eastAsiaTheme="minorEastAsia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同样正确</w:t>
      </w:r>
      <w:r>
        <w:rPr>
          <w:rFonts w:hint="eastAsia" w:eastAsia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0319" w:h="14572"/>
      <w:pgMar w:top="1134" w:right="1134" w:bottom="1134" w:left="1134" w:header="851" w:footer="66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BDC"/>
    <w:rsid w:val="000414E2"/>
    <w:rsid w:val="00052337"/>
    <w:rsid w:val="000A24CE"/>
    <w:rsid w:val="001E4EE2"/>
    <w:rsid w:val="001F522C"/>
    <w:rsid w:val="002069A3"/>
    <w:rsid w:val="0021160A"/>
    <w:rsid w:val="00237E95"/>
    <w:rsid w:val="0031189A"/>
    <w:rsid w:val="003870C7"/>
    <w:rsid w:val="00451E26"/>
    <w:rsid w:val="00456047"/>
    <w:rsid w:val="00463EEF"/>
    <w:rsid w:val="004D391B"/>
    <w:rsid w:val="004E1AB9"/>
    <w:rsid w:val="00531BD5"/>
    <w:rsid w:val="005B7976"/>
    <w:rsid w:val="006218B0"/>
    <w:rsid w:val="00640FDF"/>
    <w:rsid w:val="0064748D"/>
    <w:rsid w:val="006F783D"/>
    <w:rsid w:val="00721DC7"/>
    <w:rsid w:val="00722B83"/>
    <w:rsid w:val="00725FE8"/>
    <w:rsid w:val="00781807"/>
    <w:rsid w:val="00786EF5"/>
    <w:rsid w:val="007B37F0"/>
    <w:rsid w:val="007C7842"/>
    <w:rsid w:val="00827613"/>
    <w:rsid w:val="00911966"/>
    <w:rsid w:val="00914BDC"/>
    <w:rsid w:val="00952B1A"/>
    <w:rsid w:val="009A21D7"/>
    <w:rsid w:val="009A5D9A"/>
    <w:rsid w:val="00A5547F"/>
    <w:rsid w:val="00A6013C"/>
    <w:rsid w:val="00A74885"/>
    <w:rsid w:val="00A86CEF"/>
    <w:rsid w:val="00AD4E44"/>
    <w:rsid w:val="00AE50BD"/>
    <w:rsid w:val="00AF0A22"/>
    <w:rsid w:val="00B308A2"/>
    <w:rsid w:val="00B57E1A"/>
    <w:rsid w:val="00B92277"/>
    <w:rsid w:val="00BD19E5"/>
    <w:rsid w:val="00C87E28"/>
    <w:rsid w:val="00CF7D47"/>
    <w:rsid w:val="00D36992"/>
    <w:rsid w:val="00D6450A"/>
    <w:rsid w:val="00D91AA8"/>
    <w:rsid w:val="00E003B4"/>
    <w:rsid w:val="00E71A87"/>
    <w:rsid w:val="00EB3364"/>
    <w:rsid w:val="00ED147B"/>
    <w:rsid w:val="00EF2A2C"/>
    <w:rsid w:val="00F004D2"/>
    <w:rsid w:val="00F1697E"/>
    <w:rsid w:val="00FB240E"/>
    <w:rsid w:val="00FE4031"/>
    <w:rsid w:val="1C5D0270"/>
    <w:rsid w:val="20B1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latex_linear"/>
    <w:basedOn w:val="5"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jpe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767</Words>
  <Characters>4377</Characters>
  <Lines>36</Lines>
  <Paragraphs>10</Paragraphs>
  <TotalTime>564</TotalTime>
  <ScaleCrop>false</ScaleCrop>
  <LinksUpToDate>false</LinksUpToDate>
  <CharactersWithSpaces>5134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2019-09-03T00:37:00Z</dcterms:created>
  <dc:creator>zj-PC</dc:creator>
  <cp:lastModifiedBy>Administrator</cp:lastModifiedBy>
  <dcterms:modified xsi:type="dcterms:W3CDTF">2020-06-21T02:43:20Z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