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11722100</wp:posOffset>
            </wp:positionV>
            <wp:extent cx="355600" cy="406400"/>
            <wp:effectExtent l="0" t="0" r="635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初二期末测试题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物理</w:t>
      </w:r>
    </w:p>
    <w:p>
      <w:pPr>
        <w:spacing w:line="360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2019.12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一、单项选择题（每小题2分，共20分）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1.北京天安门广场升国旗时，护旗队员每一步行进的距离是（　　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75mm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 75cm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 75dm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D.75m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2.下列现象，由于光的直线传播形成的是（　　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A.灯光下的手影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B.海市蜃楼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C.池水“变浅”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D.插入水中筷子看起来“变弯”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3.下列有关声现象说法正确的是（　　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A.通过响度分辨不同乐器演奏的声音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B.笛子发出的声音是由笛子振动产生的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C.高速公路两旁的隔音板可防止噪声的产生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D.汽车安装的倒车雷达是利用超声波工作的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4.现代生活，智能手机给人们带来了许多便利，但长时间看手机屏幕，容易导致视力下降。图中关于近视眼及其矫正的原理图理解正确的是（　　）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1666875" cy="70485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181100" cy="695325"/>
            <wp:effectExtent l="0" t="0" r="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09725" cy="74295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09675" cy="762000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丁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第4题图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A.甲和丙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B.甲和丁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C.乙和丙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D.乙和丁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5.下列情况中，物质密度变大的是（　　）</w:t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A.把纸撕成碎片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B.水由0</w:t>
      </w:r>
      <w:r>
        <w:rPr>
          <w:rFonts w:ascii="Times New Roman" w:hAnsi="Times New Roman"/>
        </w:rPr>
        <w:t>℃</w:t>
      </w:r>
      <w:r>
        <w:rPr>
          <w:rFonts w:hint="eastAsia" w:ascii="Times New Roman" w:hAnsi="Times New Roman"/>
        </w:rPr>
        <w:t>加热到4</w:t>
      </w:r>
      <w:r>
        <w:rPr>
          <w:rFonts w:ascii="Times New Roman" w:hAnsi="Times New Roman"/>
        </w:rPr>
        <w:t>℃</w:t>
      </w:r>
      <w:r>
        <w:rPr>
          <w:rFonts w:hint="eastAsia" w:ascii="Times New Roman" w:hAnsi="Times New Roman"/>
        </w:rPr>
        <w:t>的水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C.氧气罐中的氧气用去一部分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D.把铁丝烧红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6.假日期间，小强和爸爸决定骑“共享单车”外出游玩，取车时爸爸用手机摄像头扫描“共享单车”的二维码后自动开锁，下列说法正确的是（　　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A.二维码是光源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B.手机摄像头是凹透镜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C.手机扫描二维码时，二维码位于摄像头两倍焦距以外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D.骑行时，小强看见树木向后退是以地面为参照物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7.手电筒发出的光向下照射到一个空烧杯底部，光线投射到烧杯底部形成一个圆形光斑（如图虚线所示），若再向烧杯中注水到一定高度时，烧杯底部的光圈可能会变为图中的（　　）</w:t>
      </w:r>
    </w:p>
    <w:p>
      <w:pPr>
        <w:spacing w:line="360" w:lineRule="auto"/>
        <w:jc w:val="center"/>
      </w:pPr>
      <w:r>
        <w:drawing>
          <wp:inline distT="0" distB="0" distL="114300" distR="114300">
            <wp:extent cx="590550" cy="1095375"/>
            <wp:effectExtent l="0" t="0" r="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2925" cy="666750"/>
            <wp:effectExtent l="0" t="0" r="9525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9600" cy="523875"/>
            <wp:effectExtent l="0" t="0" r="0" b="952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2925" cy="533400"/>
            <wp:effectExtent l="0" t="0" r="9525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1975" cy="504825"/>
            <wp:effectExtent l="0" t="0" r="9525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8.长春冬天人们在室外说话时，能看到呼出的“白气”。这些“白气”形成的物态变化是（　　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A.液化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B.汽化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C.升华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D.熔化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9.一位摄影爱好者早上在湖边照像，观察到岸边的建筑物在水面上形成的影像甲和乙，并拍摄了下来，如图所示。过了十多分钟后他又回到原位置观察，那么影像甲和乙的大小变化情况是（　　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A.都变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B.都不变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C.甲变，乙不变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D.甲不变，乙变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1619250" cy="914400"/>
            <wp:effectExtent l="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第9题图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10.如图为甲、乙两种物质的</w:t>
      </w:r>
      <w:r>
        <w:rPr>
          <w:rFonts w:hint="eastAsia" w:ascii="Times New Roman" w:hAnsi="Times New Roman"/>
          <w:i/>
          <w:iCs/>
        </w:rPr>
        <w:t>m-V</w:t>
      </w:r>
      <w:r>
        <w:rPr>
          <w:rFonts w:hint="eastAsia" w:ascii="Times New Roman" w:hAnsi="Times New Roman"/>
        </w:rPr>
        <w:t>图象。下列说法正确的是（　　）</w:t>
      </w:r>
    </w:p>
    <w:p>
      <w:pPr>
        <w:spacing w:line="360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494790" cy="1066165"/>
            <wp:effectExtent l="0" t="0" r="0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第10题图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A.体积为20cm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的甲物质的质量为10g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B.乙物质的密度与质量成正比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C.甲物质的密度比乙的密度小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D.甲.乙体积相同时，甲的质量是乙的2倍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二、填空题（每空1分，共12分）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如图，医生正在用听诊器为病人诊病，听诊器运用了声音_________（选填“传递能量”或“传递信息”）的道理；来自患者的声音通过橡皮管传送到医生的耳朵，这样可以提高声音的_________（填“音调”或“响度”）。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1066800" cy="1190625"/>
            <wp:effectExtent l="0" t="0" r="0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第11题图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12.秋高气爽，落叶缤纷，我们从各个角度看到落叶，是因为光在树叶上发生了_________（选填“镜面反射”或“漫反射”）湖面上方的落叶在下落过程中，其在湖中所成像是_________（选填“虚”或“实”）像。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13.将一密封袋装食品从山脚拿到山顶，会看到密封袋内气体膨胀了很多，则与膨胀前相比，食品袋内气体的质量_________，气体的密度_________。（两空均选填“变大”、“不变”或“变小”）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14.如图为无人机航拍时的照片。航拍时，物体通过镜头成倒立_________的实像，为了镜头里能出现更多景色，那么需要无人机飞的_________（选填“高”或“低”）些。</w:t>
      </w:r>
    </w:p>
    <w:p>
      <w:pPr>
        <w:spacing w:line="360" w:lineRule="auto"/>
        <w:jc w:val="center"/>
      </w:pPr>
      <w:r>
        <w:drawing>
          <wp:inline distT="0" distB="0" distL="114300" distR="114300">
            <wp:extent cx="1371600" cy="866775"/>
            <wp:effectExtent l="0" t="0" r="0" b="952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</w:pPr>
      <w:r>
        <w:rPr>
          <w:rFonts w:hint="eastAsia"/>
        </w:rPr>
        <w:t>照相机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第14题图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净月场滑雪场的冬天经常要人工造雪，造雪机将水注入喷枪接触高压空气，将水分割成微小的粒子并喷到寒冷的空气中，这些微小的粒子（小水滴）_________（填写物态变化名称）成冰晶落到地面，这就是人工造雪，此物态变化是一个_________过程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16.小华同学骑自行车去上学，某一次从家到学校运动的s-t图象如图所示，则第3分钟至5分钟小华的运动状态为_________，小华从家到学校的平均速度是_________m/s。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2143125" cy="1514475"/>
            <wp:effectExtent l="0" t="0" r="9525" b="952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第16题图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三、计算题（17题4分，18题6分，共10分）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17.长江三峡水库的容量约为3.93×10</w:t>
      </w:r>
      <w:r>
        <w:rPr>
          <w:rFonts w:hint="eastAsia" w:ascii="Times New Roman" w:hAnsi="Times New Roman"/>
          <w:vertAlign w:val="superscript"/>
        </w:rPr>
        <w:t>10</w:t>
      </w:r>
      <w:r>
        <w:rPr>
          <w:rFonts w:hint="eastAsia" w:ascii="Times New Roman" w:hAnsi="Times New Roman"/>
        </w:rPr>
        <w:t>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，这个水库最多能蓄水多少吨？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18.正常成人体内血液有4000毫升，假如有位正常成年人在义务献血中，从其体内抽取200毫升血液，称得质量为210克，求此成年人体内（1）血液的密度；（2）血液的总质量。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四、综合题（每空1分，每图2分，共28分）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19.如图甲所示是“探究水沸腾时温度变化的特点”的实验装置。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1095375" cy="1733550"/>
            <wp:effectExtent l="0" t="0" r="9525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4375" cy="1419225"/>
            <wp:effectExtent l="0" t="0" r="9525" b="952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14600" cy="1476375"/>
            <wp:effectExtent l="0" t="0" r="0" b="9525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52475" cy="1381125"/>
            <wp:effectExtent l="0" t="0" r="9525" b="952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丁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第19题图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（1）按规范要求，调节铁架台铁圈的高度时，_________（选填“需要”或“不需要”）点燃酒精灯。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（2）图甲中A、B、C三种读温度计示数的方式正确的是_________，本实验应使用_________（选填“水银”或“酒精羣）温度计。（水银沸点357</w:t>
      </w:r>
      <w:r>
        <w:rPr>
          <w:rFonts w:ascii="Times New Roman" w:hAnsi="Times New Roman"/>
        </w:rPr>
        <w:t>℃</w:t>
      </w:r>
      <w:r>
        <w:rPr>
          <w:rFonts w:hint="eastAsia" w:ascii="Times New Roman" w:hAnsi="Times New Roman"/>
        </w:rPr>
        <w:t>，酒精沸点78</w:t>
      </w:r>
      <w:r>
        <w:rPr>
          <w:rFonts w:ascii="Times New Roman" w:hAnsi="Times New Roman"/>
        </w:rPr>
        <w:t>℃</w: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（3）某一刻水温如乙图所示，则温度为___</w:t>
      </w:r>
      <w:r>
        <w:rPr>
          <w:rFonts w:ascii="Times New Roman" w:hAnsi="Times New Roman"/>
        </w:rPr>
        <w:t>______℃。图丙是根</w:t>
      </w:r>
      <w:r>
        <w:rPr>
          <w:rFonts w:hint="eastAsia" w:ascii="Times New Roman" w:hAnsi="Times New Roman"/>
        </w:rPr>
        <w:t>据两组同学每隔2分钟记录一次温度的数据绘制成的，由图可知水沸腾后继续加热，水的温度_________。沸腾时，水中有一个气泡由A位置（体积为</w:t>
      </w:r>
      <w:r>
        <w:rPr>
          <w:rFonts w:hint="eastAsia" w:ascii="Times New Roman" w:hAnsi="Times New Roman"/>
          <w:i/>
          <w:iCs/>
        </w:rPr>
        <w:t>V</w:t>
      </w:r>
      <w:r>
        <w:rPr>
          <w:rFonts w:hint="eastAsia" w:ascii="Times New Roman" w:hAnsi="Times New Roman"/>
          <w:vertAlign w:val="subscript"/>
        </w:rPr>
        <w:t>A</w:t>
      </w:r>
      <w:r>
        <w:rPr>
          <w:rFonts w:hint="eastAsia" w:ascii="Times New Roman" w:hAnsi="Times New Roman"/>
        </w:rPr>
        <w:t>）上升到B位置（体积为</w:t>
      </w:r>
      <w:r>
        <w:rPr>
          <w:rFonts w:hint="eastAsia" w:ascii="Times New Roman" w:hAnsi="Times New Roman"/>
          <w:i/>
          <w:iCs/>
        </w:rPr>
        <w:t>V</w:t>
      </w:r>
      <w:r>
        <w:rPr>
          <w:rFonts w:hint="eastAsia" w:ascii="Times New Roman" w:hAnsi="Times New Roman"/>
          <w:vertAlign w:val="subscript"/>
        </w:rPr>
        <w:t>B</w:t>
      </w:r>
      <w:r>
        <w:rPr>
          <w:rFonts w:hint="eastAsia" w:ascii="Times New Roman" w:hAnsi="Times New Roman"/>
        </w:rPr>
        <w:t>），则</w:t>
      </w:r>
      <w:r>
        <w:rPr>
          <w:rFonts w:hint="eastAsia" w:ascii="Times New Roman" w:hAnsi="Times New Roman"/>
          <w:i/>
          <w:iCs/>
        </w:rPr>
        <w:t>V</w:t>
      </w:r>
      <w:r>
        <w:rPr>
          <w:rFonts w:hint="eastAsia" w:ascii="Times New Roman" w:hAnsi="Times New Roman"/>
          <w:vertAlign w:val="subscript"/>
        </w:rPr>
        <w:t>A</w:t>
      </w:r>
      <w:r>
        <w:rPr>
          <w:rFonts w:hint="eastAsia" w:ascii="Times New Roman" w:hAnsi="Times New Roman"/>
        </w:rPr>
        <w:t>_________</w:t>
      </w:r>
      <w:r>
        <w:rPr>
          <w:rFonts w:hint="eastAsia" w:ascii="Times New Roman" w:hAnsi="Times New Roman"/>
          <w:i/>
          <w:iCs/>
        </w:rPr>
        <w:t>V</w:t>
      </w:r>
      <w:r>
        <w:rPr>
          <w:rFonts w:hint="eastAsia" w:ascii="Times New Roman" w:hAnsi="Times New Roman"/>
          <w:vertAlign w:val="subscript"/>
        </w:rPr>
        <w:t>B</w:t>
      </w:r>
      <w:r>
        <w:rPr>
          <w:rFonts w:hint="eastAsia" w:ascii="Times New Roman" w:hAnsi="Times New Roman"/>
        </w:rPr>
        <w:t>（填“&gt;”、“&lt;”或“=”），两组同学的图像存在差异，请说出一条可能的原因________________________________________________________________________。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（4）如图丁所示，小试管中装有热水，悬放在正在加热沸水的烧杯中，足够长时间后，小试管中的水_________（选填“会”或“不会”）沸腾。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20.如图甲所示通过玻璃门可简单地验证平面镜成像的某些规律。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（1）先在房间A的地砖拼接处放一标记物然后到房间B，若实验者及标记物的位置如图乙所示，为了让实验者所成的像落在标记物上，他应向_________（填序号）方向移动。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（2）若实验者远离玻璃板，则像_________（选填“变大”“变小”或“不变”）。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（3）请在图丙中画出实验者射向玻璃门的入射光线的反射光线。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1790700" cy="1162050"/>
            <wp:effectExtent l="0" t="0" r="0" b="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619250" cy="1724025"/>
            <wp:effectExtent l="0" t="0" r="0" b="952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2076450" cy="1314450"/>
            <wp:effectExtent l="0" t="0" r="0" b="0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第20题图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21.小王同学想知道老师所用粉笔的密度，于是进行了如下探究：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（1）将天平放在水平桌面上，并将游码移至标尺左端的零刻度线后，分度盘的指针如图甲所示，此时应将平衡螺母向_________（选填“左”或“右”）调节，使天平横梁平衡。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他把10支粉笔放到调好的托盘天平上，然后向右盘_________（选填“由大到小”或有小到大”）填加砝码，将最小为5g的砝码放入托盘后，分度盘的指针仍向左偏，接下来的操作是__________________，直至天平横梁平衡。砝码和游码的位置如图乙所示，则每支粉笔的质量为_________g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（3）小王在量筒中加入体积为</w:t>
      </w:r>
      <w:r>
        <w:rPr>
          <w:rFonts w:hint="eastAsia" w:ascii="Times New Roman" w:hAnsi="Times New Roman"/>
          <w:iCs/>
        </w:rPr>
        <w:t>V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的水，把一支粉笔放入量筒，发现粉笔在水面停留一瞬，冒出大量的气泡后沉底。量筒中水面到达的刻度为</w:t>
      </w:r>
      <w:r>
        <w:rPr>
          <w:rFonts w:hint="eastAsia" w:ascii="Times New Roman" w:hAnsi="Times New Roman"/>
          <w:iCs/>
        </w:rPr>
        <w:t>V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，若把（</w:t>
      </w:r>
      <w:r>
        <w:rPr>
          <w:rFonts w:hint="eastAsia" w:ascii="Times New Roman" w:hAnsi="Times New Roman"/>
          <w:iCs/>
        </w:rPr>
        <w:t>V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－</w:t>
      </w:r>
      <w:r>
        <w:rPr>
          <w:rFonts w:hint="eastAsia" w:ascii="Times New Roman" w:hAnsi="Times New Roman"/>
          <w:iCs/>
        </w:rPr>
        <w:t>V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）作为粉笔的体积来计算粉笔的密度，测得粉笔的密度会比真实值_________（选填“大”或“小”）。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790575" cy="628650"/>
            <wp:effectExtent l="0" t="0" r="9525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485900" cy="847725"/>
            <wp:effectExtent l="0" t="0" r="0" b="9525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3086100" cy="1781175"/>
            <wp:effectExtent l="0" t="0" r="0" b="9525"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（4）小王把一支同样的粉笔用一层保鲜膜紧密包裹号放入水中（保鲜膜的体积忽略不计），发现粉笔漂浮在水面上，于是他用水、小金属块、量筒和细线测量粉笔的体积如图丙所示。粉笔的密度为_________g/cm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，粉笔越写越短后密度_________（选填“变大”、“变”或“不变”）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（5）小王看到步骤（4）中量筒内浸在水里的粉笔变长变粗，这是由于光的_________（填“反射”“折射”或“直线传播”）形成的粉笔的_________（选填“虚”或“实”）像。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22.某同学用蜡烛、凸透镜和光屏做“探究凸透镜成像规律”的实验。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drawing>
          <wp:inline distT="0" distB="0" distL="114300" distR="114300">
            <wp:extent cx="1733550" cy="914400"/>
            <wp:effectExtent l="0" t="0" r="0" b="0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3762375" cy="1057275"/>
            <wp:effectExtent l="0" t="0" r="9525" b="9525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第22题图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（1）请完成图甲中经凸透镜折射后的光线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（2）实验装置如图乙，要使烛焰的像能成在光屏的中央，应将蜡烛向_______（选填“上”或“下”）调节。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（3）实验过程中，当烛焰距凸透镜30cm时，移动光屏至某一位置，能在光屏上得到一个等大清晰的像，则该凸透镜的焦距是_________cm。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保持蜡烛与凸透镜位置不变，换用一个不同焦距的凸透镜，将光屏向右移动才能重新得到清晰的像，此时像_________（选填“变大”“变小”或“不变”），换用的凸透镜焦距可能为_________（①10.0cm②20.0cm③30.0cm④35.0cm）。（选填序号）生活中的_________（选填“照相机”、“投影仪”或“放大镜”）就是利用这一原理工作的。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八年物理参考答案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1.B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2.A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3. D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4.D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5. B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6.C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7.B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8.A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9.C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10.D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11.传递信息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响度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12漫反射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13.不变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变小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14缩小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15凝固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放热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6静止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2.5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17.（1）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</w:t>
      </w:r>
      <w:r>
        <w:rPr>
          <w:rFonts w:hint="eastAsia" w:ascii="Times New Roman" w:hAnsi="Times New Roman"/>
          <w:iCs/>
        </w:rPr>
        <w:t>p</w:t>
      </w:r>
      <w:r>
        <w:rPr>
          <w:rFonts w:hint="eastAsia" w:ascii="Times New Roman" w:hAnsi="Times New Roman"/>
        </w:rPr>
        <w:t>=</w:t>
      </w:r>
      <w:r>
        <w:rPr>
          <w:rFonts w:hint="eastAsia" w:ascii="Times New Roman" w:hAnsi="Times New Roman"/>
          <w:iCs/>
        </w:rPr>
        <w:t>m/V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得</w:t>
      </w:r>
      <w:r>
        <w:rPr>
          <w:rFonts w:hint="eastAsia" w:ascii="Times New Roman" w:hAnsi="Times New Roman"/>
          <w:iCs/>
        </w:rPr>
        <w:t>m</w:t>
      </w:r>
      <w:r>
        <w:rPr>
          <w:rFonts w:hint="eastAsia" w:ascii="Times New Roman" w:hAnsi="Times New Roman"/>
        </w:rPr>
        <w:t>=p</w:t>
      </w:r>
      <w:r>
        <w:rPr>
          <w:rFonts w:hint="eastAsia" w:ascii="Times New Roman" w:hAnsi="Times New Roman"/>
          <w:iCs/>
        </w:rPr>
        <w:t>V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=10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kg/m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×3.93×10</w:t>
      </w:r>
      <w:r>
        <w:rPr>
          <w:rFonts w:hint="eastAsia" w:ascii="Times New Roman" w:hAnsi="Times New Roman"/>
          <w:vertAlign w:val="superscript"/>
        </w:rPr>
        <w:t>10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3.93×10</w:t>
      </w:r>
      <w:r>
        <w:rPr>
          <w:rFonts w:hint="eastAsia" w:ascii="Times New Roman" w:hAnsi="Times New Roman"/>
          <w:vertAlign w:val="superscript"/>
        </w:rPr>
        <w:t>13</w:t>
      </w:r>
      <w:r>
        <w:rPr>
          <w:rFonts w:hint="eastAsia" w:ascii="Times New Roman" w:hAnsi="Times New Roman"/>
        </w:rPr>
        <w:t>kg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3.93×10</w:t>
      </w:r>
      <w:r>
        <w:rPr>
          <w:rFonts w:hint="eastAsia" w:ascii="Times New Roman" w:hAnsi="Times New Roman"/>
          <w:vertAlign w:val="superscript"/>
        </w:rPr>
        <w:t>10</w:t>
      </w:r>
      <w:r>
        <w:rPr>
          <w:rFonts w:hint="eastAsia" w:ascii="Times New Roman" w:hAnsi="Times New Roman"/>
        </w:rPr>
        <w:t>t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</w:t>
      </w:r>
    </w:p>
    <w:p>
      <w:pPr>
        <w:spacing w:line="360" w:lineRule="auto"/>
        <w:rPr>
          <w:rFonts w:ascii="Times New Roman" w:hAnsi="Times New Roman"/>
          <w:iCs/>
        </w:rPr>
      </w:pPr>
      <w:r>
        <w:rPr>
          <w:rFonts w:hint="eastAsia" w:ascii="Times New Roman" w:hAnsi="Times New Roman"/>
          <w:iCs/>
        </w:rPr>
        <w:t>p</w:t>
      </w:r>
      <w:r>
        <w:rPr>
          <w:rFonts w:hint="eastAsia" w:ascii="Times New Roman" w:hAnsi="Times New Roman"/>
          <w:iCs/>
          <w:vertAlign w:val="subscript"/>
        </w:rPr>
        <w:t>1</w:t>
      </w:r>
      <w:r>
        <w:rPr>
          <w:rFonts w:hint="eastAsia" w:ascii="Times New Roman" w:hAnsi="Times New Roman"/>
        </w:rPr>
        <w:t>＝</w:t>
      </w:r>
      <w:r>
        <w:rPr>
          <w:rFonts w:hint="eastAsia" w:ascii="Times New Roman" w:hAnsi="Times New Roman"/>
          <w:iCs/>
        </w:rPr>
        <w:t>m</w:t>
      </w:r>
      <w:r>
        <w:rPr>
          <w:rFonts w:hint="eastAsia" w:ascii="Times New Roman" w:hAnsi="Times New Roman"/>
          <w:iCs/>
          <w:vertAlign w:val="subscript"/>
        </w:rPr>
        <w:t>1</w:t>
      </w:r>
      <w:r>
        <w:rPr>
          <w:rFonts w:hint="eastAsia" w:ascii="Times New Roman" w:hAnsi="Times New Roman"/>
          <w:iCs/>
        </w:rPr>
        <w:t>/V</w:t>
      </w:r>
      <w:r>
        <w:rPr>
          <w:rFonts w:hint="eastAsia" w:ascii="Times New Roman" w:hAnsi="Times New Roman"/>
          <w:iCs/>
          <w:vertAlign w:val="subscript"/>
        </w:rPr>
        <w:t>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=210g/cm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=1.05g/cm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iCs/>
        </w:rPr>
        <w:t>m</w:t>
      </w:r>
      <w:r>
        <w:rPr>
          <w:rFonts w:hint="eastAsia" w:ascii="Times New Roman" w:hAnsi="Times New Roman"/>
        </w:rPr>
        <w:t>=p</w:t>
      </w:r>
      <w:r>
        <w:rPr>
          <w:rFonts w:hint="eastAsia" w:ascii="Times New Roman" w:hAnsi="Times New Roman"/>
          <w:iCs/>
        </w:rPr>
        <w:t>V</w: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=1.05g（cm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×4000cm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  <w:vertAlign w:val="superscript"/>
        </w:rPr>
        <w:tab/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4.2×10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19.（1）需要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（2）B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水银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（3）96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&lt;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水量不同（热源不同）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（4）不会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20.（1）③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（3）图略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21.（1）右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（2）由大到小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向右移动游码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3.84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（4）0.64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（5）折射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22.（1）图略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（2）上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（3）15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（4）变大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投影仪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62850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C6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40EA6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103442F"/>
    <w:rsid w:val="641E5125"/>
    <w:rsid w:val="66703490"/>
    <w:rsid w:val="6CDC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7</Pages>
  <Words>610</Words>
  <Characters>3479</Characters>
  <Lines>28</Lines>
  <Paragraphs>8</Paragraphs>
  <TotalTime>7</TotalTime>
  <ScaleCrop>false</ScaleCrop>
  <LinksUpToDate>false</LinksUpToDate>
  <CharactersWithSpaces>4081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2020-06-22T07:14:49Z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