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Cs w:val="32"/>
        </w:rPr>
      </w:pPr>
      <w:r>
        <w:rPr>
          <w:rFonts w:ascii="Times New Roman" w:hAnsi="Times New Roman"/>
          <w:b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10464800</wp:posOffset>
            </wp:positionV>
            <wp:extent cx="381000" cy="279400"/>
            <wp:effectExtent l="0" t="0" r="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32"/>
        </w:rPr>
        <w:t>柳州市2019</w:t>
      </w:r>
      <w:r>
        <w:rPr>
          <w:rFonts w:hint="eastAsia" w:ascii="Times New Roman" w:hAnsi="Times New Roman"/>
          <w:b/>
          <w:szCs w:val="32"/>
        </w:rPr>
        <w:t>—</w:t>
      </w:r>
      <w:r>
        <w:rPr>
          <w:rFonts w:ascii="Times New Roman" w:hAnsi="Times New Roman"/>
          <w:b/>
          <w:szCs w:val="32"/>
        </w:rPr>
        <w:t>2020学年度八年级（上）期末质量抽测试题</w:t>
      </w:r>
    </w:p>
    <w:p>
      <w:pPr>
        <w:spacing w:line="360" w:lineRule="auto"/>
        <w:jc w:val="center"/>
        <w:rPr>
          <w:rFonts w:ascii="Times New Roman" w:hAnsi="Times New Roman"/>
          <w:b/>
          <w:bCs/>
          <w:szCs w:val="52"/>
        </w:rPr>
      </w:pPr>
      <w:r>
        <w:rPr>
          <w:rFonts w:ascii="Times New Roman" w:hAnsi="Times New Roman"/>
          <w:b/>
          <w:bCs/>
          <w:szCs w:val="52"/>
        </w:rPr>
        <w:t>物理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（考试时间90分钟，总分100分）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60"/>
        <w:gridCol w:w="1660"/>
        <w:gridCol w:w="1660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四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得分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一、选择题（每小题3分，共42分。在每小题给出的四个选项中，第1-12题只有一项符合题目要求，第13-14题有多项符合题目要求。全部选对的得3分，选对但不全对的得2分，有选错的得0分。请将你的答案直接写在各小题后的括号里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. 如图所示的工具可直接用于测量（   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838200" cy="88582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长度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时间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质量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体积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如</w:t>
      </w:r>
      <w:r>
        <w:rPr>
          <w:rFonts w:ascii="Times New Roman" w:hAnsi="Times New Roman"/>
        </w:rPr>
        <w:t>图所示，古代的指南针</w:t>
      </w:r>
      <w:r>
        <w:rPr>
          <w:rFonts w:hint="eastAsia" w:ascii="Times New Roman" w:hAnsi="Times New Roman"/>
        </w:rPr>
        <w:t>——</w:t>
      </w:r>
      <w:r>
        <w:rPr>
          <w:rFonts w:ascii="Times New Roman" w:hAnsi="Times New Roman"/>
        </w:rPr>
        <w:t>司南能够指示方向是因为它具有（   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123950" cy="8191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磁性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导电性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导热性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延展性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. 教师使用如图</w:t>
      </w:r>
      <w:r>
        <w:rPr>
          <w:rFonts w:hint="eastAsia" w:ascii="Times New Roman" w:hAnsi="Times New Roman"/>
        </w:rPr>
        <w:t>所示</w: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扩音器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讲课，是为了增大声音的（   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885825" cy="6572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响度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音调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音色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传播速度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. 如图所示是地面上的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倩影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，其形成主要是由于（   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019175" cy="7905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光的色散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光的反射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光的折射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光的直线传播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</w:t>
      </w:r>
      <w:r>
        <w:rPr>
          <w:rFonts w:ascii="Times New Roman" w:hAnsi="Times New Roman"/>
        </w:rPr>
        <w:t>. 用以矫正近视眼的近视镜主要作用是，使经过镜片的光线（   ）</w:t>
      </w:r>
      <w:r>
        <w:rPr>
          <w:rFonts w:ascii="Times New Roman" w:hAnsi="Times New Roman"/>
        </w:rPr>
        <w:tab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聚在一点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变成平行光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适当会聚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适当发散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. 下列与温度有关的说法正确的是（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绝对零度指0</w:t>
      </w:r>
      <w:r>
        <w:rPr>
          <w:rFonts w:hint="eastAsia" w:ascii="宋体" w:hAnsi="宋体" w:cs="宋体"/>
        </w:rPr>
        <w:t>℃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B. 单凭感觉判断冷热程度不如用温度计测量可靠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温</w:t>
      </w:r>
      <w:r>
        <w:rPr>
          <w:rFonts w:ascii="Times New Roman" w:hAnsi="Times New Roman"/>
        </w:rPr>
        <w:t>度的单位制只有一种温标即摄氏温标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D. 不论何种温度计，必须接触物体才能测量温度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. 刚出锅的热汤上方冒出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白气</w:t>
      </w:r>
      <w:r>
        <w:rPr>
          <w:rFonts w:hint="eastAsia" w:ascii="Times New Roman" w:hAnsi="Times New Roman"/>
        </w:rPr>
        <w:t>”“</w:t>
      </w:r>
      <w:r>
        <w:rPr>
          <w:rFonts w:ascii="Times New Roman" w:hAnsi="Times New Roman"/>
        </w:rPr>
        <w:t>白气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的形成所对应的物态变化是（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熔化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汽化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液化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升华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</w:t>
      </w:r>
      <w:r>
        <w:rPr>
          <w:rFonts w:ascii="Times New Roman" w:hAnsi="Times New Roman"/>
        </w:rPr>
        <w:t>. 科学家测量一个物理量时，往往很仔细地测量很多次，他们希望（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所有的测量结果都完全相同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B. 能出现两个完全相同的测量结果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除个别测量外，其他测量结果完全相同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D. 对测量结果进行处理使测量误差小一些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</w:t>
      </w:r>
      <w:r>
        <w:rPr>
          <w:rFonts w:ascii="Times New Roman" w:hAnsi="Times New Roman"/>
        </w:rPr>
        <w:t>. 下列事例中主要是利用声音能量的是（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医生用听诊器检查病人的心、肺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B. 军事上利用声呐探测水下的潜水艇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用超声波清洗眼镜、陶瓷制品等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D. 利用台风产生的次声波来判断风向和位置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. 小冰用手电筒对着光滑的大理石地面照射，发现对面粗糙的墙壁上出现</w:t>
      </w:r>
      <w:r>
        <w:rPr>
          <w:rFonts w:hint="eastAsia" w:ascii="Times New Roman" w:hAnsi="Times New Roman"/>
        </w:rPr>
        <w:t>一</w:t>
      </w:r>
      <w:r>
        <w:rPr>
          <w:rFonts w:ascii="Times New Roman" w:hAnsi="Times New Roman"/>
        </w:rPr>
        <w:t>个明亮的光斑，它比光滑地面上的光斑亮得多，关于此现象以下观点较合理的是（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地面没有反射手电筒的光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B. 地面把手电筒的光全部反射了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从各个方向均可看到墙上的亮斑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D. 只有在小冰的位置能看到墙上的亮斑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</w:t>
      </w:r>
      <w:r>
        <w:rPr>
          <w:rFonts w:ascii="Times New Roman" w:hAnsi="Times New Roman"/>
        </w:rPr>
        <w:t>. 我国研制的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全碳气凝胶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是目前世界上密度最小的固态材料，其密度为0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16kg/m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，下列关于该材料的说法正确的是（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kg该材料的体积是0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16m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lm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该材料的质量是0</w:t>
      </w:r>
      <w:r>
        <w:rPr>
          <w:rFonts w:hint="eastAsia" w:ascii="Times New Roman" w:hAnsi="Times New Roman"/>
        </w:rPr>
        <w:t>. 1</w:t>
      </w:r>
      <w:r>
        <w:rPr>
          <w:rFonts w:ascii="Times New Roman" w:hAnsi="Times New Roman"/>
        </w:rPr>
        <w:t>6kg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0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16kg该材料的体积是</w:t>
      </w:r>
      <w:r>
        <w:rPr>
          <w:rFonts w:hint="eastAsia" w:ascii="Times New Roman" w:hAnsi="Times New Roman"/>
        </w:rPr>
        <w:t>0. 1</w:t>
      </w:r>
      <w:r>
        <w:rPr>
          <w:rFonts w:ascii="Times New Roman" w:hAnsi="Times New Roman"/>
        </w:rPr>
        <w:t>6m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0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16m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该材料的质量是1kg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</w:t>
      </w:r>
      <w:r>
        <w:rPr>
          <w:rFonts w:ascii="Times New Roman" w:hAnsi="Times New Roman"/>
        </w:rPr>
        <w:t>. 一架天平无法调节横梁平衡。若在其右盘中放一粒纽扣，再调节平衡螺母可使横梁平衡。这时用它测得某物体的质量为35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6g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则该物体的实际质量（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等于35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6g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rPr>
          <w:rFonts w:hint="eastAsia" w:ascii="Times New Roman" w:hAnsi="Times New Roman"/>
        </w:rPr>
        <w:t>小</w:t>
      </w:r>
      <w:r>
        <w:rPr>
          <w:rFonts w:ascii="Times New Roman" w:hAnsi="Times New Roman"/>
        </w:rPr>
        <w:t>于35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6g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大于35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6g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等于35g或36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2g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</w:t>
      </w:r>
      <w:r>
        <w:rPr>
          <w:rFonts w:ascii="Times New Roman" w:hAnsi="Times New Roman"/>
        </w:rPr>
        <w:t>. （多选题）下列做法中，可以加快蒸发的是（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将稻谷铺在阳光下晾晒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用扫帚把地上的积水扫开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 把蔬菜用保鲜膜包好放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冰箱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将酒精装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封闭容器置于阴凉处存放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多选题）利用一个凸透镜观察正立的字母</w:t>
      </w:r>
      <w:r>
        <w:rPr>
          <w:rFonts w:ascii="Times New Roman" w:hAnsi="Times New Roman"/>
        </w:rPr>
        <w:drawing>
          <wp:inline distT="0" distB="0" distL="114300" distR="114300">
            <wp:extent cx="187960" cy="231775"/>
            <wp:effectExtent l="0" t="0" r="254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>
                      <a:lum bright="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，通过改变凸透镜与字母之间的距离，可以看到的像有图中的（   ）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drawing>
          <wp:inline distT="0" distB="0" distL="0" distR="0">
            <wp:extent cx="228600" cy="27622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drawing>
          <wp:inline distT="0" distB="0" distL="0" distR="0">
            <wp:extent cx="219075" cy="27622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. </w:t>
      </w:r>
      <w:r>
        <w:drawing>
          <wp:inline distT="0" distB="0" distL="0" distR="0">
            <wp:extent cx="381000" cy="4857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 xml:space="preserve">D. </w:t>
      </w:r>
      <w:r>
        <w:drawing>
          <wp:inline distT="0" distB="0" distL="0" distR="0">
            <wp:extent cx="381000" cy="5143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cs="黑体"/>
        </w:rPr>
      </w:pPr>
      <w:r>
        <w:rPr>
          <w:rFonts w:hint="eastAsia" w:ascii="Times New Roman" w:hAnsi="Times New Roman" w:cs="黑体"/>
        </w:rPr>
        <w:t>二、填空题（每空1分，共12分。请将答案直接填写在题中的横线上）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</w:t>
      </w:r>
      <w:r>
        <w:rPr>
          <w:rFonts w:ascii="Times New Roman" w:hAnsi="Times New Roman"/>
        </w:rPr>
        <w:t>. 花样游泳运动员在水下听到的音乐声是由水下扬声器的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产生的，音乐声在水中和空气中的传播速度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相等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不相等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</w:t>
      </w:r>
      <w:r>
        <w:rPr>
          <w:rFonts w:ascii="Times New Roman" w:hAnsi="Times New Roman"/>
        </w:rPr>
        <w:t>. 用干冰可以实施人工降雨。当干冰被撒播在高空的冷云层时，干冰会很快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（填写物态变化名称），并从周围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吸收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放出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）大量的热，使高空中部分水蒸气变成水珠或冰粒，它们下落时形成降雨。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下</w:t>
      </w:r>
      <w:r>
        <w:rPr>
          <w:rFonts w:ascii="Times New Roman" w:hAnsi="Times New Roman"/>
        </w:rPr>
        <w:t>图中</w:t>
      </w:r>
      <w:r>
        <w:rPr>
          <w:rFonts w:hint="eastAsia" w:ascii="Times New Roman" w:hAnsi="Times New Roman"/>
        </w:rPr>
        <w:t>F</w:t>
      </w:r>
      <w:r>
        <w:rPr>
          <w:rFonts w:ascii="Times New Roman" w:hAnsi="Times New Roman"/>
        </w:rPr>
        <w:t>是凸透镜的焦点，</w:t>
      </w:r>
      <w:r>
        <w:rPr>
          <w:rFonts w:hint="eastAsia" w:ascii="Times New Roman" w:hAnsi="Times New Roman"/>
        </w:rPr>
        <w:t>a、</w:t>
      </w:r>
      <w:r>
        <w:rPr>
          <w:rFonts w:ascii="Times New Roman" w:hAnsi="Times New Roman"/>
        </w:rPr>
        <w:t>b、c、</w:t>
      </w:r>
      <w:r>
        <w:rPr>
          <w:rFonts w:hint="eastAsia" w:ascii="Times New Roman" w:hAnsi="Times New Roman"/>
        </w:rPr>
        <w:t>d、</w:t>
      </w:r>
      <w:r>
        <w:rPr>
          <w:rFonts w:ascii="Times New Roman" w:hAnsi="Times New Roman"/>
        </w:rPr>
        <w:t>e是凸透镜主光轴上的五个点。将物体放在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点时，是放大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镜成像的原理；将物体放在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点时，所成的实像最小。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990725" cy="73342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</w:t>
      </w:r>
      <w:r>
        <w:rPr>
          <w:rFonts w:ascii="Times New Roman" w:hAnsi="Times New Roman"/>
        </w:rPr>
        <w:t>. 如图所示是一束光在空气和玻璃分界面上发生反射和折射，由图可判断：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射光线是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，折射角等于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度。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263015" cy="118999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0059" cy="1187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</w:t>
      </w:r>
      <w:r>
        <w:rPr>
          <w:rFonts w:ascii="Times New Roman" w:hAnsi="Times New Roman"/>
        </w:rPr>
        <w:t>. 百米赛跑时，在终点的计时员是以看到起点发令枪冒烟时开始计时的。假设某次比赛中，终点计时员以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听到起点发令枪响的时刻开始计时，记录的某运动员成绩为12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52s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则该运动员的实际成绩应</w:t>
      </w:r>
      <w:r>
        <w:rPr>
          <w:rFonts w:hint="eastAsia" w:ascii="Times New Roman" w:hAnsi="Times New Roman"/>
        </w:rPr>
        <w:t>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多于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少于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）12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52s，二者差异是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s（结果保留两位小数。假设声音在空气中的传播速度为340m/s）。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. 如图所示，在已经调节平衡的天平左盘放置一个球，右盘放4个相同物块，天平仍然平衡。若取走右盘中的一</w:t>
      </w:r>
      <w:r>
        <w:rPr>
          <w:rFonts w:hint="eastAsia" w:ascii="Times New Roman" w:hAnsi="Times New Roman"/>
        </w:rPr>
        <w:t>个物块，并将游码拨至最大刻度处，天平可以重新平衡，则球的质量为________g。若两盘中物体的</w:t>
      </w:r>
      <w:r>
        <w:rPr>
          <w:rFonts w:ascii="Times New Roman" w:hAnsi="Times New Roman"/>
        </w:rPr>
        <w:t>材料相同，则球与被取走物块的体积之比为</w:t>
      </w:r>
      <w:r>
        <w:rPr>
          <w:rFonts w:hint="eastAsia" w:ascii="Times New Roman" w:hAnsi="Times New Roman"/>
        </w:rPr>
        <w:t>________。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857375" cy="100965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cs="黑体"/>
        </w:rPr>
      </w:pPr>
      <w:r>
        <w:rPr>
          <w:rFonts w:hint="eastAsia" w:ascii="Times New Roman" w:hAnsi="Times New Roman" w:cs="黑体"/>
        </w:rPr>
        <w:t>三、作图、实验探究题（第21、22小题各2分，第23小题5分，第24小题8分，第25小题9分，第26小题10分，共36分）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</w:t>
      </w:r>
      <w:r>
        <w:rPr>
          <w:rFonts w:ascii="Times New Roman" w:hAnsi="Times New Roman"/>
        </w:rPr>
        <w:t>. 如图所示，为使斜射的阳光</w:t>
      </w:r>
      <w:r>
        <w:rPr>
          <w:rFonts w:hint="eastAsia" w:ascii="Times New Roman" w:hAnsi="Times New Roman"/>
        </w:rPr>
        <w:t>AO</w:t>
      </w:r>
      <w:r>
        <w:rPr>
          <w:rFonts w:ascii="Times New Roman" w:hAnsi="Times New Roman"/>
        </w:rPr>
        <w:t>能够竖直向下射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井中，在井口画出平面镜的位置。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990600" cy="134302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22</w:t>
      </w:r>
      <w:r>
        <w:rPr>
          <w:rFonts w:ascii="Times New Roman" w:hAnsi="Times New Roman"/>
        </w:rPr>
        <w:t>. 画出</w:t>
      </w:r>
      <w:r>
        <w:rPr>
          <w:rFonts w:hint="eastAsia" w:ascii="Times New Roman" w:hAnsi="Times New Roman"/>
        </w:rPr>
        <w:t>下</w:t>
      </w:r>
      <w:r>
        <w:rPr>
          <w:rFonts w:ascii="Times New Roman" w:hAnsi="Times New Roman"/>
        </w:rPr>
        <w:t>图中光线通过凹透镜的光路图。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581150" cy="875665"/>
            <wp:effectExtent l="0" t="0" r="0" b="63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91614" cy="88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23</w:t>
      </w:r>
      <w:r>
        <w:rPr>
          <w:rFonts w:ascii="Times New Roman" w:hAnsi="Times New Roman"/>
        </w:rPr>
        <w:t>. 如图所示刻度尺的分度值为</w:t>
      </w:r>
      <w:r>
        <w:rPr>
          <w:rFonts w:hint="eastAsia" w:ascii="Times New Roman" w:hAnsi="Times New Roman"/>
        </w:rPr>
        <w:t>________mm。</w:t>
      </w:r>
      <w:r>
        <w:rPr>
          <w:rFonts w:ascii="Times New Roman" w:hAnsi="Times New Roman"/>
        </w:rPr>
        <w:t>测量铅笔的长度时，甲图中正确的视线为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），测量值为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cm；将细铜丝紧密绕在铅笔上，测出缠绕部分长5</w:t>
      </w:r>
      <w:r>
        <w:rPr>
          <w:rFonts w:hint="eastAsia" w:ascii="Times New Roman" w:hAnsi="Times New Roman"/>
        </w:rPr>
        <w:t>. 00</w:t>
      </w:r>
      <w:r>
        <w:rPr>
          <w:rFonts w:ascii="Times New Roman" w:hAnsi="Times New Roman"/>
        </w:rPr>
        <w:t>cm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见乙图），并数出细铜丝所绕的</w:t>
      </w:r>
      <w:r>
        <w:rPr>
          <w:rFonts w:hint="eastAsia" w:ascii="Times New Roman" w:hAnsi="Times New Roman"/>
        </w:rPr>
        <w:t>________，可得出细铜丝的直径为_________mm。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5486400" cy="15271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</w:t>
      </w:r>
      <w:r>
        <w:rPr>
          <w:rFonts w:ascii="Times New Roman" w:hAnsi="Times New Roman"/>
        </w:rPr>
        <w:t>. 如图</w:t>
      </w:r>
      <w:r>
        <w:rPr>
          <w:rFonts w:hint="eastAsia" w:ascii="Times New Roman" w:hAnsi="Times New Roman"/>
        </w:rPr>
        <w:t>所示</w: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探究平面镜成像的特点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的实验装置。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266825" cy="981075"/>
            <wp:effectExtent l="0" t="0" r="0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6958" cy="98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将两段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的蜡烛A和B分别直立于竖直放置的玻璃板两侧。点燃玻璃板前的蜡烛A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并移动玻璃板后的蜡烛B，当看到它好像被点燃时，表明它与蜡烛A在玻璃板里的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重合，像与物大小</w:t>
      </w:r>
      <w:r>
        <w:rPr>
          <w:rFonts w:hint="eastAsia" w:ascii="Times New Roman" w:hAnsi="Times New Roman"/>
        </w:rPr>
        <w:t>________。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（2）经测量可知，蜡烛A和B的连线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一定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不一定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）垂直于玻璃板，像与物到镜面的距离</w:t>
      </w:r>
      <w:r>
        <w:rPr>
          <w:rFonts w:hint="eastAsia" w:ascii="Times New Roman" w:hAnsi="Times New Roman"/>
        </w:rPr>
        <w:t>________。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（3）在蜡烛A的像的位置上放一张白纸做屏幕，则在白纸上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能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不能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）承接到蜡烛A的像。这说明平面镜所成的像是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像。如果紧贴在玻璃板后放置一块不透明的挡板，将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能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不能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）观察到蜡烛A的像。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如</w:t>
      </w:r>
      <w:r>
        <w:rPr>
          <w:rFonts w:ascii="Times New Roman" w:hAnsi="Times New Roman"/>
        </w:rPr>
        <w:t>图甲是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探究固体熔化和凝固的特点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的实验装置。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5486400" cy="156337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将适量的固体装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试管，温度计的玻璃泡要完全包裹在固体中，且不碰到容器壁</w:t>
      </w:r>
      <w:r>
        <w:rPr>
          <w:rFonts w:hint="eastAsia" w:ascii="Times New Roman" w:hAnsi="Times New Roman"/>
        </w:rPr>
        <w:t>和________</w:t>
      </w:r>
      <w:r>
        <w:rPr>
          <w:rFonts w:ascii="Times New Roman" w:hAnsi="Times New Roman"/>
        </w:rPr>
        <w:t>。本实验采用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水浴法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对固体加热，目的是使固体受热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。除图甲所示实验器材外，还需要的实验器材有火柴和</w:t>
      </w:r>
      <w:r>
        <w:rPr>
          <w:rFonts w:hint="eastAsia" w:ascii="Times New Roman" w:hAnsi="Times New Roman"/>
        </w:rPr>
        <w:t>________。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对水加热并从40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开始，每隔1min记录一次温度，某时刻温度计的示数如图乙所示，则此时</w:t>
      </w:r>
      <w:r>
        <w:rPr>
          <w:rFonts w:hint="eastAsia" w:ascii="Times New Roman" w:hAnsi="Times New Roman"/>
        </w:rPr>
        <w:t>温度</w:t>
      </w:r>
      <w:r>
        <w:rPr>
          <w:rFonts w:ascii="Times New Roman" w:hAnsi="Times New Roman"/>
        </w:rPr>
        <w:t>计的读数为</w:t>
      </w:r>
      <w:r>
        <w:rPr>
          <w:rFonts w:hint="eastAsia" w:ascii="Times New Roman" w:hAnsi="Times New Roman"/>
        </w:rPr>
        <w:t>________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。根据数据描绘出图像内，可知该物质是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晶体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非晶体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），熔化时温度为</w:t>
      </w:r>
      <w:r>
        <w:rPr>
          <w:rFonts w:hint="eastAsia" w:ascii="Times New Roman" w:hAnsi="Times New Roman"/>
        </w:rPr>
        <w:t>________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。若第5分钟时将试管从水中取出，固体停止熔化。再放回水中，固体又继续熔化，说明固体熔化需要</w:t>
      </w:r>
      <w:r>
        <w:rPr>
          <w:rFonts w:hint="eastAsia" w:ascii="Times New Roman" w:hAnsi="Times New Roman"/>
        </w:rPr>
        <w:t>________。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（3）当固体全部熔化为液体后，取出试管自然冷却，每隔1min记录一次温度如下表，</w:t>
      </w:r>
      <w:r>
        <w:rPr>
          <w:rFonts w:ascii="Times New Roman" w:hAnsi="Times New Roman"/>
          <w:bCs/>
        </w:rPr>
        <w:t>请你根据下列数据在丁图中画出液体凝固时的温度</w:t>
      </w:r>
      <w:r>
        <w:rPr>
          <w:rFonts w:hint="eastAsia" w:ascii="Times New Roman" w:hAnsi="Times New Roman"/>
          <w:bCs/>
        </w:rPr>
        <w:t>—</w:t>
      </w:r>
      <w:r>
        <w:rPr>
          <w:rFonts w:ascii="Times New Roman" w:hAnsi="Times New Roman"/>
          <w:bCs/>
        </w:rPr>
        <w:t>时间图像</w:t>
      </w:r>
      <w:r>
        <w:rPr>
          <w:rFonts w:ascii="Times New Roman" w:hAnsi="Times New Roman"/>
        </w:rPr>
        <w:t>。对比丙、丁图像，发现该物质熔化和凝固过程中的共同特点是</w:t>
      </w:r>
      <w:r>
        <w:rPr>
          <w:rFonts w:hint="eastAsia" w:ascii="Times New Roman" w:hAnsi="Times New Roman"/>
        </w:rPr>
        <w:t>________________________________________。</w:t>
      </w:r>
    </w:p>
    <w:tbl>
      <w:tblPr>
        <w:tblStyle w:val="8"/>
        <w:tblW w:w="9595" w:type="dxa"/>
        <w:jc w:val="center"/>
        <w:tblInd w:w="-3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2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时间</w:t>
            </w:r>
            <w:r>
              <w:rPr>
                <w:rFonts w:hint="eastAsia"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min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66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2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温度/</w:t>
            </w:r>
            <w:r>
              <w:rPr>
                <w:rFonts w:hint="eastAsia" w:ascii="宋体" w:hAnsi="宋体" w:cs="宋体"/>
              </w:rPr>
              <w:t>℃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47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45</w:t>
            </w:r>
          </w:p>
        </w:tc>
        <w:tc>
          <w:tcPr>
            <w:tcW w:w="6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43</w:t>
            </w:r>
          </w:p>
        </w:tc>
        <w:tc>
          <w:tcPr>
            <w:tcW w:w="66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41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26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如</w:t>
      </w:r>
      <w:r>
        <w:rPr>
          <w:rFonts w:ascii="Times New Roman" w:hAnsi="Times New Roman"/>
        </w:rPr>
        <w:t>下是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测量液体的密度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的实验。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首先明确实验原理公式：ρ</w:t>
      </w:r>
      <w:r>
        <w:rPr>
          <w:rFonts w:hint="eastAsia" w:ascii="Times New Roman" w:hAnsi="Times New Roman"/>
        </w:rPr>
        <w:t>=________</w:t>
      </w:r>
      <w:r>
        <w:rPr>
          <w:rFonts w:ascii="Times New Roman" w:hAnsi="Times New Roman"/>
        </w:rPr>
        <w:t>，其中天平可用于测量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，量筒可用于测量</w:t>
      </w:r>
      <w:r>
        <w:rPr>
          <w:rFonts w:hint="eastAsia" w:ascii="Times New Roman" w:hAnsi="Times New Roman"/>
        </w:rPr>
        <w:t>________。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（2）某同学将液体倒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量筒中如图14甲所示，则液体的体积为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。他接着测量液体的质量：测量前，先将天平放在水平桌面上，并移动游码到标尺的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点处，再调节平衡螺母，使天平平衡；用天平测出空烧杯的质量为30g；将量筒中的液体倒人烧杯中，用天平测量烧杯和液体的总质量，天平平衡时如图乙所示，则烧杯和液体的总质量为</w:t>
      </w:r>
      <w:r>
        <w:rPr>
          <w:rFonts w:hint="eastAsia" w:ascii="Times New Roman" w:hAnsi="Times New Roman"/>
        </w:rPr>
        <w:t>________g。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232660" cy="158686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-18000" contrast="7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980" cy="1588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（3）根据以上实验数据计算出液体的密度为</w:t>
      </w:r>
      <w:r>
        <w:rPr>
          <w:rFonts w:hint="eastAsia" w:ascii="Times New Roman" w:hAnsi="Times New Roman"/>
        </w:rPr>
        <w:t>________kg/m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（4）上述这种测量方法会使密度的测量值比真实值偏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大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小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），原因是</w:t>
      </w:r>
      <w:r>
        <w:rPr>
          <w:rFonts w:hint="eastAsia" w:ascii="Times New Roman" w:hAnsi="Times New Roman"/>
        </w:rPr>
        <w:t>___________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</w:t>
      </w:r>
      <w:r>
        <w:rPr>
          <w:rFonts w:ascii="Times New Roman" w:hAnsi="Times New Roman"/>
        </w:rPr>
        <w:t>。用相同方法多次进行测量并算出所求的密度平均值作为最终结果，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能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不能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）有效减小这种测量方法造成的误差。</w:t>
      </w:r>
    </w:p>
    <w:p>
      <w:pPr>
        <w:spacing w:line="360" w:lineRule="auto"/>
        <w:jc w:val="left"/>
        <w:rPr>
          <w:rFonts w:ascii="Times New Roman" w:hAnsi="Times New Roman" w:cs="黑体"/>
        </w:rPr>
      </w:pPr>
      <w:r>
        <w:rPr>
          <w:rFonts w:hint="eastAsia" w:ascii="Times New Roman" w:hAnsi="Times New Roman" w:cs="黑体"/>
        </w:rPr>
        <w:t>四、综合应用题（第27小题10分。要求写出必要的文字说明、运算公式和重要演算步骤，答案必须写出数值和单位）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27</w:t>
      </w:r>
      <w:r>
        <w:rPr>
          <w:rFonts w:ascii="Times New Roman" w:hAnsi="Times New Roman"/>
        </w:rPr>
        <w:t>. 小冰见到弟弟在看《乌鸦喝水》的故事，突然很好奇：水罐里至少要有多少水，乌鸦才能喝到水呢？于是他用如图所示的瓶子、玻璃珠代替故事里的水罐、石子做实验进行研究。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已知瓶子容积为5</w:t>
      </w:r>
      <w:r>
        <w:rPr>
          <w:rFonts w:hint="eastAsia" w:ascii="Times New Roman" w:hAnsi="Times New Roman"/>
        </w:rPr>
        <w:t>00</w:t>
      </w:r>
      <w:r>
        <w:rPr>
          <w:rFonts w:ascii="Times New Roman" w:hAnsi="Times New Roman"/>
        </w:rPr>
        <w:t>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其质量忽略不计），每个玻璃珠体积为0</w:t>
      </w:r>
      <w:r>
        <w:rPr>
          <w:rFonts w:hint="eastAsia" w:ascii="Times New Roman" w:hAnsi="Times New Roman"/>
        </w:rPr>
        <w:t>. 15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，玻璃的密度ρ</w:t>
      </w:r>
      <w:r>
        <w:rPr>
          <w:rFonts w:ascii="Times New Roman" w:hAnsi="Times New Roman"/>
          <w:vertAlign w:val="subscript"/>
        </w:rPr>
        <w:t>玻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g/cm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，水的密度ρ</w:t>
      </w:r>
      <w:r>
        <w:rPr>
          <w:rFonts w:hint="eastAsia" w:ascii="Times New Roman" w:hAnsi="Times New Roman"/>
          <w:vertAlign w:val="subscript"/>
        </w:rPr>
        <w:t>水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1. 0g</w:t>
      </w:r>
      <w:r>
        <w:rPr>
          <w:rFonts w:hint="eastAsia" w:ascii="Times New Roman" w:hAnsi="Times New Roman"/>
        </w:rPr>
        <w:t>/</w:t>
      </w:r>
      <w:r>
        <w:rPr>
          <w:rFonts w:ascii="Times New Roman" w:hAnsi="Times New Roman"/>
        </w:rPr>
        <w:t>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484120" cy="972820"/>
            <wp:effectExtent l="0" t="0" r="11430" b="1778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-17000" contrast="8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每个玻璃珠的质量是多少？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（2）小冰用了</w:t>
      </w:r>
      <w:r>
        <w:rPr>
          <w:rFonts w:hint="eastAsia" w:ascii="Times New Roman" w:hAnsi="Times New Roman"/>
        </w:rPr>
        <w:t>600</w:t>
      </w:r>
      <w:r>
        <w:rPr>
          <w:rFonts w:ascii="Times New Roman" w:hAnsi="Times New Roman"/>
        </w:rPr>
        <w:t>个玻璃珠刚好塞满空瓶，再往瓶里倒水，直到水面与瓶口相平，此时瓶子总质量为0</w:t>
      </w:r>
      <w:r>
        <w:rPr>
          <w:rFonts w:hint="eastAsia" w:ascii="Times New Roman" w:hAnsi="Times New Roman"/>
        </w:rPr>
        <w:t xml:space="preserve">. </w:t>
      </w:r>
      <w:r>
        <w:rPr>
          <w:rFonts w:ascii="Times New Roman" w:hAnsi="Times New Roman"/>
        </w:rPr>
        <w:t>95kg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求瓶中水的体积是多少？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（3）由以上实验研究可知，瓶中原先至少得有小冰倒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的这些水，放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玻璃珠后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乌鸦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才能喝到水。这是由于存在材料</w:t>
      </w:r>
      <w:r>
        <w:rPr>
          <w:rFonts w:hint="eastAsia" w:ascii="Times New Roman" w:hAnsi="Times New Roman"/>
        </w:rPr>
        <w:t>空隙</w:t>
      </w:r>
      <w:r>
        <w:rPr>
          <w:rFonts w:ascii="Times New Roman" w:hAnsi="Times New Roman"/>
        </w:rPr>
        <w:t>率的缘故。已知玻璃珠堆放在一起时，玻璃珠之间的空隙体积与玻璃珠堆所占总体积之比叫空隙率（一般写成百分率）。请根据以上信息估算玻璃珠堆的空隙率。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2019-2020</w:t>
      </w:r>
      <w:r>
        <w:rPr>
          <w:rFonts w:ascii="Times New Roman" w:hAnsi="Times New Roman" w:cs="宋体"/>
          <w:b/>
        </w:rPr>
        <w:t>学年度八年级（上）期末质量检测试题参考答案</w:t>
      </w:r>
    </w:p>
    <w:p>
      <w:pPr>
        <w:widowControl/>
        <w:spacing w:line="360" w:lineRule="auto"/>
        <w:jc w:val="left"/>
        <w:rPr>
          <w:rFonts w:ascii="Times New Roman" w:hAnsi="Times New Roman"/>
          <w:bCs/>
        </w:rPr>
      </w:pPr>
      <w:r>
        <w:rPr>
          <w:rFonts w:hint="eastAsia" w:ascii="Times New Roman" w:hAnsi="Times New Roman" w:cs="宋体"/>
          <w:bCs/>
        </w:rPr>
        <w:t>一、</w:t>
      </w:r>
      <w:r>
        <w:rPr>
          <w:rFonts w:ascii="Times New Roman" w:hAnsi="Times New Roman" w:cs="宋体"/>
          <w:bCs/>
        </w:rPr>
        <w:t>选择题</w:t>
      </w:r>
      <w:r>
        <w:rPr>
          <w:rFonts w:ascii="Times New Roman" w:hAnsi="Times New Roman" w:cs="仿宋"/>
          <w:bCs/>
        </w:rPr>
        <w:t>（</w:t>
      </w:r>
      <w:r>
        <w:rPr>
          <w:rFonts w:ascii="Times New Roman" w:hAnsi="Times New Roman"/>
          <w:bCs/>
        </w:rPr>
        <w:t>42</w:t>
      </w:r>
      <w:r>
        <w:rPr>
          <w:rFonts w:ascii="Times New Roman" w:hAnsi="Times New Roman" w:cs="仿宋"/>
          <w:bCs/>
        </w:rPr>
        <w:t>分，每题</w:t>
      </w:r>
      <w:r>
        <w:rPr>
          <w:rFonts w:ascii="Times New Roman" w:hAnsi="Times New Roman"/>
          <w:bCs/>
        </w:rPr>
        <w:t>3</w:t>
      </w:r>
      <w:r>
        <w:rPr>
          <w:rFonts w:ascii="Times New Roman" w:hAnsi="Times New Roman" w:cs="仿宋"/>
          <w:bCs/>
        </w:rPr>
        <w:t>分）</w:t>
      </w:r>
    </w:p>
    <w:tbl>
      <w:tblPr>
        <w:tblStyle w:val="13"/>
        <w:tblW w:w="9776" w:type="dxa"/>
        <w:tblInd w:w="115" w:type="dxa"/>
        <w:tblLayout w:type="fixed"/>
        <w:tblCellMar>
          <w:top w:w="91" w:type="dxa"/>
          <w:left w:w="110" w:type="dxa"/>
          <w:bottom w:w="0" w:type="dxa"/>
          <w:right w:w="26" w:type="dxa"/>
        </w:tblCellMar>
      </w:tblPr>
      <w:tblGrid>
        <w:gridCol w:w="651"/>
        <w:gridCol w:w="652"/>
        <w:gridCol w:w="652"/>
        <w:gridCol w:w="651"/>
        <w:gridCol w:w="652"/>
        <w:gridCol w:w="652"/>
        <w:gridCol w:w="652"/>
        <w:gridCol w:w="651"/>
        <w:gridCol w:w="652"/>
        <w:gridCol w:w="652"/>
        <w:gridCol w:w="652"/>
        <w:gridCol w:w="651"/>
        <w:gridCol w:w="652"/>
        <w:gridCol w:w="652"/>
        <w:gridCol w:w="652"/>
      </w:tblGrid>
      <w:tr>
        <w:tblPrEx>
          <w:tblLayout w:type="fixed"/>
          <w:tblCellMar>
            <w:top w:w="91" w:type="dxa"/>
            <w:left w:w="110" w:type="dxa"/>
            <w:bottom w:w="0" w:type="dxa"/>
            <w:right w:w="26" w:type="dxa"/>
          </w:tblCellMar>
        </w:tblPrEx>
        <w:trPr>
          <w:trHeight w:val="25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宋体"/>
              </w:rPr>
              <w:t>题号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6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10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11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12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13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14</w:t>
            </w:r>
          </w:p>
        </w:tc>
      </w:tr>
      <w:tr>
        <w:tblPrEx>
          <w:tblLayout w:type="fixed"/>
          <w:tblCellMar>
            <w:top w:w="91" w:type="dxa"/>
            <w:left w:w="110" w:type="dxa"/>
            <w:bottom w:w="0" w:type="dxa"/>
            <w:right w:w="26" w:type="dxa"/>
          </w:tblCellMar>
        </w:tblPrEx>
        <w:trPr>
          <w:trHeight w:val="25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宋体"/>
              </w:rPr>
              <w:t>答案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B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A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A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D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D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B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C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D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C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C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B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A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AB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theme="minorBidi"/>
              </w:rPr>
            </w:pPr>
            <w:r>
              <w:rPr>
                <w:rFonts w:ascii="Times New Roman" w:hAnsi="Times New Roman" w:eastAsia="宋体" w:cs="Times New Roman"/>
              </w:rPr>
              <w:t>BCD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bCs/>
        </w:rPr>
      </w:pPr>
      <w:r>
        <w:rPr>
          <w:rFonts w:hint="eastAsia" w:ascii="Times New Roman" w:hAnsi="Times New Roman" w:cs="宋体"/>
          <w:bCs/>
        </w:rPr>
        <w:t>二、</w:t>
      </w:r>
      <w:r>
        <w:rPr>
          <w:rFonts w:ascii="Times New Roman" w:hAnsi="Times New Roman" w:cs="宋体"/>
          <w:bCs/>
        </w:rPr>
        <w:t>填空题</w:t>
      </w:r>
      <w:r>
        <w:rPr>
          <w:rFonts w:ascii="Times New Roman" w:hAnsi="Times New Roman" w:cs="仿宋"/>
          <w:bCs/>
        </w:rPr>
        <w:t>（每空</w:t>
      </w:r>
      <w:r>
        <w:rPr>
          <w:rFonts w:ascii="Times New Roman" w:hAnsi="Times New Roman"/>
          <w:bCs/>
        </w:rPr>
        <w:t>1</w:t>
      </w:r>
      <w:r>
        <w:rPr>
          <w:rFonts w:ascii="Times New Roman" w:hAnsi="Times New Roman" w:cs="仿宋"/>
          <w:bCs/>
        </w:rPr>
        <w:t>分，共</w:t>
      </w:r>
      <w:r>
        <w:rPr>
          <w:rFonts w:ascii="Times New Roman" w:hAnsi="Times New Roman"/>
          <w:bCs/>
        </w:rPr>
        <w:t>12</w:t>
      </w:r>
      <w:r>
        <w:rPr>
          <w:rFonts w:ascii="Times New Roman" w:hAnsi="Times New Roman" w:cs="仿宋"/>
          <w:bCs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ascii="Times New Roman" w:hAnsi="Times New Roman" w:cs="宋体"/>
        </w:rPr>
        <w:t>. 振动；不相等</w: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ascii="Times New Roman" w:hAnsi="Times New Roman"/>
        </w:rPr>
        <w:t>16</w:t>
      </w:r>
      <w:r>
        <w:rPr>
          <w:rFonts w:ascii="Times New Roman" w:hAnsi="Times New Roman" w:cs="宋体"/>
        </w:rPr>
        <w:t>. 升华；吸收</w: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 w:cs="宋体"/>
        </w:rPr>
        <w:tab/>
      </w:r>
      <w:r>
        <w:rPr>
          <w:rFonts w:ascii="Times New Roman" w:hAnsi="Times New Roman"/>
        </w:rPr>
        <w:t>17</w:t>
      </w:r>
      <w:r>
        <w:rPr>
          <w:rFonts w:ascii="Times New Roman" w:hAnsi="Times New Roman" w:cs="宋体"/>
        </w:rPr>
        <w:t xml:space="preserve">. </w:t>
      </w:r>
      <w:r>
        <w:rPr>
          <w:rFonts w:ascii="Times New Roman" w:hAnsi="Times New Roman"/>
        </w:rPr>
        <w:t>e</w:t>
      </w:r>
      <w:r>
        <w:rPr>
          <w:rFonts w:ascii="Times New Roman" w:hAnsi="Times New Roman" w:cs="宋体"/>
        </w:rPr>
        <w:t>；</w:t>
      </w:r>
      <w:r>
        <w:rPr>
          <w:rFonts w:ascii="Times New Roman" w:hAnsi="Times New Roman"/>
        </w:rPr>
        <w:t>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ascii="Times New Roman" w:hAnsi="Times New Roman" w:cs="宋体"/>
        </w:rPr>
        <w:t xml:space="preserve">. </w:t>
      </w:r>
      <w:r>
        <w:rPr>
          <w:rFonts w:ascii="Times New Roman" w:hAnsi="Times New Roman"/>
        </w:rPr>
        <w:t>AO</w:t>
      </w:r>
      <w:r>
        <w:rPr>
          <w:rFonts w:ascii="Times New Roman" w:hAnsi="Times New Roman" w:cs="宋体"/>
        </w:rPr>
        <w:t>；</w:t>
      </w:r>
      <w:r>
        <w:rPr>
          <w:rFonts w:ascii="Times New Roman" w:hAnsi="Times New Roman"/>
        </w:rPr>
        <w:t>40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19</w:t>
      </w:r>
      <w:r>
        <w:rPr>
          <w:rFonts w:ascii="Times New Roman" w:hAnsi="Times New Roman" w:cs="宋体"/>
        </w:rPr>
        <w:t>. 多于；</w:t>
      </w:r>
      <w:r>
        <w:rPr>
          <w:rFonts w:ascii="Times New Roman" w:hAnsi="Times New Roman"/>
        </w:rPr>
        <w:t>0. 29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20. 20</w:t>
      </w:r>
      <w:r>
        <w:rPr>
          <w:rFonts w:ascii="Times New Roman" w:hAnsi="Times New Roman" w:cs="宋体"/>
        </w:rPr>
        <w:t>；</w:t>
      </w:r>
      <w:r>
        <w:rPr>
          <w:rFonts w:ascii="Times New Roman" w:hAnsi="Times New Roman"/>
        </w:rPr>
        <w:t>4：1</w:t>
      </w:r>
    </w:p>
    <w:p>
      <w:pPr>
        <w:widowControl/>
        <w:spacing w:line="360" w:lineRule="auto"/>
        <w:jc w:val="left"/>
        <w:rPr>
          <w:rFonts w:ascii="Times New Roman" w:hAnsi="Times New Roman"/>
          <w:bCs/>
        </w:rPr>
      </w:pPr>
      <w:r>
        <w:rPr>
          <w:rFonts w:hint="eastAsia" w:ascii="Times New Roman" w:hAnsi="Times New Roman" w:cs="宋体"/>
          <w:bCs/>
        </w:rPr>
        <w:t>三、</w:t>
      </w:r>
      <w:r>
        <w:rPr>
          <w:rFonts w:ascii="Times New Roman" w:hAnsi="Times New Roman" w:cs="宋体"/>
          <w:bCs/>
        </w:rPr>
        <w:t>作图、实验探究题</w:t>
      </w:r>
      <w:r>
        <w:rPr>
          <w:rFonts w:ascii="Times New Roman" w:hAnsi="Times New Roman" w:cs="仿宋"/>
          <w:bCs/>
        </w:rPr>
        <w:t>（第</w:t>
      </w:r>
      <w:r>
        <w:rPr>
          <w:rFonts w:ascii="Times New Roman" w:hAnsi="Times New Roman"/>
          <w:bCs/>
        </w:rPr>
        <w:t>21</w:t>
      </w:r>
      <w:r>
        <w:rPr>
          <w:rFonts w:ascii="Times New Roman" w:hAnsi="Times New Roman" w:cs="仿宋"/>
          <w:bCs/>
        </w:rPr>
        <w:t>、</w:t>
      </w:r>
      <w:r>
        <w:rPr>
          <w:rFonts w:ascii="Times New Roman" w:hAnsi="Times New Roman"/>
          <w:bCs/>
        </w:rPr>
        <w:t>22</w:t>
      </w:r>
      <w:r>
        <w:rPr>
          <w:rFonts w:ascii="Times New Roman" w:hAnsi="Times New Roman" w:cs="仿宋"/>
          <w:bCs/>
        </w:rPr>
        <w:t>小题各</w:t>
      </w:r>
      <w:r>
        <w:rPr>
          <w:rFonts w:ascii="Times New Roman" w:hAnsi="Times New Roman"/>
          <w:bCs/>
        </w:rPr>
        <w:t>2</w:t>
      </w:r>
      <w:r>
        <w:rPr>
          <w:rFonts w:ascii="Times New Roman" w:hAnsi="Times New Roman" w:cs="仿宋"/>
          <w:bCs/>
        </w:rPr>
        <w:t>分，第</w:t>
      </w:r>
      <w:r>
        <w:rPr>
          <w:rFonts w:ascii="Times New Roman" w:hAnsi="Times New Roman"/>
          <w:bCs/>
        </w:rPr>
        <w:t>23</w:t>
      </w:r>
      <w:r>
        <w:rPr>
          <w:rFonts w:ascii="Times New Roman" w:hAnsi="Times New Roman" w:cs="仿宋"/>
          <w:bCs/>
        </w:rPr>
        <w:t>小题</w:t>
      </w:r>
      <w:r>
        <w:rPr>
          <w:rFonts w:ascii="Times New Roman" w:hAnsi="Times New Roman"/>
          <w:bCs/>
        </w:rPr>
        <w:t>5</w:t>
      </w:r>
      <w:r>
        <w:rPr>
          <w:rFonts w:ascii="Times New Roman" w:hAnsi="Times New Roman" w:cs="仿宋"/>
          <w:bCs/>
        </w:rPr>
        <w:t>分，第</w:t>
      </w:r>
      <w:r>
        <w:rPr>
          <w:rFonts w:ascii="Times New Roman" w:hAnsi="Times New Roman"/>
          <w:bCs/>
        </w:rPr>
        <w:t>24</w:t>
      </w:r>
      <w:r>
        <w:rPr>
          <w:rFonts w:ascii="Times New Roman" w:hAnsi="Times New Roman" w:cs="仿宋"/>
          <w:bCs/>
        </w:rPr>
        <w:t>小题</w:t>
      </w:r>
      <w:r>
        <w:rPr>
          <w:rFonts w:ascii="Times New Roman" w:hAnsi="Times New Roman"/>
          <w:bCs/>
        </w:rPr>
        <w:t>8</w:t>
      </w:r>
      <w:r>
        <w:rPr>
          <w:rFonts w:ascii="Times New Roman" w:hAnsi="Times New Roman" w:cs="仿宋"/>
          <w:bCs/>
        </w:rPr>
        <w:t>分，第</w:t>
      </w:r>
      <w:r>
        <w:rPr>
          <w:rFonts w:ascii="Times New Roman" w:hAnsi="Times New Roman"/>
          <w:bCs/>
        </w:rPr>
        <w:t>25</w:t>
      </w:r>
      <w:r>
        <w:rPr>
          <w:rFonts w:ascii="Times New Roman" w:hAnsi="Times New Roman" w:cs="仿宋"/>
          <w:bCs/>
        </w:rPr>
        <w:t>小题</w:t>
      </w:r>
      <w:r>
        <w:rPr>
          <w:rFonts w:ascii="Times New Roman" w:hAnsi="Times New Roman"/>
          <w:bCs/>
        </w:rPr>
        <w:t>9</w:t>
      </w:r>
      <w:r>
        <w:rPr>
          <w:rFonts w:ascii="Times New Roman" w:hAnsi="Times New Roman" w:cs="仿宋"/>
          <w:bCs/>
        </w:rPr>
        <w:t>分，第</w:t>
      </w:r>
      <w:r>
        <w:rPr>
          <w:rFonts w:ascii="Times New Roman" w:hAnsi="Times New Roman"/>
          <w:bCs/>
        </w:rPr>
        <w:t>26</w:t>
      </w:r>
      <w:r>
        <w:rPr>
          <w:rFonts w:ascii="Times New Roman" w:hAnsi="Times New Roman" w:cs="仿宋"/>
          <w:bCs/>
        </w:rPr>
        <w:t>小题</w:t>
      </w:r>
      <w:r>
        <w:rPr>
          <w:rFonts w:ascii="Times New Roman" w:hAnsi="Times New Roman"/>
          <w:bCs/>
        </w:rPr>
        <w:t>10</w:t>
      </w:r>
      <w:r>
        <w:rPr>
          <w:rFonts w:ascii="Times New Roman" w:hAnsi="Times New Roman" w:cs="仿宋"/>
          <w:bCs/>
        </w:rPr>
        <w:t>分，共</w:t>
      </w:r>
      <w:r>
        <w:rPr>
          <w:rFonts w:ascii="Times New Roman" w:hAnsi="Times New Roman"/>
          <w:bCs/>
        </w:rPr>
        <w:t>36</w:t>
      </w:r>
      <w:r>
        <w:rPr>
          <w:rFonts w:ascii="Times New Roman" w:hAnsi="Times New Roman" w:cs="仿宋"/>
          <w:bCs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drawing>
          <wp:inline distT="0" distB="0" distL="0" distR="0">
            <wp:extent cx="922020" cy="14097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22068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758950" cy="11525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5958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23. 1</w:t>
      </w:r>
      <w:r>
        <w:rPr>
          <w:rFonts w:ascii="Times New Roman" w:hAnsi="Times New Roman" w:cs="宋体"/>
        </w:rPr>
        <w:t>；</w:t>
      </w:r>
      <w:r>
        <w:rPr>
          <w:rFonts w:ascii="Times New Roman" w:hAnsi="Times New Roman"/>
        </w:rPr>
        <w:t>B</w:t>
      </w:r>
      <w:r>
        <w:rPr>
          <w:rFonts w:ascii="Times New Roman" w:hAnsi="Times New Roman" w:cs="宋体"/>
        </w:rPr>
        <w:t>；</w:t>
      </w:r>
      <w:r>
        <w:rPr>
          <w:rFonts w:ascii="Times New Roman" w:hAnsi="Times New Roman"/>
        </w:rPr>
        <w:t>9. 50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9. 48</w:t>
      </w:r>
      <w:r>
        <w:rPr>
          <w:rFonts w:ascii="Times New Roman" w:hAnsi="Times New Roman" w:cs="宋体"/>
        </w:rPr>
        <w:t>～</w:t>
      </w:r>
      <w:r>
        <w:rPr>
          <w:rFonts w:ascii="Times New Roman" w:hAnsi="Times New Roman"/>
        </w:rPr>
        <w:t>9. 52</w:t>
      </w:r>
      <w:r>
        <w:rPr>
          <w:rFonts w:ascii="Times New Roman" w:hAnsi="Times New Roman" w:cs="宋体"/>
        </w:rPr>
        <w:t>）；圈数</w:t>
      </w:r>
      <w:r>
        <w:rPr>
          <w:rFonts w:ascii="Times New Roman" w:hAnsi="Times New Roman"/>
        </w:rPr>
        <w:t>/</w:t>
      </w:r>
      <w:r>
        <w:rPr>
          <w:rFonts w:ascii="Times New Roman" w:hAnsi="Times New Roman" w:cs="宋体"/>
        </w:rPr>
        <w:t>匝数</w:t>
      </w:r>
      <w:r>
        <w:rPr>
          <w:rFonts w:ascii="Times New Roman" w:hAnsi="Times New Roman"/>
        </w:rPr>
        <w:t>/</w:t>
      </w:r>
      <w:r>
        <w:rPr>
          <w:rFonts w:ascii="Times New Roman" w:hAnsi="Times New Roman" w:cs="宋体"/>
        </w:rPr>
        <w:t>次数；</w:t>
      </w:r>
      <w:r>
        <w:rPr>
          <w:rFonts w:ascii="Times New Roman" w:hAnsi="Times New Roman"/>
        </w:rPr>
        <w:t>2. 0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>
        <w:rPr>
          <w:rFonts w:ascii="Times New Roman" w:hAnsi="Times New Roman" w:cs="宋体"/>
        </w:rPr>
        <w:t>. （</w:t>
      </w:r>
      <w:r>
        <w:rPr>
          <w:rFonts w:ascii="Times New Roman" w:hAnsi="Times New Roman"/>
        </w:rPr>
        <w:t>1</w:t>
      </w:r>
      <w:r>
        <w:rPr>
          <w:rFonts w:ascii="Times New Roman" w:hAnsi="Times New Roman" w:cs="宋体"/>
        </w:rPr>
        <w:t>）相同</w:t>
      </w:r>
      <w:r>
        <w:rPr>
          <w:rFonts w:ascii="Times New Roman" w:hAnsi="Times New Roman"/>
        </w:rPr>
        <w:t>/</w:t>
      </w:r>
      <w:r>
        <w:rPr>
          <w:rFonts w:ascii="Times New Roman" w:hAnsi="Times New Roman" w:cs="宋体"/>
        </w:rPr>
        <w:t>同样</w:t>
      </w:r>
      <w:r>
        <w:rPr>
          <w:rFonts w:ascii="Times New Roman" w:hAnsi="Times New Roman"/>
        </w:rPr>
        <w:t>/</w:t>
      </w:r>
      <w:r>
        <w:rPr>
          <w:rFonts w:ascii="Times New Roman" w:hAnsi="Times New Roman" w:cs="宋体"/>
        </w:rPr>
        <w:t>等长；像；相等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（2）</w:t>
      </w:r>
      <w:r>
        <w:rPr>
          <w:rFonts w:ascii="Times New Roman" w:hAnsi="Times New Roman" w:cs="宋体"/>
        </w:rPr>
        <w:t>一定；相等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（3）</w:t>
      </w:r>
      <w:r>
        <w:rPr>
          <w:rFonts w:ascii="Times New Roman" w:hAnsi="Times New Roman" w:cs="宋体"/>
        </w:rPr>
        <w:t>不能；虚；能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25</w:t>
      </w:r>
      <w:r>
        <w:rPr>
          <w:rFonts w:ascii="Times New Roman" w:hAnsi="Times New Roman" w:cs="宋体"/>
        </w:rPr>
        <w:t>. （</w:t>
      </w:r>
      <w:r>
        <w:rPr>
          <w:rFonts w:ascii="Times New Roman" w:hAnsi="Times New Roman"/>
        </w:rPr>
        <w:t>1</w:t>
      </w:r>
      <w:r>
        <w:rPr>
          <w:rFonts w:ascii="Times New Roman" w:hAnsi="Times New Roman" w:cs="宋体"/>
        </w:rPr>
        <w:t>）容器底；均匀；钟表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44</w:t>
      </w:r>
      <w:r>
        <w:rPr>
          <w:rFonts w:ascii="Times New Roman" w:hAnsi="Times New Roman" w:cs="宋体"/>
        </w:rPr>
        <w:t>；晶体；</w:t>
      </w:r>
      <w:r>
        <w:rPr>
          <w:rFonts w:ascii="Times New Roman" w:hAnsi="Times New Roman"/>
        </w:rPr>
        <w:t>48</w:t>
      </w:r>
      <w:r>
        <w:rPr>
          <w:rFonts w:ascii="Times New Roman" w:hAnsi="Times New Roman" w:cs="宋体"/>
        </w:rPr>
        <w:t>；吸收热量</w:t>
      </w:r>
    </w:p>
    <w:p>
      <w:pPr>
        <w:widowControl/>
        <w:spacing w:line="360" w:lineRule="auto"/>
        <w:jc w:val="left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（3）</w:t>
      </w:r>
      <w:r>
        <w:rPr>
          <w:rFonts w:ascii="Times New Roman" w:hAnsi="Times New Roman" w:cs="宋体"/>
        </w:rPr>
        <w:t>如图；温度保持不变（或都是</w:t>
      </w:r>
      <w:r>
        <w:rPr>
          <w:rFonts w:ascii="Times New Roman" w:hAnsi="Times New Roman"/>
        </w:rPr>
        <w:t>48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 w:cs="宋体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895475" cy="1485900"/>
            <wp:effectExtent l="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26. 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 w:cs="宋体"/>
        </w:rPr>
        <w:t>）</w:t>
      </w:r>
      <w:r>
        <w:rPr>
          <w:rFonts w:ascii="Times New Roman" w:hAnsi="Times New Roman" w:cs="宋体"/>
          <w:position w:val="-24"/>
        </w:rPr>
        <w:object>
          <v:shape id="_x0000_i1025" o:spt="75" type="#_x0000_t75" style="height:30.6pt;width:14.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30">
            <o:LockedField>false</o:LockedField>
          </o:OLEObject>
        </w:object>
      </w:r>
      <w:r>
        <w:rPr>
          <w:rFonts w:ascii="Times New Roman" w:hAnsi="Times New Roman" w:cs="宋体"/>
        </w:rPr>
        <w:t>；（液体）质量；（液体）体积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 w:cs="宋体"/>
        </w:rPr>
        <w:t>）</w:t>
      </w:r>
      <w:r>
        <w:rPr>
          <w:rFonts w:ascii="Times New Roman" w:hAnsi="Times New Roman"/>
        </w:rPr>
        <w:t>30</w:t>
      </w:r>
      <w:r>
        <w:rPr>
          <w:rFonts w:ascii="Times New Roman" w:hAnsi="Times New Roman" w:cs="宋体"/>
        </w:rPr>
        <w:t>；</w:t>
      </w:r>
      <w:r>
        <w:rPr>
          <w:rFonts w:hint="eastAsia" w:ascii="Times New Roman" w:hAnsi="Times New Roman" w:cs="宋体"/>
        </w:rPr>
        <w:t>“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 w:cs="宋体"/>
        </w:rPr>
        <w:t>”</w:t>
      </w:r>
      <w:r>
        <w:rPr>
          <w:rFonts w:ascii="Times New Roman" w:hAnsi="Times New Roman" w:cs="宋体"/>
        </w:rPr>
        <w:t>；</w:t>
      </w:r>
      <w:r>
        <w:rPr>
          <w:rFonts w:ascii="Times New Roman" w:hAnsi="Times New Roman"/>
        </w:rPr>
        <w:t>63. 6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 w:cs="宋体"/>
        </w:rPr>
        <w:t>）</w:t>
      </w:r>
      <w:r>
        <w:rPr>
          <w:rFonts w:ascii="Times New Roman" w:hAnsi="Times New Roman" w:cs="宋体"/>
          <w:position w:val="-6"/>
        </w:rPr>
        <w:object>
          <v:shape id="_x0000_i1026" o:spt="75" type="#_x0000_t75" style="height:15.6pt;width:47.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2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（4）</w:t>
      </w:r>
      <w:r>
        <w:rPr>
          <w:rFonts w:ascii="Times New Roman" w:hAnsi="Times New Roman" w:cs="宋体"/>
        </w:rPr>
        <w:t>小；将量筒中的水倒入烧杯时，有部分水粘在量筒壁上，使质量偏小（表述合理即可得分）；不能</w:t>
      </w:r>
    </w:p>
    <w:p>
      <w:pPr>
        <w:widowControl/>
        <w:spacing w:line="360" w:lineRule="auto"/>
        <w:jc w:val="left"/>
        <w:rPr>
          <w:rFonts w:ascii="Times New Roman" w:hAnsi="Times New Roman"/>
          <w:bCs/>
        </w:rPr>
      </w:pPr>
      <w:r>
        <w:rPr>
          <w:rFonts w:hint="eastAsia" w:ascii="Times New Roman" w:hAnsi="Times New Roman" w:cs="宋体"/>
          <w:bCs/>
        </w:rPr>
        <w:t>四、</w:t>
      </w:r>
      <w:r>
        <w:rPr>
          <w:rFonts w:ascii="Times New Roman" w:hAnsi="Times New Roman" w:cs="宋体"/>
          <w:bCs/>
        </w:rPr>
        <w:t>综合应用题</w:t>
      </w:r>
      <w:r>
        <w:rPr>
          <w:rFonts w:ascii="Times New Roman" w:hAnsi="Times New Roman" w:cs="楷体"/>
          <w:bCs/>
        </w:rPr>
        <w:t>（第</w:t>
      </w:r>
      <w:r>
        <w:rPr>
          <w:rFonts w:ascii="Times New Roman" w:hAnsi="Times New Roman"/>
          <w:bCs/>
        </w:rPr>
        <w:t>27</w:t>
      </w:r>
      <w:r>
        <w:rPr>
          <w:rFonts w:ascii="Times New Roman" w:hAnsi="Times New Roman" w:cs="楷体"/>
          <w:bCs/>
        </w:rPr>
        <w:t>小题</w:t>
      </w:r>
      <w:r>
        <w:rPr>
          <w:rFonts w:ascii="Times New Roman" w:hAnsi="Times New Roman"/>
          <w:bCs/>
        </w:rPr>
        <w:t>10</w:t>
      </w:r>
      <w:r>
        <w:rPr>
          <w:rFonts w:ascii="Times New Roman" w:hAnsi="Times New Roman" w:cs="楷体"/>
          <w:bCs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27. </w:t>
      </w:r>
      <w:r>
        <w:rPr>
          <w:rFonts w:ascii="Times New Roman" w:hAnsi="Times New Roman" w:cs="宋体"/>
        </w:rPr>
        <w:t>解：（</w:t>
      </w:r>
      <w:r>
        <w:rPr>
          <w:rFonts w:ascii="Times New Roman" w:hAnsi="Times New Roman"/>
        </w:rPr>
        <w:t>1</w:t>
      </w:r>
      <w:r>
        <w:rPr>
          <w:rFonts w:ascii="Times New Roman" w:hAnsi="Times New Roman" w:cs="宋体"/>
        </w:rPr>
        <w:t>）每个玻璃珠的质量</w:t>
      </w:r>
      <w:r>
        <w:rPr>
          <w:rFonts w:ascii="Times New Roman" w:hAnsi="Times New Roman" w:cs="宋体"/>
          <w:position w:val="-14"/>
        </w:rPr>
        <w:object>
          <v:shape id="_x0000_i1027" o:spt="75" type="#_x0000_t75" style="height:20.4pt;width:20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4">
            <o:LockedField>false</o:LockedField>
          </o:OLEObject>
        </w:object>
      </w:r>
    </w:p>
    <w:p>
      <w:pPr>
        <w:spacing w:line="360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………………………………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 w:cs="宋体"/>
        </w:rPr>
        <w:t>分）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（2）</w:t>
      </w:r>
      <w:r>
        <w:rPr>
          <w:rFonts w:ascii="Times New Roman" w:hAnsi="Times New Roman" w:cs="宋体"/>
        </w:rPr>
        <w:t>瓶中水的质量</w:t>
      </w:r>
      <w:r>
        <w:rPr>
          <w:rFonts w:ascii="Times New Roman" w:hAnsi="Times New Roman" w:cs="宋体"/>
          <w:position w:val="-14"/>
        </w:rPr>
        <w:object>
          <v:shape id="_x0000_i1028" o:spt="75" type="#_x0000_t75" style="height:18.6pt;width:92.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6">
            <o:LockedField>false</o:LockedField>
          </o:OLEObject>
        </w:objec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 w:cs="宋体"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宋体"/>
        </w:rPr>
        <w:t>瓶中水的体积</w:t>
      </w:r>
      <w:r>
        <w:rPr>
          <w:rFonts w:ascii="Times New Roman" w:hAnsi="Times New Roman" w:cs="宋体"/>
          <w:position w:val="-32"/>
        </w:rPr>
        <w:object>
          <v:shape id="_x0000_i1029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  <w:r>
        <w:rPr>
          <w:rFonts w:hint="eastAsia" w:ascii="Times New Roman" w:hAnsi="Times New Roman" w:cs="宋体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 w:cs="宋体"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Segoe UI Symbol"/>
          <w:position w:val="-14"/>
        </w:rPr>
        <w:object>
          <v:shape id="_x0000_i1030" o:spt="75" type="#_x0000_t75" style="height:20.4pt;width:65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40">
            <o:LockedField>false</o:LockedField>
          </o:OLEObject>
        </w:object>
      </w:r>
      <w:r>
        <w:rPr>
          <w:rFonts w:hint="eastAsia" w:ascii="Times New Roman" w:hAnsi="Times New Roman" w:cs="Segoe UI Symbol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 w:cs="宋体"/>
        </w:rPr>
        <w:t>分）</w:t>
      </w:r>
    </w:p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（3）</w:t>
      </w:r>
      <w:r>
        <w:rPr>
          <w:rFonts w:ascii="Times New Roman" w:hAnsi="Times New Roman" w:cs="宋体"/>
        </w:rPr>
        <w:t>玻璃珠堆的空隙率</w:t>
      </w:r>
      <w:r>
        <w:rPr>
          <w:rFonts w:ascii="Times New Roman" w:hAnsi="Times New Roman" w:cs="宋体"/>
          <w:position w:val="-32"/>
        </w:rPr>
        <w:object>
          <v:shape id="_x0000_i1031" o:spt="75" type="#_x0000_t75" style="height:36.6pt;width:17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</w:t>
      </w:r>
      <w:r>
        <w:rPr>
          <w:rFonts w:ascii="Times New Roman" w:hAnsi="Times New Roman" w:cs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 w:cs="宋体"/>
        </w:rPr>
        <w:t>分）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5FFB3"/>
    <w:multiLevelType w:val="singleLevel"/>
    <w:tmpl w:val="5A65FFB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46199"/>
    <w:rsid w:val="00054E7B"/>
    <w:rsid w:val="00091322"/>
    <w:rsid w:val="000E4D02"/>
    <w:rsid w:val="00114BCD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3787E"/>
    <w:rsid w:val="00244CEF"/>
    <w:rsid w:val="002457C2"/>
    <w:rsid w:val="00252B76"/>
    <w:rsid w:val="00263A86"/>
    <w:rsid w:val="002908F0"/>
    <w:rsid w:val="002A0E5D"/>
    <w:rsid w:val="002A1A21"/>
    <w:rsid w:val="002B0B5E"/>
    <w:rsid w:val="002F06B2"/>
    <w:rsid w:val="00300BBA"/>
    <w:rsid w:val="003102DB"/>
    <w:rsid w:val="003B1712"/>
    <w:rsid w:val="003C4A95"/>
    <w:rsid w:val="003D0C09"/>
    <w:rsid w:val="004062F6"/>
    <w:rsid w:val="00435F83"/>
    <w:rsid w:val="00442C07"/>
    <w:rsid w:val="00444A46"/>
    <w:rsid w:val="0046214C"/>
    <w:rsid w:val="0049183B"/>
    <w:rsid w:val="004B44B5"/>
    <w:rsid w:val="004D01BE"/>
    <w:rsid w:val="004D44FD"/>
    <w:rsid w:val="005052EB"/>
    <w:rsid w:val="00512948"/>
    <w:rsid w:val="00555A55"/>
    <w:rsid w:val="00587972"/>
    <w:rsid w:val="0059145F"/>
    <w:rsid w:val="00596076"/>
    <w:rsid w:val="005B39DB"/>
    <w:rsid w:val="005C2124"/>
    <w:rsid w:val="005E48F9"/>
    <w:rsid w:val="005F1362"/>
    <w:rsid w:val="00605626"/>
    <w:rsid w:val="006071D5"/>
    <w:rsid w:val="0061494B"/>
    <w:rsid w:val="0062039B"/>
    <w:rsid w:val="00623C16"/>
    <w:rsid w:val="00637D3A"/>
    <w:rsid w:val="00640BF5"/>
    <w:rsid w:val="006D32A6"/>
    <w:rsid w:val="006D5DE9"/>
    <w:rsid w:val="006E4332"/>
    <w:rsid w:val="006F45E0"/>
    <w:rsid w:val="00701D6B"/>
    <w:rsid w:val="007061B2"/>
    <w:rsid w:val="007240B4"/>
    <w:rsid w:val="00731D51"/>
    <w:rsid w:val="00732A01"/>
    <w:rsid w:val="00740A09"/>
    <w:rsid w:val="00762E26"/>
    <w:rsid w:val="00771816"/>
    <w:rsid w:val="007F354B"/>
    <w:rsid w:val="00811456"/>
    <w:rsid w:val="00816424"/>
    <w:rsid w:val="00822867"/>
    <w:rsid w:val="00832EC9"/>
    <w:rsid w:val="00846807"/>
    <w:rsid w:val="008634CD"/>
    <w:rsid w:val="00864C07"/>
    <w:rsid w:val="008731FA"/>
    <w:rsid w:val="00880A38"/>
    <w:rsid w:val="00882EB4"/>
    <w:rsid w:val="00893DD6"/>
    <w:rsid w:val="008D2E94"/>
    <w:rsid w:val="008E5DB4"/>
    <w:rsid w:val="00974E0F"/>
    <w:rsid w:val="00982128"/>
    <w:rsid w:val="009A27BF"/>
    <w:rsid w:val="009B5666"/>
    <w:rsid w:val="009C4252"/>
    <w:rsid w:val="009C78DE"/>
    <w:rsid w:val="00A07DF2"/>
    <w:rsid w:val="00A2217B"/>
    <w:rsid w:val="00A27421"/>
    <w:rsid w:val="00A405DB"/>
    <w:rsid w:val="00A46D54"/>
    <w:rsid w:val="00A536B0"/>
    <w:rsid w:val="00A71740"/>
    <w:rsid w:val="00A9724F"/>
    <w:rsid w:val="00AB3EE3"/>
    <w:rsid w:val="00AD4827"/>
    <w:rsid w:val="00AD6B6A"/>
    <w:rsid w:val="00AE1086"/>
    <w:rsid w:val="00AE6A31"/>
    <w:rsid w:val="00B359DF"/>
    <w:rsid w:val="00B77631"/>
    <w:rsid w:val="00B80D67"/>
    <w:rsid w:val="00B8100F"/>
    <w:rsid w:val="00B86106"/>
    <w:rsid w:val="00B96924"/>
    <w:rsid w:val="00BA355A"/>
    <w:rsid w:val="00BA5BB6"/>
    <w:rsid w:val="00BB50C6"/>
    <w:rsid w:val="00BB67E5"/>
    <w:rsid w:val="00BD6925"/>
    <w:rsid w:val="00BE1491"/>
    <w:rsid w:val="00BE16D3"/>
    <w:rsid w:val="00BF05E5"/>
    <w:rsid w:val="00C02815"/>
    <w:rsid w:val="00C321EB"/>
    <w:rsid w:val="00C41C94"/>
    <w:rsid w:val="00CA4A07"/>
    <w:rsid w:val="00CB58AB"/>
    <w:rsid w:val="00CD7B63"/>
    <w:rsid w:val="00D2227C"/>
    <w:rsid w:val="00D433DE"/>
    <w:rsid w:val="00D51257"/>
    <w:rsid w:val="00D634C2"/>
    <w:rsid w:val="00D65953"/>
    <w:rsid w:val="00D756B6"/>
    <w:rsid w:val="00D77F6E"/>
    <w:rsid w:val="00D86172"/>
    <w:rsid w:val="00DA0796"/>
    <w:rsid w:val="00DA0AE3"/>
    <w:rsid w:val="00DA5448"/>
    <w:rsid w:val="00DB6888"/>
    <w:rsid w:val="00DE7870"/>
    <w:rsid w:val="00DF071B"/>
    <w:rsid w:val="00E1261F"/>
    <w:rsid w:val="00E22C2C"/>
    <w:rsid w:val="00E41E73"/>
    <w:rsid w:val="00E63075"/>
    <w:rsid w:val="00E64776"/>
    <w:rsid w:val="00E75ED5"/>
    <w:rsid w:val="00E97096"/>
    <w:rsid w:val="00EA0188"/>
    <w:rsid w:val="00EB17B4"/>
    <w:rsid w:val="00ED1550"/>
    <w:rsid w:val="00ED4F9A"/>
    <w:rsid w:val="00EE19C4"/>
    <w:rsid w:val="00EE1A37"/>
    <w:rsid w:val="00EE24C3"/>
    <w:rsid w:val="00EE69AE"/>
    <w:rsid w:val="00F21C80"/>
    <w:rsid w:val="00F2414F"/>
    <w:rsid w:val="00F37894"/>
    <w:rsid w:val="00F676FD"/>
    <w:rsid w:val="00F72514"/>
    <w:rsid w:val="00F74B0E"/>
    <w:rsid w:val="00F80A1C"/>
    <w:rsid w:val="00FA0944"/>
    <w:rsid w:val="00FB34D2"/>
    <w:rsid w:val="00FB4B17"/>
    <w:rsid w:val="00FC26AB"/>
    <w:rsid w:val="00FC2C84"/>
    <w:rsid w:val="00FC5860"/>
    <w:rsid w:val="00FD377B"/>
    <w:rsid w:val="00FF2D79"/>
    <w:rsid w:val="00FF517A"/>
    <w:rsid w:val="285362CB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  <w:style w:type="table" w:customStyle="1" w:styleId="13">
    <w:name w:val="TableGrid"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7" Type="http://schemas.openxmlformats.org/officeDocument/2006/relationships/fontTable" Target="fontTable.xml"/><Relationship Id="rId46" Type="http://schemas.openxmlformats.org/officeDocument/2006/relationships/customXml" Target="../customXml/item2.xml"/><Relationship Id="rId45" Type="http://schemas.openxmlformats.org/officeDocument/2006/relationships/numbering" Target="numbering.xml"/><Relationship Id="rId44" Type="http://schemas.openxmlformats.org/officeDocument/2006/relationships/customXml" Target="../customXml/item1.xml"/><Relationship Id="rId43" Type="http://schemas.openxmlformats.org/officeDocument/2006/relationships/image" Target="media/image30.wmf"/><Relationship Id="rId42" Type="http://schemas.openxmlformats.org/officeDocument/2006/relationships/oleObject" Target="embeddings/oleObject7.bin"/><Relationship Id="rId41" Type="http://schemas.openxmlformats.org/officeDocument/2006/relationships/image" Target="media/image29.wmf"/><Relationship Id="rId40" Type="http://schemas.openxmlformats.org/officeDocument/2006/relationships/oleObject" Target="embeddings/oleObject6.bin"/><Relationship Id="rId4" Type="http://schemas.openxmlformats.org/officeDocument/2006/relationships/theme" Target="theme/theme1.xml"/><Relationship Id="rId39" Type="http://schemas.openxmlformats.org/officeDocument/2006/relationships/image" Target="media/image28.wmf"/><Relationship Id="rId38" Type="http://schemas.openxmlformats.org/officeDocument/2006/relationships/oleObject" Target="embeddings/oleObject5.bin"/><Relationship Id="rId37" Type="http://schemas.openxmlformats.org/officeDocument/2006/relationships/image" Target="media/image27.wmf"/><Relationship Id="rId36" Type="http://schemas.openxmlformats.org/officeDocument/2006/relationships/oleObject" Target="embeddings/oleObject4.bin"/><Relationship Id="rId35" Type="http://schemas.openxmlformats.org/officeDocument/2006/relationships/image" Target="media/image26.wmf"/><Relationship Id="rId34" Type="http://schemas.openxmlformats.org/officeDocument/2006/relationships/oleObject" Target="embeddings/oleObject3.bin"/><Relationship Id="rId33" Type="http://schemas.openxmlformats.org/officeDocument/2006/relationships/image" Target="media/image25.wmf"/><Relationship Id="rId32" Type="http://schemas.openxmlformats.org/officeDocument/2006/relationships/oleObject" Target="embeddings/oleObject2.bin"/><Relationship Id="rId31" Type="http://schemas.openxmlformats.org/officeDocument/2006/relationships/image" Target="media/image24.wmf"/><Relationship Id="rId30" Type="http://schemas.openxmlformats.org/officeDocument/2006/relationships/oleObject" Target="embeddings/oleObject1.bin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microsoft.com/office/2007/relationships/hdphoto" Target="media/hdphoto2.wdp"/><Relationship Id="rId25" Type="http://schemas.openxmlformats.org/officeDocument/2006/relationships/image" Target="media/image20.png"/><Relationship Id="rId24" Type="http://schemas.microsoft.com/office/2007/relationships/hdphoto" Target="media/hdphoto1.wdp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D6DA85-797A-4067-8F38-FFFB649990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761</Words>
  <Characters>4338</Characters>
  <Lines>36</Lines>
  <Paragraphs>10</Paragraphs>
  <TotalTime>108</TotalTime>
  <ScaleCrop>false</ScaleCrop>
  <LinksUpToDate>false</LinksUpToDate>
  <CharactersWithSpaces>5089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2020-06-23T08:42:43Z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