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10744200</wp:posOffset>
            </wp:positionV>
            <wp:extent cx="393700" cy="304800"/>
            <wp:effectExtent l="0" t="0" r="635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</w:rPr>
        <w:t>宜城市2019—2020学年度上学期期末学业质量测试</w:t>
      </w:r>
    </w:p>
    <w:p>
      <w:pPr>
        <w:spacing w:line="360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八年级物理试题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一、单项选择题。（请将答案填写在下列表格中每题2.5分，共计25分）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1.歌词“小小竹排江中游，巍巍青山两岸走”，前句描述的运动物体和后一句的参照物分别是：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A.青山；青山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B.竹排；青山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C.竹排；竹排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D.青山；竹排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2.某辆汽车启动后，经过20s，速度表的指针指在如图所示的位置，由表可知：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351280" cy="1129030"/>
            <wp:effectExtent l="0" t="0" r="5080" b="1397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A.此时汽车的速度是90km/h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B.此时汽车的速度是90m/s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C.启动后20s内汽车的平均速度是90km/h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D.启动后20s内汽车的平均速度是90km/s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3.用物理学的准确用语来“翻译”生活用语，这有利于我们把握事物的本质，“引吭高歌”和“低声细语”中的高与低指的是：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A.音调高低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B.音色好坏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C.响度大小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D.乐音三要素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4.如图所示，小明改变了尺子伸出桌面的长度，用大小相同的力拨动尺子，尺子振动的：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698625" cy="1054100"/>
            <wp:effectExtent l="0" t="0" r="8255" b="1270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8625" cy="105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A.音调与声源振动的频率有关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B.音色与声源振动的幅度有关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C.响度跟人与声源的距离无关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D.声音只能在空气中传播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5.下列物态变化中属于吸热现象的是哪一组：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①初春：冰雪消融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②盛夏：洒水降温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③深秋：浓雾弥漫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④严冬：凝重的霜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A.①②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B.②③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C.③④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D.①④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6.目前家庭汽车保有量越来越高，以下跟汽车有关的热现象中说法错误的是：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A.汽车玻璃起“雾”影响行车安全，是车内水蒸气液化形成的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B.冬天排气管冒出的“白气”，是水蒸气凝华成的小冰晶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C.汽车水箱中加入适量酒精降低了水的凝固点，防止水结冰胀破水箱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D.空调制冷时，制冷剂汽化吸热、液化放热，将车内的“热”“搬”到车外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7.中华文化博大精深，有些成语包含了大量的自然现象与物理规律。下列成语所描述的现象，能用光的反射解释的是：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A.一叶障目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B.立竿见影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C.镜花水月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D.形影不离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8.有一圆柱形敞口容器，从其左侧某一高度斜射一束激光，在容器底部产生一个光斑</w:t>
      </w:r>
      <w:r>
        <w:rPr>
          <w:rFonts w:hint="eastAsia" w:ascii="Times New Roman" w:hAnsi="Times New Roman"/>
          <w:i/>
          <w:iCs/>
        </w:rPr>
        <w:t>O</w:t>
      </w:r>
      <w:r>
        <w:rPr>
          <w:rFonts w:hint="eastAsia" w:ascii="Times New Roman" w:hAnsi="Times New Roman"/>
        </w:rPr>
        <w:t>，如图所示，下列操作使光斑向左移动的是：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619885" cy="996950"/>
            <wp:effectExtent l="0" t="0" r="10795" b="889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A.保持水面高度不变使激光笔向右平移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B.保持激光射入角度不变使水面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C.保持激光射入角度不变使水面下降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D.保持水面高度和入射点不变使激光入射角增大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9.以下说法中，与实际生活相符的是：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A.普通课桌的高度约为100dm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B.物理课本的长度约为260cm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C.一位普通中学生的质量约为500kg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D.一位普通中学生的体积约为0.05m</w:t>
      </w:r>
      <w:r>
        <w:rPr>
          <w:rFonts w:hint="eastAsia" w:ascii="Times New Roman" w:hAnsi="Times New Roman"/>
          <w:vertAlign w:val="superscript"/>
        </w:rPr>
        <w:t>3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10.建筑物内遭遇火灾时，受困人员应采取弯腰甚至匍匐的姿势撤离火场，如下图所示，这样能有效避免吸入有害气体或被灼伤。这是因为与房间内其他空气相比较，含有毒有害物质的气体：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661795" cy="1173480"/>
            <wp:effectExtent l="0" t="0" r="14605" b="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A.温度较低，密度较大，大量聚集在房间的下方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B.温度较低，密度较小，大量聚集在房间的下方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C.温度较高，密度较大，大量聚集在房间的上方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D.温度较高，密度较小，大量聚集在房间的上方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二、填空题；（每空1分，共26分）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弹钢琴时手指按压不同的琴键是为了改变声音的________；利用超声波清洗眼镜说明声波能够传递________。利用声呐系统向海底垂直发射声波，经过一段时间后可收到回波，进而可以测量出海底的深度；利用此种方法不能测量地球和月球之间的距离，这是因为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12.跳广场舞已经成为人们健身的一项运动，优美的舞曲声是由于扬声器纸盆的________产生的。为了不影响周围居民的生活和休息，跳舞时将音箱的音量调小，这是在________处减弱噪声。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13.甲、乙两个物体同时从同一地点向西做直线运动，速度与时间关系如右图所示。以甲为参照物，乙向________做直线运动，经过6s甲乙两物体相距_______m。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447800" cy="1197610"/>
            <wp:effectExtent l="0" t="0" r="0" b="635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有一种火锅叫做“鸳鸯火锅”,它是将一个锅隔成相等的两半，一半加的是清汤，一半加的是麻辣红油汤，以满足不同人的口味。当两边的汤汁量和初温都相等时，总是加麻辣红油汤的一边先沸腾，这是因为覆盖在汤汁上面的红油层导致这边_______，当汤汁沸腾后可以改为小火加热，这样与大火加热的效果几乎完全相同，并且节省燃料，其道理是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15.寒冷的冬天，哈尔滨“冰雪大世界”内游客的嘴里不断呼出“白气”，这是_______现象；冰雕作品的质量会一天天减少，这是______现象。（填写物态变化名称）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夏天，把一大块0℃的冰放在塑料袋中，如图所示，过一段时间后，冰变成了0℃的水，这是_______现象，塑料袋没有漏水，但是在塑料袋外面却出现一层水珠，这是__________现象（以上两空均填物态变化名称）；对比前后两图片，你认为冰和水有什么不同？_____________。用手去触摸0℃的水和0℃的冰时，感觉0℃的冰更冷些的原因是：____________________。</w:t>
      </w:r>
    </w:p>
    <w:p>
      <w:pPr>
        <w:spacing w:line="360" w:lineRule="auto"/>
      </w:pPr>
      <w:r>
        <w:drawing>
          <wp:inline distT="0" distB="0" distL="114300" distR="114300">
            <wp:extent cx="1760220" cy="1223645"/>
            <wp:effectExtent l="0" t="0" r="7620" b="1079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60220" cy="122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17.据调查市场上出售的图书，有部分加入了荧光剂，使之看起来非常的白，但它对人体却极为有害，其实鉴别方法很简单，只需用</w:t>
      </w:r>
      <w:r>
        <w:rPr>
          <w:rFonts w:hint="eastAsia" w:ascii="Times New Roman" w:hAnsi="Times New Roman"/>
        </w:rPr>
        <w:t>________灯（填“红外线”</w:t>
      </w:r>
      <w:r>
        <w:rPr>
          <w:rFonts w:ascii="Times New Roman" w:hAnsi="Times New Roman"/>
        </w:rPr>
        <w:t>或</w:t>
      </w:r>
      <w:r>
        <w:rPr>
          <w:rFonts w:hint="eastAsia" w:ascii="宋体" w:hAnsi="宋体" w:cs="宋体"/>
        </w:rPr>
        <w:t>“紫外线”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照射其表面，若出现蓝色荧光，则说明是含有荧光剂。我们能从各个方向看到书上的字，是因为其表面对光发生了</w:t>
      </w:r>
      <w:r>
        <w:rPr>
          <w:rFonts w:hint="eastAsia" w:ascii="Times New Roman" w:hAnsi="Times New Roman"/>
        </w:rPr>
        <w:t>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18.郊游时，同学们看到</w:t>
      </w:r>
      <w:r>
        <w:rPr>
          <w:rFonts w:hint="eastAsia" w:ascii="Times New Roman" w:hAnsi="Times New Roman"/>
        </w:rPr>
        <w:t>：</w:t>
      </w:r>
      <w:r>
        <w:rPr>
          <w:rFonts w:ascii="Times New Roman" w:hAnsi="Times New Roman"/>
        </w:rPr>
        <w:t>①水中的鱼；②中午树荫下的亮斑；③岸边树木花草在水中</w:t>
      </w:r>
      <w:r>
        <w:rPr>
          <w:rFonts w:hint="eastAsia" w:ascii="宋体" w:hAnsi="宋体" w:cs="宋体"/>
        </w:rPr>
        <w:t>的“倒影”</w:t>
      </w:r>
      <w:r>
        <w:rPr>
          <w:rFonts w:ascii="Times New Roman" w:hAnsi="Times New Roman"/>
        </w:rPr>
        <w:t>；④自己在阳光下的影子；⑤水底的奇石；⑥潭清疑水浅；⑦池水映明。上述现象中：属于光的直线传播的是_______属于光的反射现象的是_____</w:t>
      </w:r>
      <w:r>
        <w:rPr>
          <w:rFonts w:hint="eastAsia" w:ascii="Times New Roman" w:hAnsi="Times New Roman"/>
        </w:rPr>
        <w:t>___</w:t>
      </w:r>
      <w:r>
        <w:rPr>
          <w:rFonts w:ascii="Times New Roman" w:hAnsi="Times New Roman"/>
        </w:rPr>
        <w:t>；属于光的折射现象的是_______。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填序号）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19.小明在家里拿爷爷的放大镜做实验。第一次小明通过放大镜看到书上的字如图甲所示，这时他看到的是字的</w:t>
      </w:r>
      <w:r>
        <w:rPr>
          <w:rFonts w:hint="eastAsia" w:ascii="Times New Roman" w:hAnsi="Times New Roman"/>
        </w:rPr>
        <w:t>_______</w:t>
      </w:r>
      <w:r>
        <w:rPr>
          <w:rFonts w:ascii="Times New Roman" w:hAnsi="Times New Roman"/>
        </w:rPr>
        <w:t>像</w:t>
      </w:r>
      <w:r>
        <w:rPr>
          <w:rFonts w:hint="eastAsia" w:ascii="Times New Roman" w:hAnsi="Times New Roman"/>
        </w:rPr>
        <w:t>（</w:t>
      </w:r>
      <w:r>
        <w:rPr>
          <w:rFonts w:hint="eastAsia" w:ascii="宋体" w:hAnsi="宋体" w:cs="宋体"/>
        </w:rPr>
        <w:t>填“实”或“虚”</w:t>
      </w:r>
      <w:r>
        <w:rPr>
          <w:rFonts w:ascii="Times New Roman" w:hAnsi="Times New Roman"/>
        </w:rPr>
        <w:t>）；第二次小明通过放大镜看到书上的字如图乙所示，从图甲到图乙的变化过程中，放大镜是逐渐远离书本的。与图乙所反映的成像规律相同的光学仪器有</w:t>
      </w:r>
      <w:r>
        <w:rPr>
          <w:rFonts w:hint="eastAsia" w:ascii="Times New Roman" w:hAnsi="Times New Roman"/>
        </w:rPr>
        <w:t>______________。</w:t>
      </w:r>
    </w:p>
    <w:p>
      <w:pPr>
        <w:spacing w:line="360" w:lineRule="auto"/>
      </w:pPr>
      <w:r>
        <w:drawing>
          <wp:inline distT="0" distB="0" distL="114300" distR="114300">
            <wp:extent cx="1402080" cy="876300"/>
            <wp:effectExtent l="0" t="0" r="0" b="762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drawing>
          <wp:inline distT="0" distB="0" distL="114300" distR="114300">
            <wp:extent cx="1447800" cy="883920"/>
            <wp:effectExtent l="0" t="0" r="0" b="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firstLine="420"/>
      </w:pPr>
      <w:r>
        <w:rPr>
          <w:rFonts w:hint="eastAsia"/>
        </w:rPr>
        <w:t>甲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乙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20.水具有反常膨胀的特性。如图所示为水的密度在0～10℃范围内随温度变化的曲线。根据图像可知，温度等于</w:t>
      </w:r>
      <w:r>
        <w:rPr>
          <w:rFonts w:hint="eastAsia" w:ascii="Times New Roman" w:hAnsi="Times New Roman"/>
        </w:rPr>
        <w:t>_______</w:t>
      </w:r>
      <w:r>
        <w:rPr>
          <w:rFonts w:ascii="Times New Roman" w:hAnsi="Times New Roman"/>
        </w:rPr>
        <w:t>℃时，水的密度最大；在0～4℃范围内，水具有</w:t>
      </w:r>
      <w:r>
        <w:rPr>
          <w:rFonts w:hint="eastAsia" w:ascii="Times New Roman" w:hAnsi="Times New Roman"/>
        </w:rPr>
        <w:t>_______</w:t>
      </w:r>
      <w:r>
        <w:rPr>
          <w:rFonts w:ascii="Times New Roman" w:hAnsi="Times New Roman"/>
        </w:rPr>
        <w:t>（</w:t>
      </w:r>
      <w:r>
        <w:rPr>
          <w:rFonts w:hint="eastAsia" w:ascii="宋体" w:hAnsi="宋体" w:cs="宋体"/>
        </w:rPr>
        <w:t>填“热胀冷缩”或“热缩冷胀”</w:t>
      </w:r>
      <w:r>
        <w:rPr>
          <w:rFonts w:ascii="Times New Roman" w:hAnsi="Times New Roman"/>
        </w:rPr>
        <w:t>）的性质。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2255520" cy="1127760"/>
            <wp:effectExtent l="0" t="0" r="0" b="0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21.我国名酒五粮液素</w:t>
      </w:r>
      <w:r>
        <w:rPr>
          <w:rFonts w:hint="eastAsia" w:ascii="宋体" w:hAnsi="宋体" w:cs="宋体"/>
        </w:rPr>
        <w:t>有“三杯下肚浑身爽，一滴沾唇满口香”的</w:t>
      </w:r>
      <w:r>
        <w:rPr>
          <w:rFonts w:ascii="Times New Roman" w:hAnsi="Times New Roman"/>
        </w:rPr>
        <w:t>赞誉，曾经获得世博会两届金奖。有一种精品五粮液，它的包装盒上标明容量500mL，</w:t>
      </w:r>
      <w:r>
        <w:rPr>
          <w:rFonts w:hint="eastAsia" w:ascii="Times New Roman" w:hAnsi="Times New Roman"/>
        </w:rPr>
        <w:t>（</w:t>
      </w:r>
      <w:r>
        <w:rPr>
          <w:rFonts w:hint="eastAsia" w:ascii="Times New Roman" w:hAnsi="Times New Roman"/>
          <w:position w:val="-12"/>
        </w:rPr>
        <w:object>
          <v:shape id="_x0000_i1025" o:spt="75" type="#_x0000_t75" style="height:18.75pt;width:10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rFonts w:ascii="Times New Roman" w:hAnsi="Times New Roman"/>
        </w:rPr>
        <w:t>），将酒倒出一半以后，剩余酒的密度为</w:t>
      </w:r>
      <w:r>
        <w:rPr>
          <w:rFonts w:hint="eastAsia" w:ascii="Times New Roman" w:hAnsi="Times New Roman"/>
        </w:rPr>
        <w:t>________</w:t>
      </w:r>
      <w:r>
        <w:rPr>
          <w:rFonts w:ascii="Times New Roman" w:hAnsi="Times New Roman"/>
        </w:rPr>
        <w:t>kg/m</w:t>
      </w:r>
      <w:r>
        <w:rPr>
          <w:rFonts w:hint="eastAsia"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；如果用此瓶装满水，则总质量比装满酒时多_______kg。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三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作图题。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每题2分，共计6分）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22.如图所示，</w:t>
      </w:r>
      <w:r>
        <w:rPr>
          <w:rFonts w:ascii="Times New Roman" w:hAnsi="Times New Roman"/>
          <w:position w:val="-6"/>
        </w:rPr>
        <w:object>
          <v:shape id="_x0000_i1026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Times New Roman" w:hAnsi="Times New Roman"/>
        </w:rPr>
        <w:t>为发光点</w:t>
      </w:r>
      <w:r>
        <w:rPr>
          <w:rFonts w:ascii="Times New Roman" w:hAnsi="Times New Roman"/>
          <w:i/>
          <w:iCs/>
        </w:rPr>
        <w:t>S</w:t>
      </w:r>
      <w:r>
        <w:rPr>
          <w:rFonts w:ascii="Times New Roman" w:hAnsi="Times New Roman"/>
        </w:rPr>
        <w:t>在平面镜</w:t>
      </w:r>
      <w:r>
        <w:rPr>
          <w:rFonts w:ascii="Times New Roman" w:hAnsi="Times New Roman"/>
          <w:position w:val="-6"/>
        </w:rPr>
        <w:object>
          <v:shape id="_x0000_i1027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  <w:r>
        <w:rPr>
          <w:rFonts w:ascii="Times New Roman" w:hAnsi="Times New Roman"/>
        </w:rPr>
        <w:t>中的像，若</w:t>
      </w:r>
      <w:r>
        <w:rPr>
          <w:rFonts w:ascii="Times New Roman" w:hAnsi="Times New Roman"/>
          <w:i/>
          <w:iCs/>
        </w:rPr>
        <w:t>S</w:t>
      </w:r>
      <w:r>
        <w:rPr>
          <w:rFonts w:ascii="Times New Roman" w:hAnsi="Times New Roman"/>
        </w:rPr>
        <w:t>发出的一条光线</w:t>
      </w:r>
      <w:r>
        <w:rPr>
          <w:rFonts w:ascii="Times New Roman" w:hAnsi="Times New Roman"/>
          <w:position w:val="-6"/>
        </w:rPr>
        <w:object>
          <v:shape id="_x0000_i1028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ascii="Times New Roman" w:hAnsi="Times New Roman"/>
        </w:rPr>
        <w:t>经平面镜反射后过</w:t>
      </w:r>
      <w:r>
        <w:rPr>
          <w:rFonts w:ascii="Times New Roman" w:hAnsi="Times New Roman"/>
          <w:i/>
          <w:iCs/>
        </w:rPr>
        <w:t>P</w:t>
      </w:r>
      <w:r>
        <w:rPr>
          <w:rFonts w:ascii="Times New Roman" w:hAnsi="Times New Roman"/>
        </w:rPr>
        <w:t>点，请在图中找出发光点</w:t>
      </w:r>
      <w:r>
        <w:rPr>
          <w:rFonts w:hint="eastAsia" w:ascii="Times New Roman" w:hAnsi="Times New Roman"/>
          <w:i/>
          <w:iCs/>
        </w:rPr>
        <w:t>S</w:t>
      </w:r>
      <w:r>
        <w:rPr>
          <w:rFonts w:hint="eastAsia" w:ascii="Times New Roman" w:hAnsi="Times New Roman"/>
        </w:rPr>
        <w:t>的位置，并完成光路。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955165" cy="968375"/>
            <wp:effectExtent l="0" t="0" r="10795" b="6985"/>
            <wp:docPr id="1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55165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23.如图所示，图中</w:t>
      </w:r>
      <w:r>
        <w:rPr>
          <w:rFonts w:ascii="Times New Roman" w:hAnsi="Times New Roman"/>
          <w:position w:val="-6"/>
        </w:rPr>
        <w:object>
          <v:shape id="_x0000_i1029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Times New Roman" w:hAnsi="Times New Roman"/>
        </w:rPr>
        <w:t>是入射光线</w:t>
      </w:r>
      <w:r>
        <w:rPr>
          <w:rFonts w:ascii="Times New Roman" w:hAnsi="Times New Roman"/>
          <w:position w:val="-6"/>
        </w:rPr>
        <w:object>
          <v:shape id="_x0000_i103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Times New Roman" w:hAnsi="Times New Roman"/>
        </w:rPr>
        <w:t>的折射光线，请在图中画出</w:t>
      </w:r>
      <w:r>
        <w:rPr>
          <w:rFonts w:hint="eastAsia" w:ascii="Times New Roman" w:hAnsi="Times New Roman"/>
        </w:rPr>
        <w:t>入</w:t>
      </w:r>
      <w:r>
        <w:rPr>
          <w:rFonts w:ascii="Times New Roman" w:hAnsi="Times New Roman"/>
        </w:rPr>
        <w:t>射光线</w:t>
      </w:r>
      <w:r>
        <w:rPr>
          <w:rFonts w:ascii="Times New Roman" w:hAnsi="Times New Roman"/>
          <w:position w:val="-6"/>
        </w:rPr>
        <w:object>
          <v:shape id="_x0000_i103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ascii="Times New Roman" w:hAnsi="Times New Roman"/>
        </w:rPr>
        <w:t>的折射光线</w:t>
      </w:r>
      <w:r>
        <w:rPr>
          <w:rFonts w:ascii="Times New Roman" w:hAnsi="Times New Roman"/>
          <w:position w:val="-6"/>
        </w:rPr>
        <w:object>
          <v:shape id="_x0000_i1032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hint="eastAsia" w:ascii="Times New Roman" w:hAnsi="Times New Roman"/>
        </w:rPr>
        <w:t>的大致位置。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1333500" cy="1013460"/>
            <wp:effectExtent l="0" t="0" r="7620" b="7620"/>
            <wp:docPr id="1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24.如图所示，有两束光线射向凸透镜，请完成光路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  <w:i/>
          <w:iCs/>
        </w:rPr>
        <w:t>F</w:t>
      </w:r>
      <w:r>
        <w:rPr>
          <w:rFonts w:ascii="Times New Roman" w:hAnsi="Times New Roman"/>
        </w:rPr>
        <w:t>为焦点，</w:t>
      </w:r>
      <w:r>
        <w:rPr>
          <w:rFonts w:ascii="Times New Roman" w:hAnsi="Times New Roman"/>
          <w:i/>
          <w:iCs/>
        </w:rPr>
        <w:t>O</w:t>
      </w:r>
      <w:r>
        <w:rPr>
          <w:rFonts w:ascii="Times New Roman" w:hAnsi="Times New Roman"/>
        </w:rPr>
        <w:t>为光心）。</w:t>
      </w:r>
    </w:p>
    <w:p>
      <w:pPr>
        <w:spacing w:line="360" w:lineRule="auto"/>
      </w:pPr>
      <w:r>
        <w:drawing>
          <wp:inline distT="0" distB="0" distL="114300" distR="114300">
            <wp:extent cx="2034540" cy="1028700"/>
            <wp:effectExtent l="0" t="0" r="7620" b="7620"/>
            <wp:docPr id="1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3454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四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实验探究题。（共计27分）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25.（8分</w:t>
      </w:r>
      <w:r>
        <w:rPr>
          <w:rFonts w:hint="eastAsia" w:ascii="Times New Roman" w:hAnsi="Times New Roman"/>
        </w:rPr>
        <w:t>）</w:t>
      </w:r>
      <w:r>
        <w:rPr>
          <w:rFonts w:hint="eastAsia" w:ascii="宋体" w:hAnsi="宋体" w:cs="宋体"/>
        </w:rPr>
        <w:t>在“探究水沸腾时温度变化的特点”实验中</w:t>
      </w:r>
      <w:r>
        <w:rPr>
          <w:rFonts w:ascii="Times New Roman" w:hAnsi="Times New Roman"/>
        </w:rPr>
        <w:t>：</w:t>
      </w:r>
    </w:p>
    <w:tbl>
      <w:tblPr>
        <w:tblStyle w:val="9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0"/>
        <w:gridCol w:w="3321"/>
        <w:gridCol w:w="3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32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测温物质</w:t>
            </w:r>
          </w:p>
        </w:tc>
        <w:tc>
          <w:tcPr>
            <w:tcW w:w="332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凝固点</w:t>
            </w:r>
            <w:r>
              <w:rPr>
                <w:rFonts w:ascii="Times New Roman" w:hAnsi="Times New Roman"/>
              </w:rPr>
              <w:t>/℃</w:t>
            </w:r>
          </w:p>
        </w:tc>
        <w:tc>
          <w:tcPr>
            <w:tcW w:w="332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沸点</w:t>
            </w:r>
            <w:r>
              <w:rPr>
                <w:rFonts w:ascii="Times New Roman" w:hAnsi="Times New Roman"/>
              </w:rPr>
              <w:t>/℃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32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水银</w:t>
            </w:r>
          </w:p>
        </w:tc>
        <w:tc>
          <w:tcPr>
            <w:tcW w:w="332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－39</w:t>
            </w:r>
          </w:p>
        </w:tc>
        <w:tc>
          <w:tcPr>
            <w:tcW w:w="332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320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酒精</w:t>
            </w:r>
          </w:p>
        </w:tc>
        <w:tc>
          <w:tcPr>
            <w:tcW w:w="332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－117</w:t>
            </w:r>
          </w:p>
        </w:tc>
        <w:tc>
          <w:tcPr>
            <w:tcW w:w="3321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78</w:t>
            </w:r>
          </w:p>
        </w:tc>
      </w:tr>
    </w:tbl>
    <w:p>
      <w:pPr>
        <w:spacing w:line="360" w:lineRule="auto"/>
      </w:pPr>
      <w:r>
        <w:drawing>
          <wp:inline distT="0" distB="0" distL="114300" distR="114300">
            <wp:extent cx="1149985" cy="1631315"/>
            <wp:effectExtent l="0" t="0" r="8255" b="14605"/>
            <wp:docPr id="1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163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drawing>
          <wp:inline distT="0" distB="0" distL="114300" distR="114300">
            <wp:extent cx="1103630" cy="1613535"/>
            <wp:effectExtent l="0" t="0" r="8890" b="1905"/>
            <wp:docPr id="2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161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drawing>
          <wp:inline distT="0" distB="0" distL="114300" distR="114300">
            <wp:extent cx="1619885" cy="1608455"/>
            <wp:effectExtent l="0" t="0" r="10795" b="6985"/>
            <wp:docPr id="2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firstLine="420"/>
      </w:pPr>
      <w:r>
        <w:rPr>
          <w:rFonts w:hint="eastAsia"/>
        </w:rPr>
        <w:t>甲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乙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丙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为完成本次实验，由表中的数据表明，他们选用的温度计的测温物质应为</w:t>
      </w:r>
      <w:r>
        <w:rPr>
          <w:rFonts w:hint="eastAsia" w:ascii="Times New Roman" w:hAnsi="Times New Roman"/>
        </w:rPr>
        <w:t>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当他们将温度计刚插入热水中时，温度计的管壁模糊，很难看清示数，原因是</w:t>
      </w:r>
      <w:r>
        <w:rPr>
          <w:rFonts w:hint="eastAsia" w:ascii="Times New Roman" w:hAnsi="Times New Roman"/>
        </w:rPr>
        <w:t>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小明在帮助老师准备实验时，发现开水倒入烧杯后，温度很快就降到了如图甲所示的温度。于是他先点燃了酒精灯给水加热，待同学们到来时再熄灭一会儿，他的做法是</w:t>
      </w:r>
      <w:r>
        <w:rPr>
          <w:rFonts w:hint="eastAsia" w:ascii="Times New Roman" w:hAnsi="Times New Roman"/>
        </w:rPr>
        <w:t>为了_________________。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（4）小明用图乙所示的装置给水加热，在安装此装置时，应先固定</w:t>
      </w:r>
      <w:r>
        <w:rPr>
          <w:rFonts w:hint="eastAsia" w:ascii="Times New Roman" w:hAnsi="Times New Roman"/>
        </w:rPr>
        <w:t>_________</w:t>
      </w:r>
      <w:r>
        <w:rPr>
          <w:rFonts w:ascii="Times New Roman" w:hAnsi="Times New Roman"/>
        </w:rPr>
        <w:t>（选填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处圈</w:t>
      </w:r>
      <w:r>
        <w:rPr>
          <w:rFonts w:ascii="Times New Roman" w:hAnsi="Times New Roman"/>
          <w:i/>
          <w:iCs/>
        </w:rPr>
        <w:t>M</w:t>
      </w:r>
      <w:r>
        <w:rPr>
          <w:rFonts w:hint="eastAsia" w:ascii="宋体" w:hAnsi="宋体" w:cs="宋体"/>
        </w:rPr>
        <w:t>”或“</w:t>
      </w:r>
      <w:r>
        <w:rPr>
          <w:rFonts w:ascii="Times New Roman" w:hAnsi="Times New Roman"/>
        </w:rPr>
        <w:t>铁夹</w:t>
      </w:r>
      <w:r>
        <w:rPr>
          <w:rFonts w:ascii="Times New Roman" w:hAnsi="Times New Roman"/>
          <w:i/>
          <w:iCs/>
        </w:rPr>
        <w:t>N</w:t>
      </w:r>
      <w:r>
        <w:rPr>
          <w:rFonts w:hint="eastAsia" w:ascii="宋体" w:hAnsi="宋体" w:cs="宋体"/>
        </w:rPr>
        <w:t>”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的位置；当温度达到90℃时开始记录数据。在看到水沸腾现象后，小明就立即熄灭酒精灯停止实验。在评估与交流环节，同学们认为小明的实验仍存在不足，并对水沸腾后小明还应进行的实验操作提出了一些建议，其中正确的是</w:t>
      </w:r>
      <w:r>
        <w:rPr>
          <w:rFonts w:hint="eastAsia" w:ascii="Times New Roman" w:hAnsi="Times New Roman"/>
        </w:rPr>
        <w:t>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A.调大酒精灯火焰，继续加热直到水温达到100℃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B.撤掉烧杯上的纸板，继续加热直到水温达到100℃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C.撤去酒精灯继续观察温度计的示数，记录数据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D.继续用酒精灯加热几分钟，观察温度计的示数，记录数据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（5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小明用图乙所示的装置给水加热直至水沸腾，所作</w:t>
      </w:r>
      <w:r>
        <w:rPr>
          <w:rFonts w:hint="eastAsia" w:ascii="宋体" w:hAnsi="宋体" w:cs="宋体"/>
        </w:rPr>
        <w:t>“温度—时间”图</w:t>
      </w:r>
      <w:r>
        <w:rPr>
          <w:rFonts w:ascii="Times New Roman" w:hAnsi="Times New Roman"/>
        </w:rPr>
        <w:t>象如图丙</w:t>
      </w:r>
      <w:r>
        <w:rPr>
          <w:rFonts w:ascii="Times New Roman" w:hAnsi="Times New Roman"/>
          <w:i/>
          <w:iCs/>
        </w:rPr>
        <w:t>a</w:t>
      </w:r>
      <w:r>
        <w:rPr>
          <w:rFonts w:ascii="Times New Roman" w:hAnsi="Times New Roman"/>
        </w:rPr>
        <w:t>，由图象可知，水沸腾时需要</w:t>
      </w:r>
      <w:r>
        <w:rPr>
          <w:rFonts w:hint="eastAsia" w:ascii="Times New Roman" w:hAnsi="Times New Roman"/>
        </w:rPr>
        <w:t>____________</w:t>
      </w:r>
      <w:r>
        <w:rPr>
          <w:rFonts w:ascii="Times New Roman" w:hAnsi="Times New Roman"/>
        </w:rPr>
        <w:t>，温度</w:t>
      </w:r>
      <w:r>
        <w:rPr>
          <w:rFonts w:hint="eastAsia" w:ascii="Times New Roman" w:hAnsi="Times New Roman"/>
        </w:rPr>
        <w:t>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（6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小强实验时其他条件不变，水量变多，他所作的实验图象应该是图丙中的</w:t>
      </w:r>
      <w:r>
        <w:rPr>
          <w:rFonts w:hint="eastAsia" w:ascii="Times New Roman" w:hAnsi="Times New Roman"/>
        </w:rPr>
        <w:t>____________</w:t>
      </w:r>
      <w:r>
        <w:rPr>
          <w:rFonts w:ascii="Times New Roman" w:hAnsi="Times New Roman"/>
        </w:rPr>
        <w:t>（选</w:t>
      </w:r>
      <w:r>
        <w:rPr>
          <w:rFonts w:hint="eastAsia" w:ascii="宋体" w:hAnsi="宋体" w:cs="宋体"/>
        </w:rPr>
        <w:t>填“</w:t>
      </w:r>
      <w:r>
        <w:rPr>
          <w:rFonts w:hint="eastAsia" w:ascii="Times New Roman" w:hAnsi="Times New Roman"/>
          <w:i/>
          <w:iCs/>
        </w:rPr>
        <w:t>a</w:t>
      </w:r>
      <w:r>
        <w:rPr>
          <w:rFonts w:hint="eastAsia" w:ascii="宋体" w:hAnsi="宋体" w:cs="宋体"/>
        </w:rPr>
        <w:t>”“</w:t>
      </w:r>
      <w:r>
        <w:rPr>
          <w:rFonts w:ascii="Times New Roman" w:hAnsi="Times New Roman"/>
          <w:i/>
          <w:iCs/>
        </w:rPr>
        <w:t>b</w:t>
      </w:r>
      <w:r>
        <w:rPr>
          <w:rFonts w:hint="eastAsia" w:ascii="宋体" w:hAnsi="宋体" w:cs="宋体"/>
        </w:rPr>
        <w:t>”或“</w:t>
      </w:r>
      <w:r>
        <w:rPr>
          <w:rFonts w:ascii="Times New Roman" w:hAnsi="Times New Roman"/>
        </w:rPr>
        <w:t>c</w:t>
      </w:r>
      <w:r>
        <w:rPr>
          <w:rFonts w:hint="eastAsia" w:ascii="宋体" w:hAnsi="宋体" w:cs="宋体"/>
        </w:rPr>
        <w:t>”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26.（5分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小明同学为了探究平面镜成像特点，准备如下器材：各种长度的蜡烛若干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平面镜一块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玻璃板一块、白纸一张（如图1所示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。</w:t>
      </w:r>
    </w:p>
    <w:p>
      <w:pPr>
        <w:spacing w:line="360" w:lineRule="auto"/>
      </w:pPr>
      <w:r>
        <w:drawing>
          <wp:inline distT="0" distB="0" distL="114300" distR="114300">
            <wp:extent cx="1653540" cy="963295"/>
            <wp:effectExtent l="0" t="0" r="7620" b="12065"/>
            <wp:docPr id="2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8"/>
                    <pic:cNvPicPr>
                      <a:picLocks noChangeAspect="1"/>
                    </pic:cNvPicPr>
                  </pic:nvPicPr>
                  <pic:blipFill>
                    <a:blip r:embed="rId3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drawing>
          <wp:inline distT="0" distB="0" distL="114300" distR="114300">
            <wp:extent cx="1619885" cy="1080135"/>
            <wp:effectExtent l="0" t="0" r="10795" b="1905"/>
            <wp:docPr id="2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drawing>
          <wp:inline distT="0" distB="0" distL="114300" distR="114300">
            <wp:extent cx="1619885" cy="1019810"/>
            <wp:effectExtent l="0" t="0" r="10795" b="1270"/>
            <wp:docPr id="2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19885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3780" w:firstLine="420"/>
      </w:pPr>
      <w:r>
        <w:rPr>
          <w:rFonts w:hint="eastAsia"/>
        </w:rPr>
        <w:t>甲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乙</w:t>
      </w:r>
    </w:p>
    <w:p>
      <w:pPr>
        <w:spacing w:line="360" w:lineRule="auto"/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图1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图2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平面</w:t>
      </w:r>
      <w:r>
        <w:rPr>
          <w:rFonts w:ascii="Times New Roman" w:hAnsi="Times New Roman"/>
          <w:i/>
          <w:iCs/>
        </w:rPr>
        <w:t>M</w:t>
      </w:r>
      <w:r>
        <w:rPr>
          <w:rFonts w:ascii="Times New Roman" w:hAnsi="Times New Roman"/>
        </w:rPr>
        <w:t>所选的器材是______</w:t>
      </w:r>
      <w:r>
        <w:rPr>
          <w:rFonts w:hint="eastAsia" w:ascii="Times New Roman" w:hAnsi="Times New Roman"/>
        </w:rPr>
        <w:t>____</w:t>
      </w:r>
      <w:r>
        <w:rPr>
          <w:rFonts w:ascii="Times New Roman" w:hAnsi="Times New Roman"/>
        </w:rPr>
        <w:t>（选填：平面镜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玻璃板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。小明把蜡烛</w:t>
      </w:r>
      <w:r>
        <w:rPr>
          <w:rFonts w:ascii="Times New Roman" w:hAnsi="Times New Roman"/>
          <w:i/>
          <w:iCs/>
        </w:rPr>
        <w:t>A</w:t>
      </w:r>
      <w:r>
        <w:rPr>
          <w:rFonts w:ascii="Times New Roman" w:hAnsi="Times New Roman"/>
        </w:rPr>
        <w:t>点燃放在</w:t>
      </w:r>
      <w:r>
        <w:rPr>
          <w:rFonts w:ascii="Times New Roman" w:hAnsi="Times New Roman"/>
          <w:i/>
          <w:iCs/>
        </w:rPr>
        <w:t>M</w:t>
      </w:r>
      <w:r>
        <w:rPr>
          <w:rFonts w:ascii="Times New Roman" w:hAnsi="Times New Roman"/>
        </w:rPr>
        <w:t>前面，再把其它各支蜡烛依次放在</w:t>
      </w:r>
      <w:r>
        <w:rPr>
          <w:rFonts w:ascii="Times New Roman" w:hAnsi="Times New Roman"/>
          <w:i/>
          <w:iCs/>
        </w:rPr>
        <w:t>M</w:t>
      </w:r>
      <w:r>
        <w:rPr>
          <w:rFonts w:ascii="Times New Roman" w:hAnsi="Times New Roman"/>
        </w:rPr>
        <w:t>后面适当位置，当某支蜡烛放在后面时，从前面看那支蜡烛好像也被点燃了一样。此时，后面的那支蜡烛与蜡烛</w:t>
      </w:r>
      <w:r>
        <w:rPr>
          <w:rFonts w:ascii="Times New Roman" w:hAnsi="Times New Roman"/>
          <w:i/>
          <w:iCs/>
        </w:rPr>
        <w:t>A</w:t>
      </w:r>
      <w:r>
        <w:rPr>
          <w:rFonts w:ascii="Times New Roman" w:hAnsi="Times New Roman"/>
        </w:rPr>
        <w:t>的大小关系是：______</w:t>
      </w:r>
      <w:r>
        <w:rPr>
          <w:rFonts w:hint="eastAsia" w:ascii="Times New Roman" w:hAnsi="Times New Roman"/>
        </w:rPr>
        <w:t>____</w:t>
      </w:r>
      <w:r>
        <w:rPr>
          <w:rFonts w:ascii="Times New Roman" w:hAnsi="Times New Roman"/>
        </w:rPr>
        <w:t>。小明测量两侧蜡烛到平面</w:t>
      </w:r>
      <w:r>
        <w:rPr>
          <w:rFonts w:ascii="Times New Roman" w:hAnsi="Times New Roman"/>
          <w:i/>
          <w:iCs/>
        </w:rPr>
        <w:t>M</w:t>
      </w:r>
      <w:r>
        <w:rPr>
          <w:rFonts w:ascii="Times New Roman" w:hAnsi="Times New Roman"/>
        </w:rPr>
        <w:t>的距离；再让蜡烛</w:t>
      </w:r>
      <w:r>
        <w:rPr>
          <w:rFonts w:ascii="Times New Roman" w:hAnsi="Times New Roman"/>
          <w:i/>
          <w:iCs/>
        </w:rPr>
        <w:t>A</w:t>
      </w:r>
      <w:r>
        <w:rPr>
          <w:rFonts w:ascii="Times New Roman" w:hAnsi="Times New Roman"/>
        </w:rPr>
        <w:t>远离</w:t>
      </w:r>
      <w:r>
        <w:rPr>
          <w:rFonts w:ascii="Times New Roman" w:hAnsi="Times New Roman"/>
          <w:i/>
          <w:iCs/>
        </w:rPr>
        <w:t>M</w:t>
      </w:r>
      <w:r>
        <w:rPr>
          <w:rFonts w:ascii="Times New Roman" w:hAnsi="Times New Roman"/>
        </w:rPr>
        <w:t>，则后面的蜡烛要__________（选填：远离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靠近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  <w:i/>
          <w:iCs/>
        </w:rPr>
        <w:t>M</w:t>
      </w:r>
      <w:r>
        <w:rPr>
          <w:rFonts w:ascii="Times New Roman" w:hAnsi="Times New Roman"/>
        </w:rPr>
        <w:t>才能再次看上去像被点燃了一样。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多次观察及测量距离之后，小明同学得到初步结论是：平面镜所成的像与物关于平面镜______</w:t>
      </w:r>
      <w:r>
        <w:rPr>
          <w:rFonts w:hint="eastAsia" w:ascii="Times New Roman" w:hAnsi="Times New Roman"/>
        </w:rPr>
        <w:t>____</w:t>
      </w:r>
      <w:r>
        <w:rPr>
          <w:rFonts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如图2甲所示，一枚硬币放在竖直的平面镜前，硬币的像在</w:t>
      </w:r>
      <w:r>
        <w:rPr>
          <w:rFonts w:hint="eastAsia" w:ascii="Times New Roman" w:hAnsi="Times New Roman"/>
          <w:i/>
          <w:iCs/>
        </w:rPr>
        <w:t>a</w:t>
      </w:r>
      <w:r>
        <w:rPr>
          <w:rFonts w:ascii="Times New Roman" w:hAnsi="Times New Roman"/>
        </w:rPr>
        <w:t>处；将平面镜平移至图2乙所示的位置时，硬币的成像情况是______</w:t>
      </w:r>
      <w:r>
        <w:rPr>
          <w:rFonts w:hint="eastAsia" w:ascii="Times New Roman" w:hAnsi="Times New Roman"/>
        </w:rPr>
        <w:t>____</w:t>
      </w:r>
      <w:r>
        <w:rPr>
          <w:rFonts w:ascii="Times New Roman" w:hAnsi="Times New Roman"/>
        </w:rPr>
        <w:t>（选填字母代号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A.硬币成像在</w:t>
      </w:r>
      <w:r>
        <w:rPr>
          <w:rFonts w:ascii="Times New Roman" w:hAnsi="Times New Roman"/>
          <w:i/>
          <w:iCs/>
        </w:rPr>
        <w:t>a</w:t>
      </w:r>
      <w:r>
        <w:rPr>
          <w:rFonts w:ascii="Times New Roman" w:hAnsi="Times New Roman"/>
        </w:rPr>
        <w:t>处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B.硬币成像在</w:t>
      </w:r>
      <w:r>
        <w:rPr>
          <w:rFonts w:ascii="Times New Roman" w:hAnsi="Times New Roman"/>
          <w:i/>
          <w:iCs/>
        </w:rPr>
        <w:t>b</w:t>
      </w:r>
      <w:r>
        <w:rPr>
          <w:rFonts w:ascii="Times New Roman" w:hAnsi="Times New Roman"/>
        </w:rPr>
        <w:t>处</w:t>
      </w:r>
      <w:r>
        <w:rPr>
          <w:rFonts w:hint="eastAsia" w:ascii="Times New Roman" w:hAnsi="Times New Roman"/>
        </w:rPr>
        <w:tab/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C.硬币成像在</w:t>
      </w:r>
      <w:r>
        <w:rPr>
          <w:rFonts w:ascii="Times New Roman" w:hAnsi="Times New Roman"/>
          <w:i/>
          <w:iCs/>
        </w:rPr>
        <w:t>c</w:t>
      </w:r>
      <w:r>
        <w:rPr>
          <w:rFonts w:ascii="Times New Roman" w:hAnsi="Times New Roman"/>
        </w:rPr>
        <w:t>处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D.硬币无法通过平面镜成像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27.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4分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在</w:t>
      </w:r>
      <w:r>
        <w:rPr>
          <w:rFonts w:hint="eastAsia" w:ascii="宋体" w:hAnsi="宋体" w:cs="宋体"/>
        </w:rPr>
        <w:t>“探究凸透镜成像的规律”实验中</w:t>
      </w:r>
      <w:r>
        <w:rPr>
          <w:rFonts w:ascii="Times New Roman" w:hAnsi="Times New Roman"/>
        </w:rPr>
        <w:t>：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3596640" cy="1109345"/>
            <wp:effectExtent l="0" t="0" r="0" b="3175"/>
            <wp:docPr id="2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96640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小明将LED灯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焦距为10cm的凸透镜和光屏依次放在光具座上，通过调节使</w:t>
      </w:r>
      <w:r>
        <w:rPr>
          <w:rFonts w:hint="eastAsia" w:ascii="Times New Roman" w:hAnsi="Times New Roman"/>
        </w:rPr>
        <w:t>三者</w:t>
      </w:r>
      <w:r>
        <w:rPr>
          <w:rFonts w:ascii="Times New Roman" w:hAnsi="Times New Roman"/>
        </w:rPr>
        <w:t>的中心在</w:t>
      </w:r>
      <w:r>
        <w:rPr>
          <w:rFonts w:hint="eastAsia" w:ascii="Times New Roman" w:hAnsi="Times New Roman"/>
        </w:rPr>
        <w:t>_________。</w:t>
      </w:r>
      <w:r>
        <w:rPr>
          <w:rFonts w:ascii="Times New Roman" w:hAnsi="Times New Roman"/>
        </w:rPr>
        <w:t>接着小明调节LED灯、凸透镜至如图所示的位置，会在光屏上得到倒立</w:t>
      </w:r>
      <w:r>
        <w:rPr>
          <w:rFonts w:hint="eastAsia" w:ascii="Times New Roman" w:hAnsi="Times New Roman"/>
        </w:rPr>
        <w:t>、________</w:t>
      </w:r>
      <w:r>
        <w:rPr>
          <w:rFonts w:ascii="Times New Roman" w:hAnsi="Times New Roman"/>
        </w:rPr>
        <w:t>（</w:t>
      </w:r>
      <w:r>
        <w:rPr>
          <w:rFonts w:hint="eastAsia" w:ascii="宋体" w:hAnsi="宋体" w:cs="宋体"/>
        </w:rPr>
        <w:t>选填“放大”“缩小”或“等大”）的实像。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把焦距10cm的凸透镜换成焦距为5cm的凸透镜，光屏上原来清晰的像变模糊了。若不改变凸透镜和光屏的位置，要使光屏上再次得到清晰的像，你采取的具体办法是</w:t>
      </w:r>
      <w:r>
        <w:rPr>
          <w:rFonts w:hint="eastAsia" w:ascii="Times New Roman" w:hAnsi="Times New Roman"/>
        </w:rPr>
        <w:t>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</w:t>
      </w:r>
      <w:r>
        <w:rPr>
          <w:rFonts w:hint="eastAsia" w:ascii="Times New Roman" w:hAnsi="Times New Roman"/>
        </w:rPr>
        <w:t>）小明选择LED灯替代平时常用的蜡烛做实验，优点是________________（写出一条即可）。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28.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4分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如图，测平均速度时，测得小车从斜面的顶端</w:t>
      </w:r>
      <w:r>
        <w:rPr>
          <w:rFonts w:ascii="Times New Roman" w:hAnsi="Times New Roman"/>
          <w:i/>
          <w:iCs/>
        </w:rPr>
        <w:t>A</w:t>
      </w:r>
      <w:r>
        <w:rPr>
          <w:rFonts w:ascii="Times New Roman" w:hAnsi="Times New Roman"/>
        </w:rPr>
        <w:t>处由静止开始滑到</w:t>
      </w:r>
      <w:r>
        <w:rPr>
          <w:rFonts w:ascii="Times New Roman" w:hAnsi="Times New Roman"/>
          <w:i/>
          <w:iCs/>
        </w:rPr>
        <w:t>B</w:t>
      </w:r>
      <w:r>
        <w:rPr>
          <w:rFonts w:ascii="Times New Roman" w:hAnsi="Times New Roman"/>
        </w:rPr>
        <w:t>处所用时间为</w:t>
      </w:r>
      <w:r>
        <w:rPr>
          <w:rFonts w:ascii="Times New Roman" w:hAnsi="Times New Roman"/>
          <w:i/>
          <w:iCs/>
        </w:rPr>
        <w:t>t</w:t>
      </w:r>
      <w:r>
        <w:rPr>
          <w:rFonts w:ascii="Times New Roman" w:hAnsi="Times New Roman"/>
        </w:rPr>
        <w:t>，小车长为</w:t>
      </w:r>
      <w:r>
        <w:rPr>
          <w:rFonts w:ascii="Times New Roman" w:hAnsi="Times New Roman"/>
          <w:i/>
          <w:iCs/>
        </w:rPr>
        <w:t>S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，斜面长为</w:t>
      </w:r>
      <w:r>
        <w:rPr>
          <w:rFonts w:ascii="Times New Roman" w:hAnsi="Times New Roman"/>
          <w:i/>
          <w:iCs/>
        </w:rPr>
        <w:t>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。</w:t>
      </w:r>
    </w:p>
    <w:p>
      <w:pPr>
        <w:spacing w:line="360" w:lineRule="auto"/>
      </w:pPr>
      <w:r>
        <w:drawing>
          <wp:inline distT="0" distB="0" distL="114300" distR="114300">
            <wp:extent cx="2529840" cy="998220"/>
            <wp:effectExtent l="0" t="0" r="0" b="7620"/>
            <wp:docPr id="38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52984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1680" w:firstLine="420"/>
        <w:rPr>
          <w:rFonts w:ascii="Times New Roman" w:hAnsi="Times New Roman"/>
        </w:rPr>
      </w:pPr>
      <w:r>
        <w:rPr>
          <w:rFonts w:ascii="Times New Roman" w:hAnsi="Times New Roman"/>
        </w:rPr>
        <w:t>图1</w:t>
      </w:r>
    </w:p>
    <w:p>
      <w:pPr>
        <w:spacing w:line="360" w:lineRule="auto"/>
      </w:pPr>
      <w:r>
        <w:rPr>
          <w:rFonts w:hint="eastAsia"/>
        </w:rPr>
        <w:tab/>
      </w:r>
      <w:r>
        <w:drawing>
          <wp:inline distT="0" distB="0" distL="114300" distR="114300">
            <wp:extent cx="1082040" cy="1188720"/>
            <wp:effectExtent l="0" t="0" r="0" b="0"/>
            <wp:docPr id="36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4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drawing>
          <wp:inline distT="0" distB="0" distL="114300" distR="114300">
            <wp:extent cx="1120140" cy="1249680"/>
            <wp:effectExtent l="0" t="0" r="7620" b="0"/>
            <wp:docPr id="37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2014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drawing>
          <wp:inline distT="0" distB="0" distL="114300" distR="114300">
            <wp:extent cx="1158240" cy="1219200"/>
            <wp:effectExtent l="0" t="0" r="0" b="0"/>
            <wp:docPr id="39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drawing>
          <wp:inline distT="0" distB="0" distL="114300" distR="114300">
            <wp:extent cx="1338580" cy="1145540"/>
            <wp:effectExtent l="0" t="0" r="2540" b="12700"/>
            <wp:docPr id="40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4"/>
                    <pic:cNvPicPr>
                      <a:picLocks noChangeAspect="1"/>
                    </pic:cNvPicPr>
                  </pic:nvPicPr>
                  <pic:blipFill>
                    <a:blip r:embed="rId45"/>
                    <a:srcRect b="1957"/>
                    <a:stretch>
                      <a:fillRect/>
                    </a:stretch>
                  </pic:blipFill>
                  <pic:spPr>
                    <a:xfrm>
                      <a:off x="0" y="0"/>
                      <a:ext cx="1338580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840" w:firstLine="42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</w:t>
      </w:r>
    </w:p>
    <w:p>
      <w:pPr>
        <w:spacing w:line="360" w:lineRule="auto"/>
        <w:ind w:left="3780" w:firstLine="420"/>
        <w:rPr>
          <w:rFonts w:ascii="Times New Roman" w:hAnsi="Times New Roman"/>
        </w:rPr>
      </w:pPr>
      <w:r>
        <w:rPr>
          <w:rFonts w:hint="eastAsia" w:ascii="Times New Roman" w:hAnsi="Times New Roman"/>
        </w:rPr>
        <w:t>图2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小车从</w:t>
      </w:r>
      <w:r>
        <w:rPr>
          <w:rFonts w:ascii="Times New Roman" w:hAnsi="Times New Roman"/>
          <w:i/>
          <w:iCs/>
        </w:rPr>
        <w:t>A</w:t>
      </w:r>
      <w:r>
        <w:rPr>
          <w:rFonts w:ascii="Times New Roman" w:hAnsi="Times New Roman"/>
        </w:rPr>
        <w:t>到</w:t>
      </w:r>
      <w:r>
        <w:rPr>
          <w:rFonts w:ascii="Times New Roman" w:hAnsi="Times New Roman"/>
          <w:i/>
          <w:iCs/>
        </w:rPr>
        <w:t>B</w:t>
      </w:r>
      <w:r>
        <w:rPr>
          <w:rFonts w:ascii="Times New Roman" w:hAnsi="Times New Roman"/>
        </w:rPr>
        <w:t>的平均速度的数学表达式为</w:t>
      </w:r>
      <w:r>
        <w:rPr>
          <w:rFonts w:hint="eastAsia" w:ascii="Times New Roman" w:hAnsi="Times New Roman"/>
          <w:i/>
          <w:iCs/>
        </w:rPr>
        <w:t>v</w:t>
      </w:r>
      <w:r>
        <w:rPr>
          <w:rFonts w:ascii="Times New Roman" w:hAnsi="Times New Roman"/>
        </w:rPr>
        <w:t>=</w:t>
      </w:r>
      <w:r>
        <w:rPr>
          <w:rFonts w:hint="eastAsia" w:ascii="Times New Roman" w:hAnsi="Times New Roman"/>
        </w:rPr>
        <w:t>_________（</w:t>
      </w:r>
      <w:r>
        <w:rPr>
          <w:rFonts w:ascii="Times New Roman" w:hAnsi="Times New Roman"/>
        </w:rPr>
        <w:t>用题中字母来表示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若小车还没放开之前就已开始计时，则测得的平均速度跟真实值相比偏</w:t>
      </w:r>
      <w:r>
        <w:rPr>
          <w:rFonts w:hint="eastAsia" w:ascii="Times New Roman" w:hAnsi="Times New Roman"/>
        </w:rPr>
        <w:t>____________；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）（</w:t>
      </w:r>
      <w:r>
        <w:rPr>
          <w:rFonts w:ascii="Times New Roman" w:hAnsi="Times New Roman"/>
        </w:rPr>
        <w:t>2分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如图2中能够准确反应小车运动情况的是</w:t>
      </w:r>
      <w:r>
        <w:rPr>
          <w:rFonts w:hint="eastAsia" w:ascii="Times New Roman" w:hAnsi="Times New Roman"/>
        </w:rPr>
        <w:t>____________。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29.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6分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某物理兴趣小组为检测学校附近某条河的水质，需要测量河水的密度。取样后，</w:t>
      </w:r>
      <w:r>
        <w:rPr>
          <w:rFonts w:hint="eastAsia" w:ascii="Times New Roman" w:hAnsi="Times New Roman"/>
        </w:rPr>
        <w:t>他们利用天平和量</w:t>
      </w:r>
      <w:r>
        <w:rPr>
          <w:rFonts w:ascii="Times New Roman" w:hAnsi="Times New Roman"/>
        </w:rPr>
        <w:t>筒进行了测量，实验过程如下：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114300" distR="114300">
            <wp:extent cx="2643505" cy="1188085"/>
            <wp:effectExtent l="0" t="0" r="8255" b="635"/>
            <wp:docPr id="41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5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643505" cy="118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【实验步骤】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用已调平衡的天平测出空烧杯的质量为18g；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向烧杯中倒入适量的河水，测出烧杯和河水的总质量，如图所示；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将烧杯中的河水全部倒入量筒中，读出量筒中</w:t>
      </w:r>
      <w:r>
        <w:rPr>
          <w:rFonts w:hint="eastAsia" w:ascii="Times New Roman" w:hAnsi="Times New Roman"/>
        </w:rPr>
        <w:t>河水的体积，如图所示。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【实验数据处理</w:t>
      </w:r>
      <w:r>
        <w:rPr>
          <w:rFonts w:hint="eastAsia" w:ascii="Times New Roman" w:hAnsi="Times New Roman"/>
        </w:rPr>
        <w:t>】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在下表中填入上述实验数据及计算结果。</w:t>
      </w:r>
    </w:p>
    <w:tbl>
      <w:tblPr>
        <w:tblStyle w:val="9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2"/>
        <w:gridCol w:w="1992"/>
        <w:gridCol w:w="1992"/>
        <w:gridCol w:w="1993"/>
        <w:gridCol w:w="1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烧杯的质量</w:t>
            </w:r>
          </w:p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i/>
                <w:iCs/>
              </w:rPr>
              <w:t>m</w:t>
            </w:r>
            <w:r>
              <w:rPr>
                <w:rFonts w:hint="eastAsia" w:ascii="Times New Roman" w:hAnsi="Times New Roman"/>
                <w:vertAlign w:val="subscript"/>
              </w:rPr>
              <w:t>1</w:t>
            </w:r>
            <w:r>
              <w:rPr>
                <w:rFonts w:hint="eastAsia" w:ascii="Times New Roman" w:hAnsi="Times New Roman"/>
              </w:rPr>
              <w:t>/g</w:t>
            </w:r>
          </w:p>
        </w:tc>
        <w:tc>
          <w:tcPr>
            <w:tcW w:w="199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烧杯与河水的质量</w:t>
            </w:r>
          </w:p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i/>
                <w:iCs/>
              </w:rPr>
              <w:t>m</w:t>
            </w:r>
            <w:r>
              <w:rPr>
                <w:rFonts w:hint="eastAsia" w:ascii="Times New Roman" w:hAnsi="Times New Roman"/>
                <w:vertAlign w:val="subscript"/>
              </w:rPr>
              <w:t>2</w:t>
            </w:r>
            <w:r>
              <w:rPr>
                <w:rFonts w:hint="eastAsia" w:ascii="Times New Roman" w:hAnsi="Times New Roman"/>
              </w:rPr>
              <w:t>/g</w:t>
            </w:r>
          </w:p>
        </w:tc>
        <w:tc>
          <w:tcPr>
            <w:tcW w:w="199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河水的质量</w:t>
            </w:r>
          </w:p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i/>
                <w:iCs/>
              </w:rPr>
              <w:t>m</w:t>
            </w:r>
            <w:r>
              <w:rPr>
                <w:rFonts w:hint="eastAsia" w:ascii="Times New Roman" w:hAnsi="Times New Roman"/>
              </w:rPr>
              <w:t>/g</w:t>
            </w:r>
          </w:p>
        </w:tc>
        <w:tc>
          <w:tcPr>
            <w:tcW w:w="1993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河水的体积</w:t>
            </w:r>
          </w:p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i/>
                <w:iCs/>
              </w:rPr>
              <w:t>V</w:t>
            </w:r>
            <w:r>
              <w:rPr>
                <w:rFonts w:hint="eastAsia" w:ascii="Times New Roman" w:hAnsi="Times New Roman"/>
              </w:rPr>
              <w:t>/cm</w:t>
            </w:r>
            <w:r>
              <w:rPr>
                <w:rFonts w:hint="eastAsia" w:ascii="Times New Roman" w:hAnsi="Times New Roman"/>
                <w:vertAlign w:val="superscript"/>
              </w:rPr>
              <w:t>3</w:t>
            </w:r>
          </w:p>
        </w:tc>
        <w:tc>
          <w:tcPr>
            <w:tcW w:w="1993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河水的密度</w:t>
            </w:r>
          </w:p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ρ</w:t>
            </w:r>
            <w:r>
              <w:rPr>
                <w:rFonts w:hint="eastAsia" w:ascii="Times New Roman" w:hAnsi="Times New Roman"/>
              </w:rPr>
              <w:t>（g·cm</w:t>
            </w:r>
            <w:r>
              <w:rPr>
                <w:rFonts w:hint="eastAsia" w:ascii="Times New Roman" w:hAnsi="Times New Roman"/>
                <w:vertAlign w:val="superscript"/>
              </w:rPr>
              <w:t>－3</w:t>
            </w:r>
            <w:r>
              <w:rPr>
                <w:rFonts w:hint="eastAsia" w:ascii="Times New Roman" w:hAnsi="Times New Roma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18</w:t>
            </w:r>
          </w:p>
        </w:tc>
        <w:tc>
          <w:tcPr>
            <w:tcW w:w="199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_______________</w:t>
            </w:r>
          </w:p>
        </w:tc>
        <w:tc>
          <w:tcPr>
            <w:tcW w:w="1992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_______________</w:t>
            </w:r>
          </w:p>
        </w:tc>
        <w:tc>
          <w:tcPr>
            <w:tcW w:w="1993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_______________</w:t>
            </w:r>
          </w:p>
        </w:tc>
        <w:tc>
          <w:tcPr>
            <w:tcW w:w="1993" w:type="dxa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_______________</w:t>
            </w:r>
          </w:p>
        </w:tc>
      </w:tr>
    </w:tbl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【实验评估】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2分</w:t>
      </w:r>
      <w:r>
        <w:rPr>
          <w:rFonts w:hint="eastAsia"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按该实验方案测出的河水密度比实际值</w:t>
      </w:r>
      <w:r>
        <w:rPr>
          <w:rFonts w:hint="eastAsia" w:ascii="Times New Roman" w:hAnsi="Times New Roman"/>
        </w:rPr>
        <w:t>_______</w:t>
      </w:r>
      <w:r>
        <w:rPr>
          <w:rFonts w:ascii="Times New Roman" w:hAnsi="Times New Roman"/>
        </w:rPr>
        <w:t>（</w:t>
      </w:r>
      <w:r>
        <w:rPr>
          <w:rFonts w:hint="eastAsia" w:ascii="宋体" w:hAnsi="宋体" w:cs="宋体"/>
        </w:rPr>
        <w:t>选填“偏大”或“偏小”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五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计算题。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共计16分）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30.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6分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建设中常用到爆破技术，在一次山石的爆破中，用了一条长80cm的导火线来引爆装在钻孔里的炸药。已知，导火线的燃烧速度是0.8cm/s，假若爆破者将导火线点着后，迅速以5m/s的速度跑开，他能不能在爆破前跑到600m远的安全区</w:t>
      </w:r>
      <w:r>
        <w:rPr>
          <w:rFonts w:hint="eastAsia" w:ascii="Times New Roman" w:hAnsi="Times New Roman"/>
        </w:rPr>
        <w:t>？</w:t>
      </w:r>
      <w:r>
        <w:rPr>
          <w:rFonts w:ascii="Times New Roman" w:hAnsi="Times New Roman"/>
        </w:rPr>
        <w:t>若不能在爆破前跑到安全区，最简单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最合理的解决办法是什么</w:t>
      </w:r>
      <w:r>
        <w:rPr>
          <w:rFonts w:hint="eastAsia" w:ascii="Times New Roman" w:hAnsi="Times New Roman"/>
        </w:rPr>
        <w:t>？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31</w:t>
      </w:r>
      <w:r>
        <w:rPr>
          <w:rFonts w:hint="eastAsia" w:ascii="Times New Roman" w:hAnsi="Times New Roman"/>
        </w:rPr>
        <w:t>.（</w:t>
      </w:r>
      <w:r>
        <w:rPr>
          <w:rFonts w:ascii="Times New Roman" w:hAnsi="Times New Roman"/>
        </w:rPr>
        <w:t>10分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小明有一个小铝球，他一直都不知道这个铝球是否空心的，当他学完密度的知识后，利用了身边的天平和杯子，测出了这个铝球的密度，并判断出了铝球是否空心。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步骤如下：他用天平测出了杯子的质量为100g，将杯子装满水后总质量为180g，再测出小铝球的质量是54g，将这个小铝球轻轻的放进装满水的杯子，待小铝球沉入水底静止后，测得总质量为204g；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①请你计算出小球的体积。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②请你计算出小铝球的密度。</w:t>
      </w:r>
      <w:r>
        <w:rPr>
          <w:rFonts w:hint="eastAsia" w:ascii="Times New Roman" w:hAnsi="Times New Roman"/>
        </w:rPr>
        <w:t>（</w:t>
      </w:r>
      <w:r>
        <w:rPr>
          <w:rFonts w:hint="eastAsia" w:ascii="Times New Roman" w:hAnsi="Times New Roman"/>
          <w:position w:val="-12"/>
        </w:rPr>
        <w:object>
          <v:shape id="_x0000_i1033" o:spt="75" type="#_x0000_t75" style="height:18.75pt;width:102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4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  <w:position w:val="-14"/>
        </w:rPr>
        <w:object>
          <v:shape id="_x0000_i1034" o:spt="75" type="#_x0000_t75" style="height:20.25pt;width:102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49">
            <o:LockedField>false</o:LockedField>
          </o:OLEObject>
        </w:object>
      </w:r>
      <w:r>
        <w:rPr>
          <w:rFonts w:hint="eastAsia" w:ascii="Times New Roman" w:hAnsi="Times New Roman"/>
        </w:rPr>
        <w:t>）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③判断该铝球是否是空心球，如果是，空心部分有多大</w:t>
      </w:r>
      <w:r>
        <w:rPr>
          <w:rFonts w:hint="eastAsia" w:ascii="Times New Roman" w:hAnsi="Times New Roman"/>
        </w:rPr>
        <w:t>？</w:t>
      </w:r>
    </w:p>
    <w:p>
      <w:pPr>
        <w:spacing w:line="360" w:lineRule="auto"/>
        <w:rPr>
          <w:rFonts w:ascii="Times New Roman" w:hAnsi="Times New Roman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br w:type="page"/>
      </w:r>
    </w:p>
    <w:p>
      <w:pPr>
        <w:spacing w:line="360" w:lineRule="auto"/>
        <w:jc w:val="center"/>
        <w:rPr>
          <w:rFonts w:ascii="宋体" w:hAnsi="Times New Roman"/>
          <w:b/>
          <w:bCs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宜城市2019－2020学年度上学期期末测试八年级物理答案</w:t>
      </w:r>
    </w:p>
    <w:tbl>
      <w:tblPr>
        <w:tblStyle w:val="8"/>
        <w:tblW w:w="8522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题号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1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2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3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4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5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6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7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8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9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答案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D</w:t>
            </w:r>
          </w:p>
        </w:tc>
        <w:tc>
          <w:tcPr>
            <w:tcW w:w="7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A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C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A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A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B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C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B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D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jc w:val="center"/>
              <w:rPr>
                <w:rFonts w:hAnsi="宋体"/>
                <w:color w:val="000000"/>
              </w:rPr>
            </w:pPr>
            <w:r>
              <w:rPr>
                <w:rFonts w:hint="eastAsia" w:hAnsi="宋体"/>
                <w:color w:val="000000"/>
              </w:rPr>
              <w:t>D</w:t>
            </w:r>
          </w:p>
        </w:tc>
      </w:tr>
    </w:tbl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t>11.音调；能量；声音不能在真空中传播    12.振动；声源    13.东；30    14.</w:t>
      </w:r>
      <w:r>
        <w:rPr>
          <w:rFonts w:ascii="Times New Roman" w:hAnsi="Times New Roman"/>
          <w:color w:val="000000"/>
          <w:shd w:val="clear" w:color="auto" w:fill="FFFFFF"/>
        </w:rPr>
        <w:t>蒸发吸热少；沸腾吸热温度不变</w:t>
      </w:r>
      <w:r>
        <w:rPr>
          <w:rFonts w:ascii="Times New Roman" w:hAnsi="Times New Roman"/>
        </w:rPr>
        <w:t xml:space="preserve">   15.液化；升华    16.熔化；液化；冰有固定的形状，而水没有（只要符合要求即可）；冰多了一个熔化吸热的过程    17.紫外线；漫反射    18.②④；③⑦；①⑤⑥    19.虚；投影仪    20.4；热缩冷涨    21.</w:t>
      </w:r>
      <w:r>
        <w:rPr>
          <w:rFonts w:ascii="Times New Roman" w:hAnsi="Times New Roman"/>
          <w:color w:val="000000"/>
        </w:rPr>
        <w:t xml:space="preserve"> 0.9×10</w:t>
      </w:r>
      <w:r>
        <w:rPr>
          <w:rFonts w:ascii="Times New Roman" w:hAnsi="Times New Roman"/>
          <w:color w:val="000000"/>
          <w:vertAlign w:val="superscript"/>
        </w:rPr>
        <w:t>3</w:t>
      </w:r>
      <w:r>
        <w:rPr>
          <w:rFonts w:ascii="Times New Roman" w:hAnsi="Times New Roman"/>
        </w:rPr>
        <w:t>；0.05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22-24：略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25.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水银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热的水蒸气遇到冷温度计玻璃管液化成水珠附着在上面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提高水的初温,缩短实验时间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铁圈M；D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吸热；不变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6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b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26.（1）玻璃板；大小相等，外形相同；远离；（2）对称；（3）A。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27.（1）同一高度；缩小（2）把 LED 灯向凸透镜方向移动适当距离（3）成像稳定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28.(1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.（S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 xml:space="preserve">）/t   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 xml:space="preserve">. 小   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. C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29.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 xml:space="preserve">. 49   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 xml:space="preserve">. 31   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 xml:space="preserve">. 30   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 xml:space="preserve">. 1.03   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. 偏大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30.由v=可得，从点燃导火线到爆破需要时间：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=S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/V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=80cm/0.8cm/s=100s；   ……………………………………………………1分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爆破者跑600m用的时间：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=S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/V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=600m/5m/s=120s，      ……………………………………………………1分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因为t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＜t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                  ……………………………………………………1分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所以他不能在爆破前跑到600m远的安全区．     …………………………………1分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最简单、最合理的解决办法是适当加长导火线的长度      ………………………2分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31.（1）铝球排水的质量m</w:t>
      </w:r>
      <w:r>
        <w:rPr>
          <w:rFonts w:ascii="Times New Roman" w:hAnsi="Times New Roman"/>
          <w:vertAlign w:val="subscript"/>
        </w:rPr>
        <w:t>排</w:t>
      </w:r>
      <w:r>
        <w:rPr>
          <w:rFonts w:ascii="Times New Roman" w:hAnsi="Times New Roman"/>
        </w:rPr>
        <w:t>=（180g+54g）-204g=30g       …………………………2分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铝球的体积：V</w:t>
      </w:r>
      <w:r>
        <w:rPr>
          <w:rFonts w:ascii="Times New Roman" w:hAnsi="Times New Roman"/>
          <w:vertAlign w:val="subscript"/>
        </w:rPr>
        <w:t>球</w:t>
      </w:r>
      <w:r>
        <w:rPr>
          <w:rFonts w:ascii="Times New Roman" w:hAnsi="Times New Roman"/>
        </w:rPr>
        <w:t>=V</w:t>
      </w:r>
      <w:r>
        <w:rPr>
          <w:rFonts w:ascii="Times New Roman" w:hAnsi="Times New Roman"/>
          <w:vertAlign w:val="subscript"/>
        </w:rPr>
        <w:t>排</w:t>
      </w:r>
      <w:r>
        <w:rPr>
          <w:rFonts w:ascii="Times New Roman" w:hAnsi="Times New Roman"/>
        </w:rPr>
        <w:t>=m</w:t>
      </w:r>
      <w:r>
        <w:rPr>
          <w:rFonts w:ascii="Times New Roman" w:hAnsi="Times New Roman"/>
          <w:vertAlign w:val="subscript"/>
        </w:rPr>
        <w:t>排</w:t>
      </w:r>
      <w:r>
        <w:rPr>
          <w:rFonts w:ascii="Times New Roman" w:hAnsi="Times New Roman"/>
        </w:rPr>
        <w:t>/ρ</w:t>
      </w:r>
      <w:r>
        <w:rPr>
          <w:rFonts w:ascii="Times New Roman" w:hAnsi="Times New Roman"/>
          <w:vertAlign w:val="subscript"/>
        </w:rPr>
        <w:t>水</w:t>
      </w:r>
      <w:r>
        <w:rPr>
          <w:rFonts w:ascii="Times New Roman" w:hAnsi="Times New Roman"/>
        </w:rPr>
        <w:t>=30g/1g/cm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=30cm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        …………………………2分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（2）小铝球的密度：ρ</w:t>
      </w:r>
      <w:r>
        <w:rPr>
          <w:rFonts w:ascii="Times New Roman" w:hAnsi="Times New Roman"/>
          <w:vertAlign w:val="subscript"/>
        </w:rPr>
        <w:t>球</w:t>
      </w:r>
      <w:r>
        <w:rPr>
          <w:rFonts w:ascii="Times New Roman" w:hAnsi="Times New Roman"/>
        </w:rPr>
        <w:t>=m</w:t>
      </w:r>
      <w:r>
        <w:rPr>
          <w:rFonts w:ascii="Times New Roman" w:hAnsi="Times New Roman"/>
          <w:vertAlign w:val="subscript"/>
        </w:rPr>
        <w:t>球</w:t>
      </w:r>
      <w:r>
        <w:rPr>
          <w:rFonts w:ascii="Times New Roman" w:hAnsi="Times New Roman"/>
        </w:rPr>
        <w:t>/V</w:t>
      </w:r>
      <w:r>
        <w:rPr>
          <w:rFonts w:ascii="Times New Roman" w:hAnsi="Times New Roman"/>
          <w:vertAlign w:val="subscript"/>
        </w:rPr>
        <w:t>球</w:t>
      </w:r>
      <w:r>
        <w:rPr>
          <w:rFonts w:ascii="Times New Roman" w:hAnsi="Times New Roman"/>
        </w:rPr>
        <w:t>=54g/30cm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=1.8g/cm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   …………………………2分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（3）V</w:t>
      </w:r>
      <w:r>
        <w:rPr>
          <w:rFonts w:ascii="Times New Roman" w:hAnsi="Times New Roman"/>
          <w:vertAlign w:val="subscript"/>
        </w:rPr>
        <w:t>铝</w:t>
      </w:r>
      <w:r>
        <w:rPr>
          <w:rFonts w:ascii="Times New Roman" w:hAnsi="Times New Roman"/>
        </w:rPr>
        <w:t>= m</w:t>
      </w:r>
      <w:r>
        <w:rPr>
          <w:rFonts w:ascii="Times New Roman" w:hAnsi="Times New Roman"/>
          <w:vertAlign w:val="subscript"/>
        </w:rPr>
        <w:t>球</w:t>
      </w:r>
      <w:r>
        <w:rPr>
          <w:rFonts w:ascii="Times New Roman" w:hAnsi="Times New Roman"/>
        </w:rPr>
        <w:t>/ρ</w:t>
      </w:r>
      <w:r>
        <w:rPr>
          <w:rFonts w:ascii="Times New Roman" w:hAnsi="Times New Roman"/>
          <w:vertAlign w:val="subscript"/>
        </w:rPr>
        <w:t>铝</w:t>
      </w:r>
      <w:r>
        <w:rPr>
          <w:rFonts w:ascii="Times New Roman" w:hAnsi="Times New Roman"/>
        </w:rPr>
        <w:t>=54g/2.7g/cm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=20cm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                …………………………2分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V</w:t>
      </w:r>
      <w:r>
        <w:rPr>
          <w:rFonts w:ascii="Times New Roman" w:hAnsi="Times New Roman"/>
          <w:vertAlign w:val="subscript"/>
        </w:rPr>
        <w:t>铝</w:t>
      </w:r>
      <w:r>
        <w:rPr>
          <w:rFonts w:ascii="Times New Roman" w:hAnsi="Times New Roman"/>
        </w:rPr>
        <w:t>＜V</w:t>
      </w:r>
      <w:r>
        <w:rPr>
          <w:rFonts w:ascii="Times New Roman" w:hAnsi="Times New Roman"/>
          <w:vertAlign w:val="subscript"/>
        </w:rPr>
        <w:t>球</w:t>
      </w:r>
      <w:r>
        <w:rPr>
          <w:rFonts w:ascii="Times New Roman" w:hAnsi="Times New Roman"/>
        </w:rPr>
        <w:t>，铝球是空心的                              …………………………1分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空心部分体积为：V空=V球﹣V铝=30cm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﹣20cm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=10cm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 xml:space="preserve">    …………………………1分 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aHei UI">
    <w:altName w:val="微软雅黑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82420"/>
    <w:rsid w:val="000E4D02"/>
    <w:rsid w:val="001177F3"/>
    <w:rsid w:val="00161DCE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C02815"/>
    <w:rsid w:val="00C321EB"/>
    <w:rsid w:val="00CA4A07"/>
    <w:rsid w:val="00D32A8E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A3631A2"/>
    <w:rsid w:val="35FA76F7"/>
    <w:rsid w:val="38274566"/>
    <w:rsid w:val="3DF2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页眉 Char"/>
    <w:basedOn w:val="6"/>
    <w:link w:val="5"/>
    <w:qFormat/>
    <w:uiPriority w:val="99"/>
    <w:rPr>
      <w:kern w:val="2"/>
      <w:sz w:val="18"/>
      <w:szCs w:val="24"/>
    </w:rPr>
  </w:style>
  <w:style w:type="paragraph" w:styleId="11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批注框文本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3" Type="http://schemas.openxmlformats.org/officeDocument/2006/relationships/fontTable" Target="fontTable.xml"/><Relationship Id="rId52" Type="http://schemas.openxmlformats.org/officeDocument/2006/relationships/customXml" Target="../customXml/item2.xml"/><Relationship Id="rId51" Type="http://schemas.openxmlformats.org/officeDocument/2006/relationships/customXml" Target="../customXml/item1.xml"/><Relationship Id="rId50" Type="http://schemas.openxmlformats.org/officeDocument/2006/relationships/image" Target="media/image36.wmf"/><Relationship Id="rId5" Type="http://schemas.openxmlformats.org/officeDocument/2006/relationships/image" Target="media/image1.png"/><Relationship Id="rId49" Type="http://schemas.openxmlformats.org/officeDocument/2006/relationships/oleObject" Target="embeddings/oleObject10.bin"/><Relationship Id="rId48" Type="http://schemas.openxmlformats.org/officeDocument/2006/relationships/image" Target="media/image35.wmf"/><Relationship Id="rId47" Type="http://schemas.openxmlformats.org/officeDocument/2006/relationships/oleObject" Target="embeddings/oleObject9.bin"/><Relationship Id="rId46" Type="http://schemas.openxmlformats.org/officeDocument/2006/relationships/image" Target="media/image34.png"/><Relationship Id="rId45" Type="http://schemas.openxmlformats.org/officeDocument/2006/relationships/image" Target="media/image33.png"/><Relationship Id="rId44" Type="http://schemas.openxmlformats.org/officeDocument/2006/relationships/image" Target="media/image32.png"/><Relationship Id="rId43" Type="http://schemas.openxmlformats.org/officeDocument/2006/relationships/image" Target="media/image31.png"/><Relationship Id="rId42" Type="http://schemas.openxmlformats.org/officeDocument/2006/relationships/image" Target="media/image30.png"/><Relationship Id="rId41" Type="http://schemas.openxmlformats.org/officeDocument/2006/relationships/image" Target="media/image29.png"/><Relationship Id="rId40" Type="http://schemas.openxmlformats.org/officeDocument/2006/relationships/image" Target="media/image28.png"/><Relationship Id="rId4" Type="http://schemas.openxmlformats.org/officeDocument/2006/relationships/theme" Target="theme/theme1.xml"/><Relationship Id="rId39" Type="http://schemas.openxmlformats.org/officeDocument/2006/relationships/image" Target="media/image27.png"/><Relationship Id="rId38" Type="http://schemas.openxmlformats.org/officeDocument/2006/relationships/image" Target="media/image26.png"/><Relationship Id="rId37" Type="http://schemas.openxmlformats.org/officeDocument/2006/relationships/image" Target="media/image25.png"/><Relationship Id="rId36" Type="http://schemas.openxmlformats.org/officeDocument/2006/relationships/image" Target="media/image24.png"/><Relationship Id="rId35" Type="http://schemas.openxmlformats.org/officeDocument/2006/relationships/image" Target="media/image23.png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8.wmf"/><Relationship Id="rId28" Type="http://schemas.openxmlformats.org/officeDocument/2006/relationships/oleObject" Target="embeddings/oleObject7.bin"/><Relationship Id="rId27" Type="http://schemas.openxmlformats.org/officeDocument/2006/relationships/image" Target="media/image17.wmf"/><Relationship Id="rId26" Type="http://schemas.openxmlformats.org/officeDocument/2006/relationships/oleObject" Target="embeddings/oleObject6.bin"/><Relationship Id="rId25" Type="http://schemas.openxmlformats.org/officeDocument/2006/relationships/image" Target="media/image16.wmf"/><Relationship Id="rId24" Type="http://schemas.openxmlformats.org/officeDocument/2006/relationships/oleObject" Target="embeddings/oleObject5.bin"/><Relationship Id="rId23" Type="http://schemas.openxmlformats.org/officeDocument/2006/relationships/image" Target="media/image15.png"/><Relationship Id="rId22" Type="http://schemas.openxmlformats.org/officeDocument/2006/relationships/image" Target="media/image14.wmf"/><Relationship Id="rId21" Type="http://schemas.openxmlformats.org/officeDocument/2006/relationships/oleObject" Target="embeddings/oleObject4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2.wmf"/><Relationship Id="rId17" Type="http://schemas.openxmlformats.org/officeDocument/2006/relationships/oleObject" Target="embeddings/oleObject2.bin"/><Relationship Id="rId16" Type="http://schemas.openxmlformats.org/officeDocument/2006/relationships/image" Target="media/image11.wmf"/><Relationship Id="rId15" Type="http://schemas.openxmlformats.org/officeDocument/2006/relationships/oleObject" Target="embeddings/oleObject1.bin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89BBAC-FE93-4869-960D-30D37884A8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1011</Words>
  <Characters>5768</Characters>
  <Lines>48</Lines>
  <Paragraphs>13</Paragraphs>
  <TotalTime>4</TotalTime>
  <ScaleCrop>false</ScaleCrop>
  <LinksUpToDate>false</LinksUpToDate>
  <CharactersWithSpaces>6766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2020-06-23T12:05:52Z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