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12471400</wp:posOffset>
            </wp:positionV>
            <wp:extent cx="482600" cy="482600"/>
            <wp:effectExtent l="0" t="0" r="1270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西宁市2019—2020学年度第一学期末调研测试卷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九年级语文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1．本试卷满分100分，考试时间150分钟。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2．本试卷为试题卷，不允许作为答题卷使用，答题部分请在答题卡上作答，否则无效。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3．答题前，考生务必将自己的姓名、准考证号、考场、座位号填写在答题卡上，同时填写在试卷上。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4．选择题用2B铅笔把答题卡上对应题目的答案标号涂黑（如需改动，用橡皮擦干净后，再选涂其他答案标号）。非选择题用0．5毫米的黑色签字笔答在答题卡相应的位置，字体工整，笔迹清楚。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一、语文基础知识与运用（共18分）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（请将第1～4题的答案选项填涂在答题卡相应的位置上。每小题2分，共8分）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1．下列词语中加点字的注音全都正确的一项是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Times New Roman" w:hAnsi="Times New Roman"/>
          <w:em w:val="dot"/>
        </w:rPr>
        <w:t>箴</w:t>
      </w:r>
      <w:r>
        <w:rPr>
          <w:rFonts w:hint="eastAsia" w:ascii="Times New Roman" w:hAnsi="Times New Roman"/>
        </w:rPr>
        <w:t>言（zhēn）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褴</w:t>
      </w:r>
      <w:r>
        <w:rPr>
          <w:rFonts w:hint="eastAsia" w:ascii="Times New Roman" w:hAnsi="Times New Roman"/>
          <w:em w:val="dot"/>
        </w:rPr>
        <w:t>褛</w:t>
      </w:r>
      <w:r>
        <w:rPr>
          <w:rFonts w:hint="eastAsia" w:ascii="Times New Roman" w:hAnsi="Times New Roman"/>
        </w:rPr>
        <w:t>（lǚ）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轻</w:t>
      </w:r>
      <w:r>
        <w:rPr>
          <w:rFonts w:hint="eastAsia" w:ascii="Times New Roman" w:hAnsi="Times New Roman"/>
          <w:em w:val="dot"/>
        </w:rPr>
        <w:t>觑</w:t>
      </w:r>
      <w:r>
        <w:rPr>
          <w:rFonts w:hint="eastAsia" w:ascii="Times New Roman" w:hAnsi="Times New Roman"/>
        </w:rPr>
        <w:t>（xù）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孜</w:t>
      </w:r>
      <w:r>
        <w:rPr>
          <w:rFonts w:hint="eastAsia" w:ascii="Times New Roman" w:hAnsi="Times New Roman"/>
        </w:rPr>
        <w:t>孜不倦（zī）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  <w:em w:val="dot"/>
        </w:rPr>
        <w:t>娉</w:t>
      </w:r>
      <w:r>
        <w:rPr>
          <w:rFonts w:hint="eastAsia" w:ascii="Times New Roman" w:hAnsi="Times New Roman"/>
        </w:rPr>
        <w:t>婷（pīng）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桑</w:t>
      </w:r>
      <w:r>
        <w:rPr>
          <w:rFonts w:hint="eastAsia" w:ascii="Times New Roman" w:hAnsi="Times New Roman"/>
          <w:em w:val="dot"/>
        </w:rPr>
        <w:t>梓</w:t>
      </w:r>
      <w:r>
        <w:rPr>
          <w:rFonts w:hint="eastAsia" w:ascii="Times New Roman" w:hAnsi="Times New Roman"/>
        </w:rPr>
        <w:t>（xīn）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濡</w:t>
      </w:r>
      <w:r>
        <w:rPr>
          <w:rFonts w:hint="eastAsia" w:ascii="Times New Roman" w:hAnsi="Times New Roman"/>
        </w:rPr>
        <w:t>养（rú）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心无旁</w:t>
      </w:r>
      <w:r>
        <w:rPr>
          <w:rFonts w:hint="eastAsia" w:ascii="Times New Roman" w:hAnsi="Times New Roman"/>
          <w:em w:val="dot"/>
        </w:rPr>
        <w:t>骛</w:t>
      </w:r>
      <w:r>
        <w:rPr>
          <w:rFonts w:hint="eastAsia" w:ascii="Times New Roman" w:hAnsi="Times New Roman"/>
        </w:rPr>
        <w:t>（wù）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C．宽</w:t>
      </w:r>
      <w:r>
        <w:rPr>
          <w:rFonts w:hint="eastAsia" w:ascii="Times New Roman" w:hAnsi="Times New Roman"/>
          <w:em w:val="dot"/>
        </w:rPr>
        <w:t>宥</w:t>
      </w:r>
      <w:r>
        <w:rPr>
          <w:rFonts w:hint="eastAsia" w:ascii="Times New Roman" w:hAnsi="Times New Roman"/>
        </w:rPr>
        <w:t>（yòu）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豢</w:t>
      </w:r>
      <w:r>
        <w:rPr>
          <w:rFonts w:hint="eastAsia" w:ascii="Times New Roman" w:hAnsi="Times New Roman"/>
        </w:rPr>
        <w:t>养（huàn）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坍</w:t>
      </w:r>
      <w:r>
        <w:rPr>
          <w:rFonts w:hint="eastAsia" w:ascii="Times New Roman" w:hAnsi="Times New Roman"/>
        </w:rPr>
        <w:t>塌（tā）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喏</w:t>
      </w:r>
      <w:r>
        <w:rPr>
          <w:rFonts w:hint="eastAsia" w:ascii="Times New Roman" w:hAnsi="Times New Roman"/>
        </w:rPr>
        <w:t>喏连声（nuò）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D．游</w:t>
      </w:r>
      <w:r>
        <w:rPr>
          <w:rFonts w:hint="eastAsia" w:ascii="Times New Roman" w:hAnsi="Times New Roman"/>
          <w:em w:val="dot"/>
        </w:rPr>
        <w:t>弋</w:t>
      </w:r>
      <w:r>
        <w:rPr>
          <w:rFonts w:hint="eastAsia" w:ascii="Times New Roman" w:hAnsi="Times New Roman"/>
        </w:rPr>
        <w:t>（yì）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恁</w:t>
      </w:r>
      <w:r>
        <w:rPr>
          <w:rFonts w:hint="eastAsia" w:ascii="Times New Roman" w:hAnsi="Times New Roman"/>
        </w:rPr>
        <w:t>地（nèn）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愧</w:t>
      </w:r>
      <w:r>
        <w:rPr>
          <w:rFonts w:hint="eastAsia" w:ascii="Times New Roman" w:hAnsi="Times New Roman"/>
          <w:em w:val="dot"/>
        </w:rPr>
        <w:t>赧</w:t>
      </w:r>
      <w:r>
        <w:rPr>
          <w:rFonts w:hint="eastAsia" w:ascii="Times New Roman" w:hAnsi="Times New Roman"/>
        </w:rPr>
        <w:t>（nǎn）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强</w:t>
      </w:r>
      <w:r>
        <w:rPr>
          <w:rFonts w:hint="eastAsia" w:ascii="Times New Roman" w:hAnsi="Times New Roman"/>
          <w:em w:val="dot"/>
        </w:rPr>
        <w:t>聒</w:t>
      </w:r>
      <w:r>
        <w:rPr>
          <w:rFonts w:hint="eastAsia" w:ascii="Times New Roman" w:hAnsi="Times New Roman"/>
        </w:rPr>
        <w:t>不舍（guō）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2．下列词语书写完全正确的一项是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A．阴诲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拜谒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不省人事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李代桃僵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B．赃物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亵犊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一意孤行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自惭形秽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C．嘶哑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掺杂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富丽堂惶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歇斯底里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D．逞能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伶俐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言不及义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附庸风雅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3．下列句子中加点的词语运用不正确的一项是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A．老一辈无产阶级革命家的</w:t>
      </w:r>
      <w:r>
        <w:rPr>
          <w:rFonts w:hint="eastAsia" w:ascii="Times New Roman" w:hAnsi="Times New Roman"/>
          <w:em w:val="dot"/>
        </w:rPr>
        <w:t>丰功伟绩</w:t>
      </w:r>
      <w:r>
        <w:rPr>
          <w:rFonts w:hint="eastAsia" w:ascii="Times New Roman" w:hAnsi="Times New Roman"/>
        </w:rPr>
        <w:t>永远值得我们缅怀。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B．莫高窟是无数大师</w:t>
      </w:r>
      <w:r>
        <w:rPr>
          <w:rFonts w:hint="eastAsia" w:ascii="Times New Roman" w:hAnsi="Times New Roman"/>
          <w:em w:val="dot"/>
        </w:rPr>
        <w:t>前仆后继</w:t>
      </w:r>
      <w:r>
        <w:rPr>
          <w:rFonts w:hint="eastAsia" w:ascii="Times New Roman" w:hAnsi="Times New Roman"/>
        </w:rPr>
        <w:t>，用智慧和汗水建造出来的一座恢宏的艺术宫殿。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C．读书时不可尽信书上所言，亦不可</w:t>
      </w:r>
      <w:r>
        <w:rPr>
          <w:rFonts w:hint="eastAsia" w:ascii="Times New Roman" w:hAnsi="Times New Roman"/>
          <w:em w:val="dot"/>
        </w:rPr>
        <w:t>断章取义</w:t>
      </w:r>
      <w:r>
        <w:rPr>
          <w:rFonts w:hint="eastAsia" w:ascii="Times New Roman" w:hAnsi="Times New Roman"/>
        </w:rPr>
        <w:t>，而应推敲细思。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D．我一直盯着父亲，看他</w:t>
      </w:r>
      <w:r>
        <w:rPr>
          <w:rFonts w:hint="eastAsia" w:ascii="Times New Roman" w:hAnsi="Times New Roman"/>
          <w:em w:val="dot"/>
        </w:rPr>
        <w:t>郑重其事</w:t>
      </w:r>
      <w:r>
        <w:rPr>
          <w:rFonts w:hint="eastAsia" w:ascii="Times New Roman" w:hAnsi="Times New Roman"/>
        </w:rPr>
        <w:t>地带着两个女儿和女婿向那个衣服褴褛的年老水手走去。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4．下列句子没有语病的一项是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A．传统文化源远流长，其中不少优秀的文化著作，可作为青少年人格教育的读本。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B．是否掌握垃圾分类的方法，养成垃圾分类的习惯，是解决垃圾处理问题的保障。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C．由于莫言获得诺贝尔文学奖，中国文学突然渐渐地受到全世界人民的关注。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D．经过共同努力，使我们出色地完成了任务。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5．诗文默写。（10分）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（1）欲渡黄河冰塞川，将登太行雪满山。_________________，_________________。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（李白《行路难》）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（2）相见时难别亦难，东风无力百花残。_________________，_________________。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（李商隐《无题》）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（3）刘禹锡的《酬乐天扬州初逢席上见赠》一诗中蕴含新事物必将取代旧事物这一哲理的句子是_________________，_________________。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（4）雾凇沆砀，_________________，_________________，湖上影子，惟长堤一痕、湖心亭一点、与余舟一芥、舟中人两三粒而已。（张岱《湖心亭看雪》）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（5）范仲淹的《岳阳楼记》一文中动静结合，描写洞庭湖月夜美景的句子是_________________，_________________。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二、综合性学习（共6分）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在我国的历史长河中，曾经涌现出无数风流人物。虽然这些风流人物的生命早已消逝，但他们感人的故事，不朽的业绩，博大的情怀，高尚的品质，却留在我们心中。假如你班要开展以“话说千古风流人物”为主题的综合性学习活动，请你参与并完成以下任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（1）请你为这次活动拟写一条主题语。（1分）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（2）请你从读过的文学名著中推荐一位令自己敬佩的英雄人物。（2分）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人物姓名：_________________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作品名称：《_________________》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不知从何时起，“网红”闯入大众生活，各类“网红”更是铺天盖地。现在很多中学生的梦想已经不再是长大后成为科学家、工程师、专家学者等，而是成为一名“网红”。来自育才中学的小华同学立志要成为一名“网红”，对此，你持有怎样的看法呢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三、古诗文阅读（共12分）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（一）阅读苏轼的《水调歌头》，完成7～8题。（3分）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丙辰中秋，欢饮达旦，大醉，作此篇，兼怀子由。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明月几时有？把酒问青天。不知天上宫阙，今夕是何年。我欲乘风归去，又恐琼楼玉宇，高处不胜寒。起舞弄清影，何似在人间。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转朱阁，低绮户，照无眠。不应有恨，何事长向别时圆？人有悲欢离合，月有阴晴圆缺，此事古难全。但愿人长久，千里共婵娟。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7．赏析“又恐琼楼玉宇”一句中“恐”的表达效果。（2分）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8．这首词表现了作者怎样的人生态度？（1分）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（二）阅读欧阳修的《醉翁亭记》，完成9～13题。（9分）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环滁皆山也。其西南诸峰，林壑尤美，望之蔚然而深秀者，琅琊也。山行六七里，渐闻水声潺潺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至于负者歌于途，行者休于树，前者呼，后者应，伛偻提携，往来而不绝者，滁人游也。临溪而渔，溪深而鱼肥，酿泉为酒，泉香而酒洌，山肴野蔌，杂然而前陈者，太守宴也。宴酣之乐，非丝非竹，射者中，弈者胜，觥筹交错，起坐而喧哗者，众宾欢也。苍颜白发，颓然乎其间者，太守醉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9．解释下列句子加点的实词。（2分）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（1）云归而岩穴</w:t>
      </w:r>
      <w:r>
        <w:rPr>
          <w:rFonts w:hint="eastAsia" w:ascii="Times New Roman" w:hAnsi="Times New Roman"/>
          <w:em w:val="dot"/>
        </w:rPr>
        <w:t>暝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暝：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（2）杂然而前</w:t>
      </w:r>
      <w:r>
        <w:rPr>
          <w:rFonts w:hint="eastAsia" w:ascii="Times New Roman" w:hAnsi="Times New Roman"/>
          <w:em w:val="dot"/>
        </w:rPr>
        <w:t>陈</w:t>
      </w:r>
      <w:r>
        <w:rPr>
          <w:rFonts w:hint="eastAsia" w:ascii="Times New Roman" w:hAnsi="Times New Roman"/>
        </w:rPr>
        <w:t>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10．解释下列句中加点的虚词。（2分）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（1）游人去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禽鸟乐也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（2）禽鸟知山林之乐，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不知人之乐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11．用现代汉语翻译“山水之乐，得之心而寓之酒也”一句。（2分）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12．文章第②段作者抓住了四时的哪些景物来描写山水之美？请用自己的语言概括。（2分）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13．《岳阳楼记》和《醉翁亭记》一样，都是借景言情、感事抒怀之作，请根据提示，在空白处填上与文章主旨相关的的词语。（1分）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《岳阳楼记》回荡着忧乐天下的恢弘之气。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《醉翁亭记》洋溢着_________________的和谐之音。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四、现代文阅读（共20分）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（一）阅读顾颉刚的《怀疑与学问》，完成14～17题。（共10分）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①“学者先要会疑。”——程颐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②“在可疑而不疑者，不曾学；学则须疑。”——张载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学问的基础是事实和根据。事实和根据的来源有两种：一种是自己亲眼看见的，一种是听别人传说的。譬如在国难危急的时候，各地一定有许多口头的消息，说得如何凶险，那便是别人的传说，不一定可靠；要知道实际的情形，只有靠自己亲自身视察。做学问也是一样，最要紧最可靠的材料是自己亲见的事实根据；但这种证据有时候不能亲自看到，便只能靠别人的传说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我们对于传说的话，不论信不信，都应当经过一番思考，不应当随随便便就信了。我们信它，因为它“是”；不信它，因为它“非”。这一番事前的思索，不随便轻信的态度，便是怀疑的精神，这是做一切学问的基本条件。</w:t>
      </w:r>
      <w:r>
        <w:rPr>
          <w:rFonts w:hint="eastAsia" w:ascii="楷体" w:hAnsi="楷体" w:eastAsia="楷体"/>
          <w:u w:val="single"/>
        </w:rPr>
        <w:t>我们听说中国古代有三皇、五帝，便要问问：这是谁说的话？最先见于何书？所见的书是何时何人著的？著者何以知道？我们又听说“腐草为萤”，也要问问：死了的植物如何会变成飞动的甲虫？有什么科学根据？</w:t>
      </w:r>
      <w:r>
        <w:rPr>
          <w:rFonts w:hint="eastAsia" w:ascii="楷体" w:hAnsi="楷体" w:eastAsia="楷体"/>
        </w:rPr>
        <w:t>我们若能这样追问，一切虚妄的学说便不攻自破了。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我们对于不论哪一本书，哪一种学问，都要经过自己的怀疑：因怀疑而思索，因思索而辨别是非；经过“怀疑”“思索”“辨别”三步以后，那本书才是自己的书，那种学问才是自己的学问。否则便是盲从，便是迷信。孟子所谓“尽信书不如无书”，也就是教我们有一点怀疑的精神，不要随便盲从或迷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怀疑不仅是消极方面辨伪去妄的必需步骤，也是积极方面建设新学说、启迪新发明的基本条件。对于别人的话，都不打折扣的承认，那是思想上的懒惰。这样的脑筋永远是被动的，永远不能治学。只有常常怀疑、常常发问的脑筋才有问题，有问题才想求解答。在不断的发问和求解中，一切学问才会发展起来。许多大学问家、大哲学家都是从怀疑中锻炼出来的。清代的一位大学问家——戴震，幼时读朱子的《大学章句》，便问《大学》是何时的书，朱子是何时的人。塾师告诉他《大学》是周代的书，朱子是宋代的大儒；他便问宋代的人如何能知道一千多年前的著者的意思。法国的大哲学家笛卡儿也说：“我怀疑，所以我存在。”他的哲学就建立在对于万事万物的怀疑和明辨上。</w:t>
      </w:r>
      <w:r>
        <w:rPr>
          <w:rFonts w:hint="eastAsia" w:ascii="楷体" w:hAnsi="楷体" w:eastAsia="楷体"/>
          <w:u w:val="single"/>
          <w:em w:val="dot"/>
        </w:rPr>
        <w:t>一切</w:t>
      </w:r>
      <w:r>
        <w:rPr>
          <w:rFonts w:hint="eastAsia" w:ascii="楷体" w:hAnsi="楷体" w:eastAsia="楷体"/>
          <w:u w:val="single"/>
        </w:rPr>
        <w:t>学问家，不但对于流俗传说，就是对于过去学者的学说也</w:t>
      </w:r>
      <w:r>
        <w:rPr>
          <w:rFonts w:hint="eastAsia" w:ascii="楷体" w:hAnsi="楷体" w:eastAsia="楷体"/>
          <w:u w:val="single"/>
          <w:em w:val="dot"/>
        </w:rPr>
        <w:t>常常</w:t>
      </w:r>
      <w:r>
        <w:rPr>
          <w:rFonts w:hint="eastAsia" w:ascii="楷体" w:hAnsi="楷体" w:eastAsia="楷体"/>
          <w:u w:val="single"/>
        </w:rPr>
        <w:t>抱怀疑的态度，</w:t>
      </w:r>
      <w:r>
        <w:rPr>
          <w:rFonts w:hint="eastAsia" w:ascii="楷体" w:hAnsi="楷体" w:eastAsia="楷体"/>
          <w:u w:val="single"/>
          <w:em w:val="dot"/>
        </w:rPr>
        <w:t>常常</w:t>
      </w:r>
      <w:r>
        <w:rPr>
          <w:rFonts w:hint="eastAsia" w:ascii="楷体" w:hAnsi="楷体" w:eastAsia="楷体"/>
          <w:u w:val="single"/>
        </w:rPr>
        <w:t>和书中的学说辩论，</w:t>
      </w:r>
      <w:r>
        <w:rPr>
          <w:rFonts w:hint="eastAsia" w:ascii="楷体" w:hAnsi="楷体" w:eastAsia="楷体"/>
          <w:u w:val="single"/>
          <w:em w:val="dot"/>
        </w:rPr>
        <w:t>常常</w:t>
      </w:r>
      <w:r>
        <w:rPr>
          <w:rFonts w:hint="eastAsia" w:ascii="楷体" w:hAnsi="楷体" w:eastAsia="楷体"/>
          <w:u w:val="single"/>
        </w:rPr>
        <w:t>评判书中的学说，</w:t>
      </w:r>
      <w:r>
        <w:rPr>
          <w:rFonts w:hint="eastAsia" w:ascii="楷体" w:hAnsi="楷体" w:eastAsia="楷体"/>
          <w:u w:val="single"/>
          <w:em w:val="dot"/>
        </w:rPr>
        <w:t>常常</w:t>
      </w:r>
      <w:r>
        <w:rPr>
          <w:rFonts w:hint="eastAsia" w:ascii="楷体" w:hAnsi="楷体" w:eastAsia="楷体"/>
          <w:u w:val="single"/>
        </w:rPr>
        <w:t>修正书中的学说：要这样才能有更新更善的学说产生</w:t>
      </w:r>
      <w:r>
        <w:rPr>
          <w:rFonts w:hint="eastAsia" w:ascii="楷体" w:hAnsi="楷体" w:eastAsia="楷体"/>
        </w:rPr>
        <w:t>。古今科学上新的发明，哲学上新的理论，美术上新的作风，都是这样起来的。若使后之学者都墨守前人的旧说，那就没有新问题，没有新发明，一切学术停滞，人类的文化也就不会进步了。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14．本文的中心论点是什么？（2分）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15．文中第⑥段画线句中加点字“一切”和四个“常常”能否删去？为什么？（3分）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16．文章第④段划线句运用了什么论证方法？有何作用？（3分）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我们听说中国古代有三皇、五帝，便要问问：这是谁说的话？最先见于何书？所见的书是何时何人著的？著者何以知道？我们又听说“腐草为萤”，也要问问：死了的植物如何会变成飞动的甲虫？有什么科学根据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17．结合链接材料谈谈怀疑精神对做学问有什么重要意义。（2分）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［链接材料］17世纪下半叶，世界的科学权威是牛顿。牛顿认为光是一种微粒流，并用它解释光的直线传播、镜面反射、界面折射等现象。但是，惠更斯却持不同看法，他认为微粒说不能解释更复杂的绕射、干涉等现象，主张光是以太波，而且讲得头头是道。由于牛顿的声望高，多数人支持微粒说，惠更斯成了孤立的少数派。但他并不随大流，不迷信权威，坚持自己的见解。随着研究的深入，到19世纪初，波动说战胜了微粒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（二）阅读曹文轩的《我的语文老师》，完成18～21题。（10分）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①我的语文老师，是南京大学的高才生，是一个高高的，身体长得非常扁平的女人。这个女性是我心目中最高贵，最美丽的人。在以后的生活中，我千度寻找过，但是也没有找到过像这样的一位女性。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我记得她第一次走上讲台，把两只手轻轻地悬在讲台上，她没有带粉笔，没有带备课笔记，也没有带语文教材，是空手走上来的。她望着我们说：“同学们，什么叫‘语文’？”然后她用了两节课的时间，给我们阐释什么叫“语文”。期间，天开始下雨，她把脑袋转向窗外，对我们说：“同学们，你们知道吗，一年四季的雨是不一样的。春天是春天的雨，夏天是夏天的雨，秋天是秋天的雨，冬天是冬天的雨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然后她又说：“同学们，你们知道吗，一天里的雨也是不一样的，上午的雨与早晨的雨不一样，下午的雨与上午的雨也不一样，晚上的雨与下午的雨也不一样。”然后她又说：“同学们，你们知道吗，雨落在草丛中和落在水塘里，那个样子和发出来的声音都不是一样的。”我至今还记得，我们所有的同学把脑袋转向了窗口，那个时候，外面有一大片荷花塘，我们至今还记得，千条万条银色的雨丝纷纷飘落在那口很大很大的荷花塘里。这就是我的语文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大概一个星期之后，她给我们讲作文。她走上讲台之后，说了一句话：“同学们，你们知道吗，我们班上写作文写得最不好的同学是曹文轩。”在此之间，我的历届的语文老师都说写作文写得最好的同学是曹文轩。这个反差太大了！对我来讲，这个打击是巨大的，我根本无法接受她的判断，所以我当着她的面就把作文本撕了，扔在了地上，一头冲出了教室，来到了离教室不远处的一条大河边。</w:t>
      </w:r>
      <w:r>
        <w:rPr>
          <w:rFonts w:hint="eastAsia" w:ascii="楷体" w:hAnsi="楷体" w:eastAsia="楷体"/>
          <w:u w:val="single"/>
        </w:rPr>
        <w:t>我至今还记得坐在大河边上，望着那条大河，把地上的石子、瓦片一块一块狠狠地砸到水面上，一边砸，嘴里一边骂：“丑八怪！”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晚上，我回到了学校，来到了她的宿舍门口。我记得不是轻轻地把她的门敲开，而几乎是用脚把她的门踢开。她拉开了门，站在门口，微笑地看着我，说：“你请进来坐一会儿。”然后我就进了她的卧室，看到了她不知道从哪里搞来的我的六本作文本。她把这六本作文本一本一本地排列在她的桌子上，然后她说：“你过来看看，我们先不说内容，只看这些字，你前面的作文，字非常地稚拙，但是能看出你非常地认真。你再看看那最后一本作文，你的字已经张扬到什么程度了，你已经浮躁到什么程度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她又说：“在这六本作文本里，都有一篇是写春天的，你第一本里写春天的时候是非常诚实的，是非常朴素的对春天的描写。但是后来你慢慢慢慢地控制不住自己了，你有必要用那么多的形容词吗，你看看你的作文写得越来越臃肿，越来越夸张。当那些老师们都说你有才气的时候，你就已经不知道自己是谁了。”她说：“才气，有时候是害人的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⑦我记得那一天离开她的宿舍，走进校园，月亮特别地好，</w:t>
      </w:r>
      <w:r>
        <w:rPr>
          <w:rFonts w:hint="eastAsia" w:ascii="楷体" w:hAnsi="楷体" w:eastAsia="楷体"/>
          <w:u w:val="single"/>
        </w:rPr>
        <w:t>月色如水，清澈的月光整个地铺在校园里头</w:t>
      </w:r>
      <w:r>
        <w:rPr>
          <w:rFonts w:hint="eastAsia" w:ascii="楷体" w:hAnsi="楷体" w:eastAsia="楷体"/>
        </w:rPr>
        <w:t>。那个夜晚是我一生铭记的。没有那个夜晚，就没有我以后漫长的人生的道路。这就是我的语文老师。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我要说语文和语文老师，对一个学生的成长是至关重要的。语文老师永远是一个学校的品质的建构者和体现者。我无法想象一个学校没有语文和语文老师，我也无法想象这个世界上没有语文和语文老师。（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18．本文叙述了哪两件事情？请简要概括。（2分）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19．根据要求，品析文中画横线的语句。（4分）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（1）我至今还记得坐在大河边上，望着那条大河，把地上的石子、瓦片一块一块狠狠地砸到水面上，一边砸，嘴里一边骂：“丑八怪！”（从描写方法的角度赏析）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（2）水色如水，清澈的月光整个地铺在校园里头。（从修辞手法的角度赏析）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20．读完全文，请简要概括文中的语文老师是一个怎样的人。（2分）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21．曹文轩，当代著名作家，北京大学教授，2016年4月4日获“国际安徒生奖”，这是该奖项设立60年来，首次有华人作家问鼎。请联系作者的成就，说说你对文章第⑧段内容的理解。（2分）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五、名著阅读（共4分）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阅读《水浒传》，完成22～23题。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/>
          <w:em w:val="dot"/>
        </w:rPr>
      </w:pPr>
      <w:r>
        <w:rPr>
          <w:rFonts w:hint="eastAsia" w:ascii="楷体" w:hAnsi="楷体" w:eastAsia="楷体"/>
          <w:em w:val="dot"/>
        </w:rPr>
        <w:t>他</w:t>
      </w:r>
      <w:r>
        <w:rPr>
          <w:rFonts w:hint="eastAsia" w:ascii="楷体" w:hAnsi="楷体" w:eastAsia="楷体"/>
        </w:rPr>
        <w:t>寻思道：“却是恁地好？只有祖上留下这口宝刀，从来跟着洒家，如今事急无措，只得拿去街上货卖得千百贯钱钞，好做盘缠，投往他处安身。”当日将了宝刀，插了草标儿，上市去卖，走到马行街内，立了两个时辰，并无一个人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22．选段中加点的“他”指的是_________________（2分）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23．联系课文《智取生辰纲》，请说说该人物具有什么样的性格特征。（2分）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六、写作（40分）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24．请从下面两道题中任选一题作文。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题一：以“___________真好”为题，请先把题目补充完整，然后写一篇作文。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题二：“让”是一种包容的气度，是互相成全的尊重。“让”也是一条缝线，弥合着生存裂伤。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请以“让”为话题，自拟题目，自主立意，自选文体，写一篇作文。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要求：（1）符合题意，中心明确，情感真实，内容充实，语言通顺，卷面整洁，不得抄袭、套作。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（2）除诗歌外，文体不限。（3）字数不少于600字。（4）文中不得出现真实的人名、校名。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西宁市2019—2020学年度第一学期末调研测试卷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九年级语文参考答案及评分标准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一、语文基础知识与运用（共18分）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992"/>
        <w:gridCol w:w="1992"/>
        <w:gridCol w:w="1993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5．古诗文默写（10分）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（1）闲来垂钓碧溪上，忽复乘舟梦日边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（2）春蚕到死丝方尽，蜡炬成灰泪始干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（3）沉舟侧畔千帆过，病树前头万木春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（4）天与云与山与水，上下一白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（5）浮光跃金，静影沉璧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（每小题2分，每空1分，其中凡出现错、漏、添、倒字者该空不得分。共10分）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二、综合性学习（共6分）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6．（1）示例一：说风流人物，传丰功伟绩。示例二：学风流人物，作国家栋梁。（语言简洁，突出主题，意对即可，1分）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（2）人物与作品相匹配，无错、别字。（每空1分，共2分）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（3）略。（观点明确1分；理由充分有一定的说服力1分；语言简明连贯1分。共3分）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三、古诗文阅读（共12分）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7．“恐”字把作者既向往天上又留恋人间的矛盾心理含蓄地写了出来（1分），表达词人留恋人世，热爱生活的思想感情（1分）。（共2分）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8．表现了词人旷达乐观的人生态度。（1分）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9．（1）昏暗　　（2）陈列，摆开（每小题1分，共2分）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10．（1）连词，表承接。　　（2）连词表转折，却，可是。（每小题1分，共2分）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11．参考译文：欣赏山水的乐趣，领会于心间，寄托在酒上。（2分）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12．春天野花盛开，夏天树木茂盛，秋天风高霜浩，冬天水落石出。（或答“野花、树木、风霜、水石。”）（抄写原文不得分）（2分）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13．与民同乐（1分）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四、现代文阅读（共20分）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14．治学必须有怀疑精神。（学则须疑。）（2分）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15．不能（1分）。用这些词是为了强调所有的学问家都要善于经常地怀疑、辩论、评判、修正过去学者的学说，体现了议论文语言的严密性、科学性（2分）。（共3分）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16．运用举例论证（1分）。举了“三皇、五帝”和“腐草为萤”两个例子，论述了人们怎样以怀疑精神做学问（2分）。（共3分）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17．结合链接材料，围绕做学问要有“怀疑”“思索”“辨别”三步，不要盲从和迷信这一主题，言之有理即可。（2分）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①第一次语文课上，她给我们解释什么叫“语文”，并告诉我们不同季节、一天中的不同时间和不同地点的雨是不一样的。（1分）。②对“我”的作文提出批评，并耐心地指出“我”作文中的问题（1分）。（共2分）（意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（1）这里运用动作描写，通过一系列动词如“砸”、“骂”等，生动形象地表现了“我”被语文老师批评后的不满和愤恨情绪（1分），从而与后面老师对“我”巧妙引导、耐心指导后“我”愉悦的心情形成鲜明的对比，突出“我”对语文老师的感激、怀念之情（1分）。（共2分）（意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（2）运用比喻的修辞手法，将“月色”比作“水”，形象生动地写出了月光的清澈明亮（1分），表达了“我”得到语文老师的教导后的轻松愉悦的心情（1分）。（共2分）（意近即可）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语文老师是一个有方法、有情怀、有思想的老师，她不拘泥于教材，而是信手拈来，充分体现语文和生活的联系，在对待“我”这个所谓作文优秀生时，冷静理性的分析我的作文优劣，因材施教，认真负责，有爱心（1分）。（共2分）（意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在“我”心理浮躁，写作出现偏差时，是语文老师的悉心指导为“我”指明了前进的方向，并使“我”沿着这条正确的道路成长为在文学上有成就的人。假如没有语文，没有语文老师的关心，那“我”的人生之路将不会这般美好。（共2分）（意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五、阅读名著（共4分）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22．杨志（2分）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23．精明能干、谨慎细致、粗暴蛮横、急功近利。（答出2点得1分，3点可得2分）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六、写作（40分）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（一）作文分类分项评分标准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24．略。基础等级：从内容、表达、结构、卷面这四个方面评定作文类别。</w:t>
      </w:r>
    </w:p>
    <w:tbl>
      <w:tblPr>
        <w:tblStyle w:val="8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59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945" w:firstLineChars="450"/>
              <w:jc w:val="left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6350</wp:posOffset>
                      </wp:positionV>
                      <wp:extent cx="1019175" cy="571500"/>
                      <wp:effectExtent l="0" t="0" r="28575" b="1905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5pt;margin-top:0.5pt;height:45pt;width:80.25pt;z-index:251659264;mso-width-relative:page;mso-height-relative:page;" filled="f" stroked="t" coordsize="21600,21600" o:gfxdata="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XNGXp1QAAAAcBAAAPAAAAAAAAAAEAIAAAACIAAABkcnMvZG93bnJldi54bWxQ&#10;SwECFAAUAAAACACHTuJAmkYAJMEBAABQAwAADgAAAAAAAAABACAAAAAkAQAAZHJzL2Uyb0RvYy54&#10;bWxQSwUGAAAAAAYABgBZAQAAVw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Times New Roman" w:hAnsi="Times New Roman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标准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内容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表达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结构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卷面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（46－50分）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切合题意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思想健康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中心突出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内容充实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感情真挚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观点正确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文体规范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语言流畅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没有语病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结构严谨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条理清楚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分段恰当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卷面整洁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（40－45分）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符合题意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思想健康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中心明确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内容具体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感情真实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观点正确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文体较规范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语言通顺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偶有语病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（三句以内）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结构合理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条理较清楚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分段较合理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卷面较整洁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偶有涂抹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（三处以内）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（30－39分）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基本符合题意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中心较明确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内容较具体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感受较真实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观点基本正确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文体基本规范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语言较通顺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语病不多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（五句以内）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结构基本完整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条理较清楚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能够分段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卷面较整洁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涂抹较多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（五处以内）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四类文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（25－29分）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偏离题意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中心欠明确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内容空洞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观点有偏差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文体不够规范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语言不通顺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语病较多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（六句以上）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结构不完整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条理不清楚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分段不恰当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卷面凌乱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涂抹太多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（六处以上）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五类文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（24分以下）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文不对题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观点不正确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文体不规范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语言极不通顺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结构混乱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不能完篇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卷面很凌乱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字迹难辨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2．发展等级：（以下五个方面具备一条得1分，最终得分不超过5分）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①主题深刻；②选材新颖；③富有文采；④结构创新；⑤字体美观。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（二）作文评分常规要求：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1．无题目或题目不完整者扣2分。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2．错别字每三个扣1分，重现的不计，最多扣3分。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3．标点符号错误较多者扣3分。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4．字数不足600字者，每少50字扣2分。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5．在作文总分中，加上发展等级不得突破40分。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6．文质兼美的作文敢于打高分。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7．对四、五类作文要严加控制。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47076"/>
    <w:rsid w:val="00054E7B"/>
    <w:rsid w:val="000B3181"/>
    <w:rsid w:val="000B401F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04DAA"/>
    <w:rsid w:val="003102DB"/>
    <w:rsid w:val="00345B4D"/>
    <w:rsid w:val="003B1712"/>
    <w:rsid w:val="003C4A95"/>
    <w:rsid w:val="003D0C09"/>
    <w:rsid w:val="004062F6"/>
    <w:rsid w:val="0041363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33029"/>
    <w:rsid w:val="00857F56"/>
    <w:rsid w:val="008634CD"/>
    <w:rsid w:val="00871F71"/>
    <w:rsid w:val="008731FA"/>
    <w:rsid w:val="00880A38"/>
    <w:rsid w:val="00893DD6"/>
    <w:rsid w:val="008D2E94"/>
    <w:rsid w:val="008F2EDF"/>
    <w:rsid w:val="00974E0F"/>
    <w:rsid w:val="00982128"/>
    <w:rsid w:val="009A27BF"/>
    <w:rsid w:val="009B5666"/>
    <w:rsid w:val="009C4252"/>
    <w:rsid w:val="009D71DB"/>
    <w:rsid w:val="00A07DF2"/>
    <w:rsid w:val="00A405DB"/>
    <w:rsid w:val="00A46D54"/>
    <w:rsid w:val="00A536B0"/>
    <w:rsid w:val="00AB3EE3"/>
    <w:rsid w:val="00AD4827"/>
    <w:rsid w:val="00AD6B6A"/>
    <w:rsid w:val="00B17E5D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67E"/>
    <w:rsid w:val="00DB6888"/>
    <w:rsid w:val="00DF071B"/>
    <w:rsid w:val="00E22C2C"/>
    <w:rsid w:val="00E34431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DF54E9"/>
    <w:rsid w:val="1CE9004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5D3C72-B86B-4E3D-8B65-91B75CDFC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1260</Words>
  <Characters>7185</Characters>
  <Lines>59</Lines>
  <Paragraphs>16</Paragraphs>
  <TotalTime>1</TotalTime>
  <ScaleCrop>false</ScaleCrop>
  <LinksUpToDate>false</LinksUpToDate>
  <CharactersWithSpaces>8429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2020-06-28T05:48:52Z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