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9F9F9"/>
        <w:spacing w:line="440" w:lineRule="exact"/>
        <w:outlineLvl w:val="2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12103100</wp:posOffset>
            </wp:positionV>
            <wp:extent cx="482600" cy="4445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ˎ̥" w:hAnsi="ˎ̥" w:cs="宋体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房山区</w:t>
      </w:r>
      <w:r>
        <w:rPr>
          <w:rFonts w:hint="eastAsia" w:ascii="宋体" w:hAnsi="宋体"/>
          <w:b/>
          <w:sz w:val="32"/>
          <w:szCs w:val="32"/>
        </w:rPr>
        <w:t>2019—2020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学年度第一学期期末检测答案</w:t>
      </w:r>
    </w:p>
    <w:p>
      <w:pPr>
        <w:widowControl/>
        <w:shd w:val="clear" w:color="auto" w:fill="F9F9F9"/>
        <w:spacing w:line="440" w:lineRule="exact"/>
        <w:outlineLvl w:val="2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kern w:val="0"/>
          <w:sz w:val="32"/>
          <w:szCs w:val="32"/>
        </w:rPr>
        <w:t xml:space="preserve">       </w:t>
      </w:r>
      <w:r>
        <w:rPr>
          <w:rFonts w:ascii="宋体" w:hAnsi="宋体" w:cs="宋体"/>
          <w:bCs/>
          <w:color w:val="000000"/>
          <w:kern w:val="0"/>
          <w:sz w:val="32"/>
          <w:szCs w:val="32"/>
        </w:rPr>
        <w:t xml:space="preserve">     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 xml:space="preserve">九年级    语文 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 xml:space="preserve">                </w:t>
      </w:r>
      <w:r>
        <w:rPr>
          <w:rFonts w:ascii="宋体" w:hAnsi="宋体"/>
          <w:bCs/>
          <w:sz w:val="28"/>
          <w:szCs w:val="28"/>
        </w:rPr>
        <w:t xml:space="preserve"> 20</w:t>
      </w:r>
      <w:r>
        <w:rPr>
          <w:rFonts w:hint="eastAsia" w:ascii="宋体" w:hAnsi="宋体"/>
          <w:bCs/>
          <w:sz w:val="28"/>
          <w:szCs w:val="28"/>
        </w:rPr>
        <w:t>20.01</w:t>
      </w:r>
    </w:p>
    <w:p>
      <w:pPr>
        <w:topLinePunct/>
        <w:spacing w:line="440" w:lineRule="exact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一、积累•运用（共15分）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1.（1）答案：A   评分：本题共2分。</w:t>
      </w:r>
      <w:r>
        <w:rPr>
          <w:rFonts w:hint="eastAsia"/>
          <w:b/>
          <w:color w:val="FF0000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40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（2）答案：C   评分：本题共2分。</w:t>
      </w:r>
    </w:p>
    <w:p>
      <w:pPr>
        <w:spacing w:line="40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（3）答案：B   评分：本题共2分。</w:t>
      </w:r>
    </w:p>
    <w:p>
      <w:pPr>
        <w:spacing w:line="40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（4）答案：竖       评分：本题共1分。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2.答案：D        评分：本题共2分。 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3.答案：A        评分：本题共2分。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4.答案：D        评分：本题共2分。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5.答案：B        评分：本题共2分。</w:t>
      </w:r>
    </w:p>
    <w:p>
      <w:pPr>
        <w:topLinePunct/>
        <w:spacing w:line="440" w:lineRule="exact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二、古诗文阅读（共18分）</w:t>
      </w:r>
    </w:p>
    <w:p>
      <w:pPr>
        <w:topLinePunct/>
        <w:spacing w:line="440" w:lineRule="exact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（一）默写（共4分）</w:t>
      </w:r>
      <w:bookmarkStart w:id="0" w:name="_GoBack"/>
      <w:bookmarkEnd w:id="0"/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6.答案：溯洄从之    评分：本题1分，书写错误不得分。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</w:t>
      </w:r>
      <w:r>
        <w:rPr>
          <w:rFonts w:hint="eastAsia" w:ascii="宋体" w:hAnsi="宋体"/>
          <w:sz w:val="24"/>
        </w:rPr>
        <w:drawing>
          <wp:inline distT="0" distB="0" distL="114300" distR="114300">
            <wp:extent cx="21590" cy="19050"/>
            <wp:effectExtent l="0" t="0" r="1651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.答案：千里共婵娟  评分：本题1分，书写错误不得分。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8.答案：黄发垂髫，并怡然自乐   评分：本题共2分，每空</w:t>
      </w:r>
      <w:r>
        <w:rPr>
          <w:rFonts w:hint="eastAsia" w:ascii="宋体" w:hAnsi="宋体"/>
          <w:sz w:val="24"/>
        </w:rPr>
        <w:drawing>
          <wp:inline distT="0" distB="0" distL="114300" distR="114300">
            <wp:extent cx="20320" cy="20320"/>
            <wp:effectExtent l="0" t="0" r="17780" b="825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1分，书写错误不得分。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黑体" w:eastAsia="黑体"/>
          <w:sz w:val="24"/>
        </w:rPr>
        <w:t>（二）</w:t>
      </w:r>
      <w:r>
        <w:rPr>
          <w:rFonts w:hint="eastAsia" w:ascii="黑体" w:hAnsi="黑体" w:eastAsia="黑体" w:cs="黑体"/>
          <w:szCs w:val="21"/>
        </w:rPr>
        <w:t>阅读《雁门太守行》，完成第9—10题。（共6分）</w:t>
      </w:r>
    </w:p>
    <w:p>
      <w:pPr>
        <w:pStyle w:val="23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9.答案示例： ①压/摧  ② 艰难/悲壮/环境恶劣  ③ 誓死报国/爱国   </w:t>
      </w:r>
    </w:p>
    <w:p>
      <w:pPr>
        <w:pStyle w:val="23"/>
        <w:ind w:firstLine="240" w:firstLineChars="1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评分：</w:t>
      </w:r>
      <w:r>
        <w:rPr>
          <w:rFonts w:hint="eastAsia" w:ascii="宋体" w:hAnsi="宋体" w:cs="宋体"/>
          <w:sz w:val="24"/>
          <w:szCs w:val="24"/>
        </w:rPr>
        <w:t>本题共3分，</w:t>
      </w:r>
      <w:r>
        <w:rPr>
          <w:rFonts w:hint="eastAsia" w:ascii="宋体" w:hAnsi="宋体"/>
          <w:sz w:val="24"/>
          <w:szCs w:val="24"/>
        </w:rPr>
        <w:t>每空1分。第二、三空意思对即可得分。</w:t>
      </w:r>
      <w:r>
        <w:rPr>
          <w:rFonts w:hint="eastAsia" w:ascii="宋体" w:hAnsi="宋体"/>
          <w:color w:val="FFFFFF"/>
          <w:sz w:val="4"/>
          <w:szCs w:val="24"/>
          <w:lang w:eastAsia="zh-CN"/>
        </w:rPr>
        <w:t>[来源:学,科,网]</w:t>
      </w:r>
    </w:p>
    <w:p>
      <w:pPr>
        <w:numPr>
          <w:ilvl w:val="0"/>
          <w:numId w:val="1"/>
        </w:numPr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答案示例：</w:t>
      </w:r>
      <w:r>
        <w:rPr>
          <w:rFonts w:hint="eastAsia" w:ascii="宋体" w:hAnsi="宋体"/>
          <w:sz w:val="24"/>
        </w:rPr>
        <w:t>诗中用“黑”字写出了敌军黑压压一片，又用“金”字写出了阳光照耀铠甲，一片金光闪烁的情景，用表色彩的词语写出了敌军的来势凶猛，我军战士严阵以待的场面。</w:t>
      </w:r>
      <w:r>
        <w:rPr>
          <w:rFonts w:hint="eastAsia" w:ascii="宋体" w:hAnsi="宋体"/>
          <w:color w:val="FFFFFF"/>
          <w:sz w:val="4"/>
          <w:lang w:eastAsia="zh-CN"/>
        </w:rPr>
        <w:t>[来源:学科网ZXXK]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评分：本题共3分。选对表现色彩的词语1分，结合内容1分，分析出表达效</w:t>
      </w:r>
      <w:r>
        <w:rPr>
          <w:rFonts w:hint="eastAsia" w:ascii="宋体" w:hAnsi="宋体"/>
          <w:sz w:val="24"/>
        </w:rPr>
        <w:t>果1分。</w:t>
      </w:r>
    </w:p>
    <w:p>
      <w:pPr>
        <w:topLinePunct/>
        <w:spacing w:line="440" w:lineRule="exact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（三）</w:t>
      </w:r>
      <w:r>
        <w:rPr>
          <w:rFonts w:hint="eastAsia" w:ascii="黑体" w:hAnsi="黑体" w:eastAsia="黑体" w:cs="黑体"/>
          <w:szCs w:val="21"/>
        </w:rPr>
        <w:t>阅读《醉翁亭记》，完成第11—13题。</w:t>
      </w:r>
      <w:r>
        <w:rPr>
          <w:rFonts w:hint="eastAsia" w:ascii="黑体" w:eastAsia="黑体"/>
          <w:sz w:val="24"/>
        </w:rPr>
        <w:t>（共8分）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11.答案：C     评分：本题共2分。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12.答案：</w:t>
      </w:r>
      <w:r>
        <w:rPr>
          <w:rFonts w:hint="eastAsia" w:ascii="Calibri" w:hAnsi="Calibri"/>
          <w:sz w:val="24"/>
        </w:rPr>
        <w:t xml:space="preserve">【乙】   </w:t>
      </w:r>
      <w:r>
        <w:rPr>
          <w:rFonts w:hint="eastAsia" w:ascii="宋体" w:hAnsi="宋体" w:cs="宋体"/>
          <w:sz w:val="24"/>
        </w:rPr>
        <w:t>评分：本题共2分。</w:t>
      </w:r>
    </w:p>
    <w:p>
      <w:pPr>
        <w:pStyle w:val="23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答案示例:欧阳修的与民同乐具体表现为与民同游，与宾客同宴、同欢、同醉；以民之乐为乐……苏轼的与民同乐表现为久旱之后，天降大雨，百姓喜乐，苏轼也与之喜乐，并且为纪念这一乐事，把所建的之亭命名为喜雨亭。</w:t>
      </w:r>
    </w:p>
    <w:p>
      <w:pPr>
        <w:pStyle w:val="23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评分：本题共4分。写出欧阳修与民同乐的行为表现1分，写出欧阳修“乐其乐”的1分。写出苏轼与民同乐的具体事件1分，能写出苏轼以民之乐为乐1分。意思对即可得分。</w:t>
      </w:r>
    </w:p>
    <w:p>
      <w:pPr>
        <w:topLinePunct/>
        <w:spacing w:line="440" w:lineRule="exact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三、名著阅读（共5分）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14.答案示例：</w:t>
      </w:r>
    </w:p>
    <w:p>
      <w:pPr>
        <w:topLinePunct/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一：我推荐《红岩》这本书，因为《红岩》一书塑造了以江姐、许云峰等为代表的共产党人的英雄形象，描写了许多革命战士意志坚定、为革命献身的场景，读了这本书我知道了我们现在美好生活来之不易，在这庆祝中华人民共和国成立70周年的伟大日子，我们中学生应该做到铭记历史，并将革命精神一代代传承下去，所以我要推荐这本书，希望同学们学习书中革命前辈的伟大精神，为中国的未来贡献自己的力量。</w:t>
      </w:r>
    </w:p>
    <w:p>
      <w:pPr>
        <w:topLinePunct/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示例二：我推荐《红星照耀中国》这本书，因为我认为作为中学生庆祝中华民族共和国成立70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9050" cy="21590"/>
            <wp:effectExtent l="0" t="0" r="0" b="698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周年最好的方式就是了解革命历史，传承革命先辈精神，立志为祖国做贡献。这本书通过一个外国记者斯诺的所见所闻，客观地向全世界报道了中国共产党和中国红军的实际情况，读了这本书我不仅了解了那段历史，还走近了毛泽东、周恩来、彭德怀等伟人，这些都激发了我对先辈的敬爱、对祖国的热爱，作为新时代的中学生，我也要为祖国的发展做出贡献。</w:t>
      </w:r>
    </w:p>
    <w:p>
      <w:pPr>
        <w:topLinePunct/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评分：本题共5分。所选书目符合题目要求1分，结合内容2分，推荐理由合理2分。</w:t>
      </w:r>
    </w:p>
    <w:p>
      <w:pPr>
        <w:topLinePunct/>
        <w:spacing w:line="440" w:lineRule="exact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四、现代文阅读（共22分）</w:t>
      </w:r>
    </w:p>
    <w:p>
      <w:pPr>
        <w:spacing w:line="440" w:lineRule="exac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（一）阅读下列材料，完成第15-17 题。（共7分）</w:t>
      </w:r>
    </w:p>
    <w:p>
      <w:pPr>
        <w:pStyle w:val="23"/>
        <w:ind w:firstLine="0" w:firstLineChars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15.答案示例：①城乡居民收入持续快速增长，②收入来源更加多元</w:t>
      </w:r>
    </w:p>
    <w:p>
      <w:pPr>
        <w:pStyle w:val="23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评分：本题共2分。每个要点1分。意思对即可得分。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16.答案示例：画线句①运用准确的数字，通过比较，②具体地说明了北京市居民的居住条件有了极大改善。 </w:t>
      </w:r>
    </w:p>
    <w:p>
      <w:pPr>
        <w:pStyle w:val="23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评分：本题共2分。每个要点1分。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17.答案示例：①新中国成立70年来，②首都北京经济社会发展取得了举世瞩目的伟大成就，③百姓生活水平节节攀升。</w:t>
      </w:r>
    </w:p>
    <w:p>
      <w:pPr>
        <w:pStyle w:val="23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评分：本题共3分。每个要点1分。意思对即可得分。</w:t>
      </w:r>
    </w:p>
    <w:p>
      <w:pPr>
        <w:spacing w:line="440" w:lineRule="exac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（二）阅读《百合花》，完成第18-20题。（共9分）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/>
          <w:sz w:val="24"/>
        </w:rPr>
        <w:t xml:space="preserve">答案示例：①我之前舍不得但后来还是借给了他们。                                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②我到卫生所帮忙，看见了受伤的小战士   </w:t>
      </w:r>
    </w:p>
    <w:p>
      <w:pPr>
        <w:ind w:firstLine="1680" w:firstLineChars="7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③我把百合花的被子献给了小战士。</w:t>
      </w:r>
      <w:r>
        <w:rPr>
          <w:rFonts w:hint="eastAsia" w:ascii="宋体" w:hAnsi="宋体"/>
          <w:color w:val="FFFFFF"/>
          <w:sz w:val="4"/>
          <w:lang w:eastAsia="zh-CN"/>
        </w:rPr>
        <w:t>[来源:Z.xx.k.Com]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评分：本题共3分，每空1分。意思对即可得分。</w:t>
      </w:r>
    </w:p>
    <w:p>
      <w:pPr>
        <w:spacing w:line="400" w:lineRule="exact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</w:rPr>
        <w:t xml:space="preserve">19. </w:t>
      </w:r>
      <w:r>
        <w:rPr>
          <w:rFonts w:hint="eastAsia" w:ascii="宋体" w:hAnsi="宋体" w:cs="宋体"/>
          <w:sz w:val="24"/>
          <w:shd w:val="clear" w:color="auto" w:fill="FFFFFF"/>
        </w:rPr>
        <w:t>答案示例：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示例一：借到被子时，描写被子“上面撒满了白色百合花”，后来写到新媳妇“把自己那条白色百合花的新被，铺在外面屋檐下的一块门板上”，最后写“我也</w:t>
      </w:r>
      <w:r>
        <w:rPr>
          <w:rFonts w:hint="eastAsia" w:ascii="宋体" w:hAnsi="宋体" w:cs="宋体"/>
          <w:sz w:val="24"/>
          <w:shd w:val="clear" w:color="auto" w:fill="FFFFFF"/>
        </w:rPr>
        <w:drawing>
          <wp:inline distT="0" distB="0" distL="114300" distR="114300">
            <wp:extent cx="2286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hd w:val="clear" w:color="auto" w:fill="FFFFFF"/>
        </w:rPr>
        <w:t>看见那条枣红底色上撒满白色百合花的被子”，作者对百合花的被子进行多次的细节描写，使文章前后呼应，浑然一体，而且通过强调“百合花”这一事物，象征了军民之间纯洁美好的情谊。</w:t>
      </w:r>
    </w:p>
    <w:p>
      <w:pPr>
        <w:spacing w:line="400" w:lineRule="exact"/>
        <w:ind w:firstLine="480" w:firstLineChars="200"/>
        <w:rPr>
          <w:rFonts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示例二：对通讯员给“我”开饭的馒头的两次描写，使文章前后呼应。同时第一次对馒头的描写表现了通讯员的细致和对同志的关心。第二次的描写表现了“我”痛失战友的悲痛心情。</w:t>
      </w:r>
    </w:p>
    <w:p>
      <w:pPr>
        <w:pStyle w:val="3"/>
        <w:spacing w:line="360" w:lineRule="auto"/>
        <w:ind w:firstLine="480" w:firstLineChars="200"/>
        <w:rPr>
          <w:rFonts w:hAnsi="宋体" w:cs="宋体"/>
          <w:kern w:val="0"/>
          <w:sz w:val="24"/>
          <w:szCs w:val="24"/>
          <w:lang w:val="en-US"/>
        </w:rPr>
      </w:pPr>
      <w:r>
        <w:rPr>
          <w:rFonts w:hint="eastAsia" w:hAnsi="宋体" w:cs="宋体"/>
          <w:kern w:val="0"/>
          <w:sz w:val="24"/>
          <w:szCs w:val="24"/>
          <w:lang w:val="en-US"/>
        </w:rPr>
        <w:t>评分：本题共3分，找出具体内容进行分析2分，结构作用1分。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20.答案示例：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示例一：我最喜欢小战士。他枪筒里插着树枝、野菊花，把馒头给“我”，为保护担架队员英勇牺牲，这些可以看出他是一个热爱生活，关爱同志，舍己救人、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2860" cy="24130"/>
            <wp:effectExtent l="0" t="0" r="15240" b="444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不畏牺牲为人的精神更是一种美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778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。          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示例二：我最喜欢新媳妇。她美丽、淳朴、善良。她不仅把唯一的嫁妆借给了部队，还去卫生所帮忙；她为通讯员擦拭身子，明知通讯员牺牲了还给他缝衣服上的破洞，并将新被子献给通讯员。</w:t>
      </w:r>
    </w:p>
    <w:p>
      <w:pPr>
        <w:topLinePunct/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评分：本题共3分，结合内容2分，分析品质1分。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（三）阅读《</w:t>
      </w:r>
      <w:r>
        <w:rPr>
          <w:rFonts w:hint="eastAsia" w:ascii="黑体" w:hAnsi="黑体" w:eastAsia="黑体" w:cs="黑体"/>
        </w:rPr>
        <w:t>选择做一粒种子》</w:t>
      </w:r>
      <w:r>
        <w:rPr>
          <w:rFonts w:hint="eastAsia" w:ascii="黑体" w:hAnsi="黑体" w:eastAsia="黑体" w:cs="黑体"/>
          <w:szCs w:val="21"/>
        </w:rPr>
        <w:t>，完成第21—23题。(共6分）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21.答案示例：我们应该选择做一粒质朴、坚韧、奉献的种子。</w:t>
      </w:r>
    </w:p>
    <w:p>
      <w:pPr>
        <w:topLinePunct/>
        <w:spacing w:line="44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评分：本题2分。写出做一粒种子1分。具体写出做怎样的种子1分。</w:t>
      </w:r>
    </w:p>
    <w:p>
      <w:pPr>
        <w:topLinePunct/>
        <w:spacing w:line="4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22.答案：B    评分：本题共2分。</w:t>
      </w:r>
    </w:p>
    <w:p>
      <w:pPr>
        <w:spacing w:line="44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23.答案示例：读了这篇文章，我觉得我们中学生要做一个坚韧的人。如果在学习生活中遇到困难，我们要坚定信念、意志顽强、持之以恒地努力，直到战胜困难。</w:t>
      </w:r>
    </w:p>
    <w:p>
      <w:pPr>
        <w:spacing w:line="44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评分：本题2分。写出指导意义1分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524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，结合生活实际1分。</w:t>
      </w:r>
    </w:p>
    <w:p>
      <w:pPr>
        <w:spacing w:line="44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 w:cs="宋体"/>
          <w:sz w:val="24"/>
        </w:rPr>
        <w:t>五、表达</w:t>
      </w:r>
      <w:r>
        <w:rPr>
          <w:rFonts w:hint="eastAsia" w:ascii="宋体" w:hAnsi="宋体" w:cs="宋体"/>
          <w:sz w:val="24"/>
        </w:rPr>
        <w:t>•</w:t>
      </w:r>
      <w:r>
        <w:rPr>
          <w:rFonts w:hint="eastAsia" w:ascii="黑体" w:hAnsi="黑体" w:eastAsia="黑体" w:cs="宋体"/>
          <w:sz w:val="24"/>
        </w:rPr>
        <w:t>交流（共40分）</w:t>
      </w:r>
    </w:p>
    <w:p>
      <w:pPr>
        <w:tabs>
          <w:tab w:val="left" w:pos="1980"/>
        </w:tabs>
        <w:spacing w:line="44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24．从下面两个题目中</w:t>
      </w:r>
      <w:r>
        <w:rPr>
          <w:rFonts w:hint="eastAsia" w:ascii="宋体" w:hAnsi="宋体" w:cs="宋体"/>
          <w:sz w:val="24"/>
          <w:em w:val="dot"/>
        </w:rPr>
        <w:t>任选一题</w:t>
      </w:r>
      <w:r>
        <w:rPr>
          <w:rFonts w:hint="eastAsia" w:ascii="宋体" w:hAnsi="宋体" w:cs="宋体"/>
          <w:sz w:val="24"/>
        </w:rPr>
        <w:t>，写一篇文章。</w:t>
      </w:r>
    </w:p>
    <w:p>
      <w:pPr>
        <w:widowControl/>
        <w:spacing w:line="440" w:lineRule="exact"/>
        <w:ind w:firstLine="2880" w:firstLineChars="120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 xml:space="preserve"> </w:t>
      </w:r>
      <w:r>
        <w:rPr>
          <w:rFonts w:hint="eastAsia" w:ascii="黑体" w:hAnsi="宋体" w:eastAsia="黑体"/>
          <w:b/>
          <w:sz w:val="24"/>
        </w:rPr>
        <w:t>作文评分标准</w:t>
      </w:r>
    </w:p>
    <w:tbl>
      <w:tblPr>
        <w:tblStyle w:val="12"/>
        <w:tblW w:w="8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3833"/>
        <w:gridCol w:w="1366"/>
        <w:gridCol w:w="48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2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7620</wp:posOffset>
                      </wp:positionV>
                      <wp:extent cx="709295" cy="318770"/>
                      <wp:effectExtent l="12065" t="12700" r="12065" b="11430"/>
                      <wp:wrapNone/>
                      <wp:docPr id="1" name="Line 2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9295" cy="3187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o:spid="_x0000_s1026" o:spt="20" alt="学科网(www.zxxk.com)--教育资源门户，提供试卷、教案、课件、论文、素材及各类教学资源下载，还有大量而丰富的教学相关资讯！" style="position:absolute;left:0pt;margin-left:-3.2pt;margin-top:0.6pt;height:25.1pt;width:55.85pt;z-index:251659264;mso-width-relative:page;mso-height-relative:page;" filled="f" stroked="t" coordsize="21600,21600" o:gfxdata="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JYB5XVAAAABwEAAA8AAAAAAAAAAQAgAAAAIgAAAGRycy9k&#10;b3ducmV2LnhtbFBLAQIUABQAAAAIAIdO4kBkO4OQdwIAAAcEAAAOAAAAAAAAAAEAIAAAACQBAABk&#10;cnMvZTJvRG9jLnhtbFBLBQYAAAAABgAGAFkBAAANBg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  <w:p>
            <w:pPr>
              <w:spacing w:line="44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等级</w:t>
            </w:r>
          </w:p>
        </w:tc>
        <w:tc>
          <w:tcPr>
            <w:tcW w:w="383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ind w:right="-94" w:rightChars="-45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内容、表达（</w:t>
            </w:r>
            <w:r>
              <w:rPr>
                <w:rFonts w:hint="eastAsia" w:ascii="宋体" w:hAnsi="宋体"/>
                <w:color w:val="000000"/>
                <w:sz w:val="24"/>
              </w:rPr>
              <w:t>3</w:t>
            </w:r>
            <w:r>
              <w:rPr>
                <w:rFonts w:ascii="宋体" w:hAnsi="宋体"/>
                <w:color w:val="000000"/>
                <w:sz w:val="24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分）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ind w:left="-71" w:leftChars="-34" w:right="-38" w:rightChars="-18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说</w:t>
            </w:r>
            <w:r>
              <w:rPr>
                <w:rFonts w:ascii="宋体" w:hAnsi="宋体"/>
                <w:color w:val="000000"/>
                <w:sz w:val="24"/>
              </w:rPr>
              <w:t>  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明</w:t>
            </w:r>
          </w:p>
        </w:tc>
        <w:tc>
          <w:tcPr>
            <w:tcW w:w="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书写（</w:t>
            </w:r>
            <w:r>
              <w:rPr>
                <w:rFonts w:ascii="宋体" w:hAnsi="宋体"/>
                <w:color w:val="00000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一类卷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4</w:t>
            </w:r>
            <w:r>
              <w:rPr>
                <w:color w:val="000000"/>
                <w:sz w:val="24"/>
              </w:rPr>
              <w:t>0-</w:t>
            </w:r>
            <w:r>
              <w:rPr>
                <w:rFonts w:hint="eastAsia"/>
                <w:color w:val="000000"/>
                <w:sz w:val="24"/>
              </w:rPr>
              <w:t>34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）</w:t>
            </w:r>
          </w:p>
        </w:tc>
        <w:tc>
          <w:tcPr>
            <w:tcW w:w="3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ind w:left="-90" w:leftChars="-43" w:right="-23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符合题意，内容具体，中心明确；想象丰富、合理；条理清楚，结构合理；语言通顺，有</w:t>
            </w:r>
            <w:r>
              <w:rPr>
                <w:rFonts w:ascii="宋体" w:hAnsi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处以下语病。</w:t>
            </w:r>
          </w:p>
          <w:p>
            <w:pPr>
              <w:widowControl/>
              <w:spacing w:line="440" w:lineRule="exact"/>
              <w:ind w:left="-90" w:leftChars="-43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赋分范围：</w:t>
            </w:r>
            <w:r>
              <w:rPr>
                <w:rFonts w:hint="eastAsia" w:ascii="宋体" w:hAnsi="宋体"/>
                <w:color w:val="000000"/>
                <w:sz w:val="24"/>
              </w:rPr>
              <w:t>3</w:t>
            </w:r>
            <w:r>
              <w:rPr>
                <w:rFonts w:ascii="宋体" w:hAnsi="宋体"/>
                <w:color w:val="000000"/>
                <w:sz w:val="24"/>
              </w:rPr>
              <w:t>6-3</w:t>
            </w:r>
            <w:r>
              <w:rPr>
                <w:rFonts w:hint="eastAsia" w:ascii="宋体" w:hAnsi="宋体"/>
                <w:color w:val="000000"/>
                <w:sz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</w:t>
            </w: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71" w:leftChars="-34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以</w:t>
            </w:r>
            <w:r>
              <w:rPr>
                <w:rFonts w:hint="eastAsia" w:ascii="宋体" w:hAnsi="宋体"/>
                <w:color w:val="000000"/>
                <w:sz w:val="24"/>
              </w:rPr>
              <w:t>33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分为基准分上下浮动，然后加书写项的得分。</w:t>
            </w:r>
            <w:r>
              <w:rPr>
                <w:rFonts w:ascii="宋体" w:hAnsi="宋体"/>
                <w:color w:val="000000"/>
                <w:sz w:val="24"/>
              </w:rPr>
              <w:t> </w:t>
            </w: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90" w:leftChars="-43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71" w:leftChars="-34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书写正确、工整，标点正确，格式规范。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二类卷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33</w:t>
            </w:r>
            <w:r>
              <w:rPr>
                <w:color w:val="000000"/>
                <w:sz w:val="24"/>
              </w:rPr>
              <w:t>-</w:t>
            </w:r>
            <w:r>
              <w:rPr>
                <w:rFonts w:hint="eastAsia"/>
                <w:color w:val="000000"/>
                <w:sz w:val="24"/>
              </w:rPr>
              <w:t>29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）</w:t>
            </w:r>
          </w:p>
        </w:tc>
        <w:tc>
          <w:tcPr>
            <w:tcW w:w="3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ind w:left="-90" w:leftChars="-43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比较符合题意，内容比较具体，中心比较明确；想象比较丰富，比较合理；条理比较清楚，结构比较合理；语言比较通顺，有</w:t>
            </w:r>
            <w:r>
              <w:rPr>
                <w:rFonts w:ascii="宋体" w:hAnsi="宋体"/>
                <w:color w:val="000000"/>
                <w:sz w:val="24"/>
              </w:rPr>
              <w:t>3-4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处语病。</w:t>
            </w:r>
          </w:p>
          <w:p>
            <w:pPr>
              <w:widowControl/>
              <w:spacing w:line="440" w:lineRule="exact"/>
              <w:ind w:left="-90" w:leftChars="-43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赋分范围：</w:t>
            </w:r>
            <w:r>
              <w:rPr>
                <w:rFonts w:hint="eastAsia" w:ascii="宋体" w:hAnsi="宋体"/>
                <w:color w:val="000000"/>
                <w:sz w:val="24"/>
              </w:rPr>
              <w:t>29</w:t>
            </w:r>
            <w:r>
              <w:rPr>
                <w:rFonts w:ascii="宋体" w:hAnsi="宋体"/>
                <w:color w:val="000000"/>
                <w:sz w:val="24"/>
              </w:rPr>
              <w:t>-</w:t>
            </w:r>
            <w:r>
              <w:rPr>
                <w:rFonts w:hint="eastAsia" w:ascii="宋体" w:hAnsi="宋体"/>
                <w:color w:val="000000"/>
                <w:sz w:val="24"/>
              </w:rPr>
              <w:t>25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</w:t>
            </w: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71" w:leftChars="-34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以</w:t>
            </w:r>
            <w:r>
              <w:rPr>
                <w:rFonts w:hint="eastAsia" w:ascii="宋体" w:hAnsi="宋体"/>
                <w:color w:val="000000"/>
                <w:sz w:val="24"/>
              </w:rPr>
              <w:t>27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分为基准分上下浮动，然后加书写项的得分。</w:t>
            </w: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  <w:jc w:val="center"/>
        </w:trPr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90" w:leftChars="-43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71" w:leftChars="-34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drawing>
                <wp:inline distT="0" distB="0" distL="114300" distR="114300">
                  <wp:extent cx="17780" cy="1651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color w:val="000000"/>
                <w:sz w:val="24"/>
              </w:rPr>
              <w:t>书写基本正确、工整，标点大体正确，格式规范。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三类卷（</w:t>
            </w:r>
            <w:r>
              <w:rPr>
                <w:rFonts w:hint="eastAsia"/>
                <w:color w:val="000000"/>
                <w:sz w:val="24"/>
              </w:rPr>
              <w:t>28</w:t>
            </w:r>
            <w:r>
              <w:rPr>
                <w:color w:val="000000"/>
                <w:sz w:val="24"/>
              </w:rPr>
              <w:t>-</w:t>
            </w:r>
            <w:r>
              <w:rPr>
                <w:rFonts w:hint="eastAsia"/>
                <w:color w:val="000000"/>
                <w:sz w:val="24"/>
              </w:rPr>
              <w:t>24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）</w:t>
            </w:r>
          </w:p>
        </w:tc>
        <w:tc>
          <w:tcPr>
            <w:tcW w:w="3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ind w:left="-90" w:leftChars="-43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基本符合题意，内容尚具体，中心基本明确；想象不够丰富、不够合理；条理</w:t>
            </w:r>
            <w:r>
              <w:rPr>
                <w:rFonts w:hint="eastAsia" w:ascii="宋体" w:hAnsi="宋体" w:cs="宋体"/>
                <w:color w:val="000000"/>
                <w:sz w:val="24"/>
              </w:rPr>
              <w:drawing>
                <wp:inline distT="0" distB="0" distL="114300" distR="114300">
                  <wp:extent cx="17780" cy="21590"/>
                  <wp:effectExtent l="0" t="0" r="1270" b="6985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color w:val="000000"/>
                <w:sz w:val="24"/>
              </w:rPr>
              <w:t>基本清楚，结构基本完整；语言基本通顺，有</w:t>
            </w:r>
            <w:r>
              <w:rPr>
                <w:rFonts w:ascii="宋体" w:hAnsi="宋体"/>
                <w:color w:val="000000"/>
                <w:sz w:val="24"/>
              </w:rPr>
              <w:t>5-6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处语病。</w:t>
            </w:r>
          </w:p>
          <w:p>
            <w:pPr>
              <w:widowControl/>
              <w:spacing w:line="440" w:lineRule="exact"/>
              <w:ind w:left="-90" w:leftChars="-43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赋分范围：</w:t>
            </w:r>
            <w:r>
              <w:rPr>
                <w:rFonts w:hint="eastAsia" w:ascii="宋体" w:hAnsi="宋体"/>
                <w:color w:val="000000"/>
                <w:sz w:val="24"/>
              </w:rPr>
              <w:t>24</w:t>
            </w:r>
            <w:r>
              <w:rPr>
                <w:rFonts w:ascii="宋体" w:hAnsi="宋体"/>
                <w:color w:val="000000"/>
                <w:sz w:val="24"/>
              </w:rPr>
              <w:t>-2</w:t>
            </w:r>
            <w:r>
              <w:rPr>
                <w:rFonts w:hint="eastAsia" w:ascii="宋体" w:hAnsi="宋体"/>
                <w:color w:val="000000"/>
                <w:sz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</w:t>
            </w: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71" w:leftChars="-34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以</w:t>
            </w:r>
            <w:r>
              <w:rPr>
                <w:rFonts w:ascii="宋体" w:hAnsi="宋体"/>
                <w:color w:val="000000"/>
                <w:sz w:val="24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分为基</w:t>
            </w:r>
            <w:r>
              <w:rPr>
                <w:rFonts w:hint="eastAsia" w:ascii="宋体" w:hAnsi="宋体" w:cs="宋体"/>
                <w:color w:val="000000"/>
                <w:sz w:val="24"/>
              </w:rPr>
              <w:drawing>
                <wp:inline distT="0" distB="0" distL="114300" distR="114300">
                  <wp:extent cx="19050" cy="1651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color w:val="000000"/>
                <w:sz w:val="24"/>
              </w:rPr>
              <w:t>准分上下浮动，然后加书写项的得分。</w:t>
            </w: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90" w:leftChars="-43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71" w:leftChars="-34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书写错误较多，字迹不够清楚，标点错误较多，格式大体规范。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212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四类卷（</w:t>
            </w: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-0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）</w:t>
            </w:r>
          </w:p>
        </w:tc>
        <w:tc>
          <w:tcPr>
            <w:tcW w:w="3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ind w:left="-90" w:leftChars="-43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不符合题意，内容空洞，中心不明确；缺乏想象；条理不清楚，结构不完整；语言不通顺，有</w:t>
            </w:r>
            <w:r>
              <w:rPr>
                <w:rFonts w:ascii="宋体" w:hAnsi="宋体"/>
                <w:color w:val="000000"/>
                <w:sz w:val="24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处以上语病。</w:t>
            </w:r>
          </w:p>
          <w:p>
            <w:pPr>
              <w:widowControl/>
              <w:spacing w:line="440" w:lineRule="exact"/>
              <w:ind w:left="-90" w:leftChars="-43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赋分</w:t>
            </w:r>
            <w:r>
              <w:rPr>
                <w:rFonts w:hint="eastAsia" w:ascii="宋体" w:hAnsi="宋体" w:cs="宋体"/>
                <w:color w:val="000000"/>
                <w:sz w:val="24"/>
              </w:rPr>
              <w:drawing>
                <wp:inline distT="0" distB="0" distL="114300" distR="114300">
                  <wp:extent cx="16510" cy="1397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color w:val="000000"/>
                <w:sz w:val="24"/>
              </w:rPr>
              <w:t>范围：</w:t>
            </w:r>
            <w:r>
              <w:rPr>
                <w:rFonts w:hint="eastAsia" w:ascii="宋体" w:hAnsi="宋体"/>
                <w:color w:val="000000"/>
                <w:sz w:val="24"/>
              </w:rPr>
              <w:t>19</w:t>
            </w:r>
            <w:r>
              <w:rPr>
                <w:rFonts w:ascii="宋体" w:hAnsi="宋体"/>
                <w:color w:val="000000"/>
                <w:sz w:val="24"/>
              </w:rPr>
              <w:t>-0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</w:t>
            </w:r>
            <w:r>
              <w:rPr>
                <w:rFonts w:hint="eastAsia" w:ascii="宋体" w:hAnsi="宋体" w:cs="宋体"/>
                <w:color w:val="000000"/>
                <w:sz w:val="4"/>
                <w:lang w:eastAsia="zh-CN"/>
              </w:rPr>
              <w:t>[来源:Z§xx§k.Com]</w:t>
            </w:r>
          </w:p>
        </w:tc>
        <w:tc>
          <w:tcPr>
            <w:tcW w:w="13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ind w:left="-71" w:leftChars="-34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以</w:t>
            </w:r>
            <w:r>
              <w:rPr>
                <w:rFonts w:hint="eastAsia" w:ascii="宋体" w:hAnsi="宋体"/>
                <w:color w:val="000000"/>
                <w:sz w:val="24"/>
              </w:rPr>
              <w:t>16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分为基准分上下浮动，然后加书写项的得分。</w:t>
            </w: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1-0分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  <w:jc w:val="center"/>
        </w:trPr>
        <w:tc>
          <w:tcPr>
            <w:tcW w:w="1212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8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40" w:lineRule="exac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书写错误很多，字迹潦草，难以辨认，标点错误很多，格式不规范。</w:t>
            </w:r>
          </w:p>
        </w:tc>
      </w:tr>
    </w:tbl>
    <w:p>
      <w:pPr>
        <w:spacing w:line="440" w:lineRule="exact"/>
        <w:rPr>
          <w:rFonts w:ascii="黑体" w:eastAsia="黑体"/>
          <w:b/>
          <w:bCs/>
          <w:sz w:val="24"/>
        </w:rPr>
      </w:pPr>
    </w:p>
    <w:p>
      <w:pPr>
        <w:spacing w:line="440" w:lineRule="exact"/>
        <w:rPr>
          <w:rFonts w:hint="eastAsia" w:ascii="黑体" w:eastAsia="黑体"/>
          <w:b/>
          <w:bCs/>
          <w:sz w:val="24"/>
          <w:lang w:eastAsia="zh-CN"/>
        </w:rPr>
      </w:pPr>
      <w:r>
        <w:rPr>
          <w:rFonts w:hint="eastAsia" w:ascii="黑体" w:eastAsia="黑体"/>
          <w:b/>
          <w:bCs/>
          <w:sz w:val="24"/>
        </w:rPr>
        <w:t>评分说明:</w:t>
      </w:r>
      <w:r>
        <w:rPr>
          <w:rFonts w:hint="eastAsia" w:ascii="黑体" w:eastAsia="黑体"/>
          <w:b/>
          <w:bCs/>
          <w:color w:val="FFFFFF"/>
          <w:sz w:val="4"/>
          <w:lang w:eastAsia="zh-CN"/>
        </w:rPr>
        <w:t>[来源:学科网]</w:t>
      </w:r>
    </w:p>
    <w:p>
      <w:pPr>
        <w:pStyle w:val="2"/>
        <w:tabs>
          <w:tab w:val="left" w:pos="5220"/>
        </w:tabs>
        <w:spacing w:line="440" w:lineRule="exact"/>
        <w:ind w:left="240" w:leftChars="0" w:hanging="240" w:hanging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1.按</w:t>
      </w:r>
      <w:r>
        <w:rPr>
          <w:rFonts w:hint="eastAsia" w:ascii="宋体" w:hAnsi="宋体"/>
          <w:sz w:val="24"/>
        </w:rPr>
        <w:t>内容、表达</w:t>
      </w:r>
      <w:r>
        <w:rPr>
          <w:rFonts w:hint="eastAsia" w:ascii="宋体" w:hAnsi="宋体"/>
          <w:bCs/>
          <w:sz w:val="24"/>
        </w:rPr>
        <w:t>和书写两项分别评出分数，两项得分相加，即为作文的总得分。</w:t>
      </w:r>
    </w:p>
    <w:p>
      <w:pPr>
        <w:pStyle w:val="2"/>
        <w:spacing w:line="440" w:lineRule="exact"/>
        <w:ind w:left="240" w:leftChars="0" w:hanging="240" w:hanging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drawing>
          <wp:inline distT="0" distB="0" distL="114300" distR="114300">
            <wp:extent cx="1270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4"/>
        </w:rPr>
        <w:t>2.字数不足600字，每少50字扣1分，最多扣</w:t>
      </w:r>
      <w:r>
        <w:rPr>
          <w:rFonts w:hint="eastAsia" w:ascii="宋体" w:hAnsi="宋体"/>
          <w:bCs/>
          <w:sz w:val="24"/>
        </w:rPr>
        <w:drawing>
          <wp:inline distT="0" distB="0" distL="114300" distR="114300">
            <wp:extent cx="22860" cy="19050"/>
            <wp:effectExtent l="0" t="0" r="1524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4"/>
        </w:rPr>
        <w:t>3分。</w:t>
      </w:r>
    </w:p>
    <w:p>
      <w:pPr>
        <w:pStyle w:val="2"/>
        <w:spacing w:line="440" w:lineRule="exact"/>
        <w:ind w:left="240" w:leftChars="0" w:hanging="240" w:hangingChars="1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3.有草稿但未抄</w:t>
      </w:r>
      <w:r>
        <w:rPr>
          <w:rFonts w:hint="eastAsia" w:ascii="宋体" w:hAnsi="宋体"/>
          <w:bCs/>
          <w:sz w:val="24"/>
        </w:rPr>
        <w:drawing>
          <wp:inline distT="0" distB="0" distL="114300" distR="114300">
            <wp:extent cx="1778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4"/>
        </w:rPr>
        <w:t>完的，应参考草稿评分，并</w:t>
      </w:r>
      <w:r>
        <w:rPr>
          <w:rFonts w:hint="eastAsia" w:ascii="宋体" w:hAnsi="宋体"/>
          <w:sz w:val="24"/>
        </w:rPr>
        <w:t>从总得分中</w:t>
      </w:r>
      <w:r>
        <w:rPr>
          <w:rFonts w:hint="eastAsia" w:ascii="宋体" w:hAnsi="宋体"/>
          <w:bCs/>
          <w:sz w:val="24"/>
        </w:rPr>
        <w:t>酌情扣1—5分。</w:t>
      </w:r>
    </w:p>
    <w:p>
      <w:pPr>
        <w:pStyle w:val="2"/>
        <w:spacing w:line="440" w:lineRule="exact"/>
        <w:ind w:left="240" w:leftChars="0" w:hanging="240" w:hangingChars="100"/>
        <w:rPr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hint="eastAsia" w:ascii="宋体" w:hAnsi="宋体"/>
          <w:bCs/>
          <w:sz w:val="24"/>
        </w:rPr>
        <w:t>.</w:t>
      </w:r>
      <w:r>
        <w:rPr>
          <w:rFonts w:hint="eastAsia" w:ascii="宋体" w:hAnsi="宋体"/>
          <w:sz w:val="24"/>
        </w:rPr>
        <w:t>作文没</w:t>
      </w:r>
      <w:r>
        <w:rPr>
          <w:rFonts w:hint="eastAsia" w:ascii="宋体" w:hAnsi="宋体"/>
          <w:sz w:val="24"/>
        </w:rPr>
        <w:drawing>
          <wp:inline distT="0" distB="0" distL="114300" distR="114300">
            <wp:extent cx="21590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有或写错题目的，从实际得分中扣2分。</w:t>
      </w:r>
    </w:p>
    <w:p>
      <w:pPr>
        <w:spacing w:line="440" w:lineRule="exact"/>
        <w:rPr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5</w:t>
      </w:r>
      <w:r>
        <w:rPr>
          <w:rFonts w:ascii="宋体" w:hAnsi="宋体"/>
          <w:bCs/>
          <w:color w:val="000000"/>
          <w:sz w:val="24"/>
        </w:rPr>
        <w:t>．作文中如出现所在学校的校名或师生姓名，从总得分中扣4分。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0319" w:h="14572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7F067F"/>
    <w:multiLevelType w:val="singleLevel"/>
    <w:tmpl w:val="A37F067F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FA2"/>
    <w:rsid w:val="0000303B"/>
    <w:rsid w:val="00003EAF"/>
    <w:rsid w:val="000042C5"/>
    <w:rsid w:val="00004A48"/>
    <w:rsid w:val="000062B7"/>
    <w:rsid w:val="00030DE8"/>
    <w:rsid w:val="00030E54"/>
    <w:rsid w:val="00050E5A"/>
    <w:rsid w:val="00055CFB"/>
    <w:rsid w:val="00060059"/>
    <w:rsid w:val="000724F1"/>
    <w:rsid w:val="00087524"/>
    <w:rsid w:val="00092B61"/>
    <w:rsid w:val="00093447"/>
    <w:rsid w:val="00095683"/>
    <w:rsid w:val="000970E0"/>
    <w:rsid w:val="00097EF1"/>
    <w:rsid w:val="000B089C"/>
    <w:rsid w:val="000B21F1"/>
    <w:rsid w:val="000B48F2"/>
    <w:rsid w:val="000D34DE"/>
    <w:rsid w:val="000E10DB"/>
    <w:rsid w:val="000E31FB"/>
    <w:rsid w:val="001029E2"/>
    <w:rsid w:val="001032B0"/>
    <w:rsid w:val="00107CC9"/>
    <w:rsid w:val="00121CA5"/>
    <w:rsid w:val="00141247"/>
    <w:rsid w:val="00142264"/>
    <w:rsid w:val="00147735"/>
    <w:rsid w:val="00155D73"/>
    <w:rsid w:val="001562D4"/>
    <w:rsid w:val="00160530"/>
    <w:rsid w:val="00175A84"/>
    <w:rsid w:val="00192042"/>
    <w:rsid w:val="001A75DD"/>
    <w:rsid w:val="001B55BF"/>
    <w:rsid w:val="001C4C21"/>
    <w:rsid w:val="001C62F3"/>
    <w:rsid w:val="001D140A"/>
    <w:rsid w:val="001F523C"/>
    <w:rsid w:val="0020115C"/>
    <w:rsid w:val="002029BE"/>
    <w:rsid w:val="00204DBC"/>
    <w:rsid w:val="00214F98"/>
    <w:rsid w:val="002208E5"/>
    <w:rsid w:val="00245B5B"/>
    <w:rsid w:val="00253DE5"/>
    <w:rsid w:val="00287CC0"/>
    <w:rsid w:val="0029368A"/>
    <w:rsid w:val="00295FD1"/>
    <w:rsid w:val="002A5F3E"/>
    <w:rsid w:val="002C0350"/>
    <w:rsid w:val="002C1096"/>
    <w:rsid w:val="002E0DA7"/>
    <w:rsid w:val="002E6CEB"/>
    <w:rsid w:val="002F5BD3"/>
    <w:rsid w:val="003041FE"/>
    <w:rsid w:val="003052D0"/>
    <w:rsid w:val="00313545"/>
    <w:rsid w:val="00314DA9"/>
    <w:rsid w:val="00346443"/>
    <w:rsid w:val="003617CD"/>
    <w:rsid w:val="0036324F"/>
    <w:rsid w:val="0036499C"/>
    <w:rsid w:val="00376333"/>
    <w:rsid w:val="0039110C"/>
    <w:rsid w:val="00396F9D"/>
    <w:rsid w:val="003A05EA"/>
    <w:rsid w:val="003A5347"/>
    <w:rsid w:val="003C31B2"/>
    <w:rsid w:val="003D07F4"/>
    <w:rsid w:val="003D3A30"/>
    <w:rsid w:val="003D418C"/>
    <w:rsid w:val="003D442F"/>
    <w:rsid w:val="003D7765"/>
    <w:rsid w:val="003D777A"/>
    <w:rsid w:val="003E0556"/>
    <w:rsid w:val="003F3B13"/>
    <w:rsid w:val="003F3F1D"/>
    <w:rsid w:val="0040216C"/>
    <w:rsid w:val="00402768"/>
    <w:rsid w:val="00405119"/>
    <w:rsid w:val="004234FA"/>
    <w:rsid w:val="00466855"/>
    <w:rsid w:val="00466F55"/>
    <w:rsid w:val="0048245B"/>
    <w:rsid w:val="00483F10"/>
    <w:rsid w:val="004843E1"/>
    <w:rsid w:val="00484E6D"/>
    <w:rsid w:val="00490966"/>
    <w:rsid w:val="00492901"/>
    <w:rsid w:val="00496019"/>
    <w:rsid w:val="004A12B9"/>
    <w:rsid w:val="004A6198"/>
    <w:rsid w:val="004B6831"/>
    <w:rsid w:val="004C02D0"/>
    <w:rsid w:val="004D0394"/>
    <w:rsid w:val="004D30D4"/>
    <w:rsid w:val="004D491A"/>
    <w:rsid w:val="004E0253"/>
    <w:rsid w:val="004F6109"/>
    <w:rsid w:val="004F751F"/>
    <w:rsid w:val="00504133"/>
    <w:rsid w:val="00511AA3"/>
    <w:rsid w:val="0052381B"/>
    <w:rsid w:val="00530B12"/>
    <w:rsid w:val="00531EB9"/>
    <w:rsid w:val="005443F4"/>
    <w:rsid w:val="00547940"/>
    <w:rsid w:val="005515F8"/>
    <w:rsid w:val="0055176D"/>
    <w:rsid w:val="0055241D"/>
    <w:rsid w:val="005568D3"/>
    <w:rsid w:val="00561F71"/>
    <w:rsid w:val="0056540A"/>
    <w:rsid w:val="005755C2"/>
    <w:rsid w:val="005855EF"/>
    <w:rsid w:val="00586177"/>
    <w:rsid w:val="0058669E"/>
    <w:rsid w:val="005A1D1D"/>
    <w:rsid w:val="005A3259"/>
    <w:rsid w:val="005B1F58"/>
    <w:rsid w:val="005B313C"/>
    <w:rsid w:val="005E2451"/>
    <w:rsid w:val="005F6AFF"/>
    <w:rsid w:val="005F6BB9"/>
    <w:rsid w:val="00603266"/>
    <w:rsid w:val="006121BB"/>
    <w:rsid w:val="006153D5"/>
    <w:rsid w:val="00622ADA"/>
    <w:rsid w:val="00625FE8"/>
    <w:rsid w:val="006419B9"/>
    <w:rsid w:val="00655EFA"/>
    <w:rsid w:val="006638FB"/>
    <w:rsid w:val="00665588"/>
    <w:rsid w:val="00665FA4"/>
    <w:rsid w:val="0067067C"/>
    <w:rsid w:val="006777A2"/>
    <w:rsid w:val="00684361"/>
    <w:rsid w:val="006A45FA"/>
    <w:rsid w:val="006A4604"/>
    <w:rsid w:val="006B1231"/>
    <w:rsid w:val="006C6A49"/>
    <w:rsid w:val="006C78CD"/>
    <w:rsid w:val="006D4DAF"/>
    <w:rsid w:val="006E39ED"/>
    <w:rsid w:val="006E5976"/>
    <w:rsid w:val="006F0A22"/>
    <w:rsid w:val="006F115B"/>
    <w:rsid w:val="006F184E"/>
    <w:rsid w:val="007175AF"/>
    <w:rsid w:val="00725B6C"/>
    <w:rsid w:val="00733665"/>
    <w:rsid w:val="00734823"/>
    <w:rsid w:val="00734FCD"/>
    <w:rsid w:val="00740A01"/>
    <w:rsid w:val="0074116A"/>
    <w:rsid w:val="007437FB"/>
    <w:rsid w:val="0075243A"/>
    <w:rsid w:val="00762B8C"/>
    <w:rsid w:val="0077726D"/>
    <w:rsid w:val="00777C01"/>
    <w:rsid w:val="00780D3B"/>
    <w:rsid w:val="00786C9C"/>
    <w:rsid w:val="007901BC"/>
    <w:rsid w:val="007B51A3"/>
    <w:rsid w:val="007C7B1F"/>
    <w:rsid w:val="007D37D7"/>
    <w:rsid w:val="007E4A38"/>
    <w:rsid w:val="007E5E51"/>
    <w:rsid w:val="007F0D7E"/>
    <w:rsid w:val="0080301A"/>
    <w:rsid w:val="00806840"/>
    <w:rsid w:val="00811590"/>
    <w:rsid w:val="0081207F"/>
    <w:rsid w:val="00816E26"/>
    <w:rsid w:val="00825CCD"/>
    <w:rsid w:val="00840F1E"/>
    <w:rsid w:val="00841D75"/>
    <w:rsid w:val="0084246E"/>
    <w:rsid w:val="0086275E"/>
    <w:rsid w:val="008676CD"/>
    <w:rsid w:val="0087479F"/>
    <w:rsid w:val="00876433"/>
    <w:rsid w:val="00880CD1"/>
    <w:rsid w:val="008962EB"/>
    <w:rsid w:val="008966F5"/>
    <w:rsid w:val="008972BE"/>
    <w:rsid w:val="008A058E"/>
    <w:rsid w:val="008A69E9"/>
    <w:rsid w:val="008C2749"/>
    <w:rsid w:val="008C47F0"/>
    <w:rsid w:val="008D131A"/>
    <w:rsid w:val="008E4438"/>
    <w:rsid w:val="00906780"/>
    <w:rsid w:val="009106CF"/>
    <w:rsid w:val="009249AA"/>
    <w:rsid w:val="00926ED1"/>
    <w:rsid w:val="00933357"/>
    <w:rsid w:val="00940488"/>
    <w:rsid w:val="009720F5"/>
    <w:rsid w:val="00982165"/>
    <w:rsid w:val="009A036E"/>
    <w:rsid w:val="009B108C"/>
    <w:rsid w:val="009C1AA9"/>
    <w:rsid w:val="009C5D29"/>
    <w:rsid w:val="009C7D64"/>
    <w:rsid w:val="009D17D9"/>
    <w:rsid w:val="009D31E9"/>
    <w:rsid w:val="009D67BF"/>
    <w:rsid w:val="009E146C"/>
    <w:rsid w:val="009F34FF"/>
    <w:rsid w:val="009F3A43"/>
    <w:rsid w:val="009F3E77"/>
    <w:rsid w:val="009F6EC0"/>
    <w:rsid w:val="00A04683"/>
    <w:rsid w:val="00A0499A"/>
    <w:rsid w:val="00A07C31"/>
    <w:rsid w:val="00A10834"/>
    <w:rsid w:val="00A115E6"/>
    <w:rsid w:val="00A15189"/>
    <w:rsid w:val="00A24E8C"/>
    <w:rsid w:val="00A27FED"/>
    <w:rsid w:val="00A319EC"/>
    <w:rsid w:val="00A3391B"/>
    <w:rsid w:val="00A40387"/>
    <w:rsid w:val="00A4442C"/>
    <w:rsid w:val="00A60AAA"/>
    <w:rsid w:val="00A7424B"/>
    <w:rsid w:val="00A767E4"/>
    <w:rsid w:val="00A86D41"/>
    <w:rsid w:val="00A912B0"/>
    <w:rsid w:val="00A96342"/>
    <w:rsid w:val="00AA22A7"/>
    <w:rsid w:val="00AA6108"/>
    <w:rsid w:val="00AB3E28"/>
    <w:rsid w:val="00AC2C3A"/>
    <w:rsid w:val="00AD1716"/>
    <w:rsid w:val="00AE0FE8"/>
    <w:rsid w:val="00AE57E4"/>
    <w:rsid w:val="00AF3E42"/>
    <w:rsid w:val="00B079F8"/>
    <w:rsid w:val="00B10698"/>
    <w:rsid w:val="00B115D8"/>
    <w:rsid w:val="00B3232D"/>
    <w:rsid w:val="00B3575D"/>
    <w:rsid w:val="00B35AAE"/>
    <w:rsid w:val="00B418F7"/>
    <w:rsid w:val="00B5237C"/>
    <w:rsid w:val="00B60301"/>
    <w:rsid w:val="00B6543E"/>
    <w:rsid w:val="00B759EE"/>
    <w:rsid w:val="00B75FCD"/>
    <w:rsid w:val="00B81B69"/>
    <w:rsid w:val="00B824A3"/>
    <w:rsid w:val="00B900E5"/>
    <w:rsid w:val="00BA0945"/>
    <w:rsid w:val="00BA41BB"/>
    <w:rsid w:val="00BC698F"/>
    <w:rsid w:val="00BD5456"/>
    <w:rsid w:val="00BE34E3"/>
    <w:rsid w:val="00BE4F34"/>
    <w:rsid w:val="00BF62CD"/>
    <w:rsid w:val="00C05729"/>
    <w:rsid w:val="00C2368E"/>
    <w:rsid w:val="00C24519"/>
    <w:rsid w:val="00C323B3"/>
    <w:rsid w:val="00C36D92"/>
    <w:rsid w:val="00C44065"/>
    <w:rsid w:val="00C47460"/>
    <w:rsid w:val="00C53F26"/>
    <w:rsid w:val="00C55056"/>
    <w:rsid w:val="00C552D5"/>
    <w:rsid w:val="00C7632E"/>
    <w:rsid w:val="00C76ACD"/>
    <w:rsid w:val="00C8756E"/>
    <w:rsid w:val="00C96B66"/>
    <w:rsid w:val="00C96DA5"/>
    <w:rsid w:val="00CB2310"/>
    <w:rsid w:val="00CD5B1A"/>
    <w:rsid w:val="00CE4DC4"/>
    <w:rsid w:val="00D05DFF"/>
    <w:rsid w:val="00D06AFD"/>
    <w:rsid w:val="00D13A1D"/>
    <w:rsid w:val="00D1407A"/>
    <w:rsid w:val="00D157AA"/>
    <w:rsid w:val="00D1661E"/>
    <w:rsid w:val="00D44BEE"/>
    <w:rsid w:val="00D50588"/>
    <w:rsid w:val="00D5622F"/>
    <w:rsid w:val="00D61348"/>
    <w:rsid w:val="00D62A30"/>
    <w:rsid w:val="00D62B73"/>
    <w:rsid w:val="00D66A40"/>
    <w:rsid w:val="00D72B1A"/>
    <w:rsid w:val="00D77376"/>
    <w:rsid w:val="00D835E2"/>
    <w:rsid w:val="00D84BC0"/>
    <w:rsid w:val="00D969C9"/>
    <w:rsid w:val="00D977EA"/>
    <w:rsid w:val="00D97B60"/>
    <w:rsid w:val="00DA226B"/>
    <w:rsid w:val="00DA5A00"/>
    <w:rsid w:val="00DA5C17"/>
    <w:rsid w:val="00DA75BF"/>
    <w:rsid w:val="00DC1091"/>
    <w:rsid w:val="00DC6809"/>
    <w:rsid w:val="00DE2976"/>
    <w:rsid w:val="00E168D1"/>
    <w:rsid w:val="00E1767B"/>
    <w:rsid w:val="00E2059F"/>
    <w:rsid w:val="00E23261"/>
    <w:rsid w:val="00E2704D"/>
    <w:rsid w:val="00E30D38"/>
    <w:rsid w:val="00E33116"/>
    <w:rsid w:val="00E35304"/>
    <w:rsid w:val="00E51AC6"/>
    <w:rsid w:val="00E731F0"/>
    <w:rsid w:val="00E807C6"/>
    <w:rsid w:val="00E83FBC"/>
    <w:rsid w:val="00EA6F29"/>
    <w:rsid w:val="00EB45F6"/>
    <w:rsid w:val="00ED7573"/>
    <w:rsid w:val="00EE7FDA"/>
    <w:rsid w:val="00EF2900"/>
    <w:rsid w:val="00EF50E9"/>
    <w:rsid w:val="00F203BE"/>
    <w:rsid w:val="00F23737"/>
    <w:rsid w:val="00F2380A"/>
    <w:rsid w:val="00F249D1"/>
    <w:rsid w:val="00F3023C"/>
    <w:rsid w:val="00F34A5D"/>
    <w:rsid w:val="00F37122"/>
    <w:rsid w:val="00F429EE"/>
    <w:rsid w:val="00F449D5"/>
    <w:rsid w:val="00F65F9B"/>
    <w:rsid w:val="00F7111C"/>
    <w:rsid w:val="00F72A33"/>
    <w:rsid w:val="00F77243"/>
    <w:rsid w:val="00F82CED"/>
    <w:rsid w:val="00F91E8E"/>
    <w:rsid w:val="00F93EF4"/>
    <w:rsid w:val="00F942AA"/>
    <w:rsid w:val="00FA2A94"/>
    <w:rsid w:val="00FA4429"/>
    <w:rsid w:val="00FB09B4"/>
    <w:rsid w:val="00FB4742"/>
    <w:rsid w:val="00FB57CF"/>
    <w:rsid w:val="00FC1F5B"/>
    <w:rsid w:val="00FD3AFD"/>
    <w:rsid w:val="00FD6DED"/>
    <w:rsid w:val="00FE5FA2"/>
    <w:rsid w:val="00FE7005"/>
    <w:rsid w:val="00FF0236"/>
    <w:rsid w:val="01FE4BA8"/>
    <w:rsid w:val="02980E6D"/>
    <w:rsid w:val="04FD1C32"/>
    <w:rsid w:val="0C206F72"/>
    <w:rsid w:val="0DF05BF8"/>
    <w:rsid w:val="0DFA238D"/>
    <w:rsid w:val="142263B4"/>
    <w:rsid w:val="16F35E28"/>
    <w:rsid w:val="188C323C"/>
    <w:rsid w:val="1BED6E62"/>
    <w:rsid w:val="1CCF13AE"/>
    <w:rsid w:val="231F58C6"/>
    <w:rsid w:val="23345F88"/>
    <w:rsid w:val="23A20657"/>
    <w:rsid w:val="2430290C"/>
    <w:rsid w:val="276650E2"/>
    <w:rsid w:val="2908097E"/>
    <w:rsid w:val="3291106E"/>
    <w:rsid w:val="384E128D"/>
    <w:rsid w:val="386E3A4A"/>
    <w:rsid w:val="397B5932"/>
    <w:rsid w:val="3B142B9F"/>
    <w:rsid w:val="3CFF3127"/>
    <w:rsid w:val="40DA62D1"/>
    <w:rsid w:val="41187AEE"/>
    <w:rsid w:val="42C453D3"/>
    <w:rsid w:val="439338B6"/>
    <w:rsid w:val="444E6C2C"/>
    <w:rsid w:val="46113C9E"/>
    <w:rsid w:val="466E2D08"/>
    <w:rsid w:val="47FE016D"/>
    <w:rsid w:val="4BA20D8D"/>
    <w:rsid w:val="4C9D3E19"/>
    <w:rsid w:val="554308AF"/>
    <w:rsid w:val="62103AD0"/>
    <w:rsid w:val="6265706D"/>
    <w:rsid w:val="63FE0012"/>
    <w:rsid w:val="65CC066A"/>
    <w:rsid w:val="65DA2FAB"/>
    <w:rsid w:val="6B802918"/>
    <w:rsid w:val="71255E52"/>
    <w:rsid w:val="72692456"/>
    <w:rsid w:val="767B072D"/>
    <w:rsid w:val="77A40847"/>
    <w:rsid w:val="7AE13DDA"/>
    <w:rsid w:val="7C27314B"/>
    <w:rsid w:val="7EA971D7"/>
    <w:rsid w:val="7FD3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Plain Text"/>
    <w:basedOn w:val="1"/>
    <w:link w:val="17"/>
    <w:unhideWhenUsed/>
    <w:qFormat/>
    <w:uiPriority w:val="0"/>
    <w:rPr>
      <w:rFonts w:ascii="宋体" w:hAnsi="Courier New"/>
      <w:szCs w:val="21"/>
      <w:lang w:val="zh-CN"/>
    </w:rPr>
  </w:style>
  <w:style w:type="paragraph" w:styleId="4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6">
    <w:name w:val="Normal (Web)"/>
    <w:basedOn w:val="1"/>
    <w:link w:val="14"/>
    <w:qFormat/>
    <w:uiPriority w:val="0"/>
    <w:rPr>
      <w:sz w:val="24"/>
      <w:szCs w:val="20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basedOn w:val="7"/>
    <w:qFormat/>
    <w:uiPriority w:val="0"/>
    <w:rPr>
      <w:color w:val="0000FF"/>
      <w:u w:val="single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普通(网站) Char"/>
    <w:link w:val="6"/>
    <w:qFormat/>
    <w:locked/>
    <w:uiPriority w:val="0"/>
    <w:rPr>
      <w:rFonts w:eastAsia="宋体"/>
      <w:kern w:val="2"/>
      <w:sz w:val="24"/>
      <w:lang w:val="en-US" w:eastAsia="zh-CN" w:bidi="ar-SA"/>
    </w:rPr>
  </w:style>
  <w:style w:type="paragraph" w:customStyle="1" w:styleId="15">
    <w:name w:val="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6">
    <w:name w:val="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7">
    <w:name w:val="纯文本 Char"/>
    <w:link w:val="3"/>
    <w:qFormat/>
    <w:uiPriority w:val="0"/>
    <w:rPr>
      <w:rFonts w:ascii="宋体" w:hAnsi="Courier New" w:eastAsia="宋体"/>
      <w:kern w:val="2"/>
      <w:sz w:val="21"/>
      <w:szCs w:val="21"/>
      <w:lang w:val="zh-CN" w:eastAsia="zh-CN" w:bidi="ar-SA"/>
    </w:rPr>
  </w:style>
  <w:style w:type="character" w:customStyle="1" w:styleId="18">
    <w:name w:val="apple-converted-space"/>
    <w:basedOn w:val="7"/>
    <w:qFormat/>
    <w:uiPriority w:val="0"/>
  </w:style>
  <w:style w:type="character" w:customStyle="1" w:styleId="19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20">
    <w:name w:val="默认"/>
    <w:qFormat/>
    <w:uiPriority w:val="0"/>
    <w:pPr>
      <w:spacing w:after="200" w:line="276" w:lineRule="auto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customStyle="1" w:styleId="2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2">
    <w:name w:val="页脚 Char"/>
    <w:link w:val="4"/>
    <w:qFormat/>
    <w:uiPriority w:val="0"/>
    <w:rPr>
      <w:kern w:val="2"/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2796</Words>
  <Characters>2912</Characters>
  <Lines>22</Lines>
  <Paragraphs>6</Paragraphs>
  <TotalTime>9</TotalTime>
  <ScaleCrop>false</ScaleCrop>
  <LinksUpToDate>false</LinksUpToDate>
  <CharactersWithSpaces>3103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2018-10-17T13:41:00Z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2018-10-19T11:12:00Z</cp:lastPrinted>
  <dcterms:modified xsi:type="dcterms:W3CDTF">2020-06-29T00:25:39Z</dcterms:modified>
  <dc:subject>九年级语文第一学期期末试卷答案2019.12(1).docx</dc:subject>
  <dc:title>九年级语文第一学期期末试卷答案2019.12(1).docx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  <property fmtid="{D5CDD505-2E9C-101B-9397-08002B2CF9AE}" pid="6" name="KSORubyTemplateID" linkTarget="0">
    <vt:lpwstr>6</vt:lpwstr>
  </property>
</Properties>
</file>