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jc w:val="center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12280900</wp:posOffset>
            </wp:positionV>
            <wp:extent cx="469900" cy="4572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九年级期末考试卷参考答案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1.A  2.B  3.D  4.C  5.C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2286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8.B（</w:t>
      </w:r>
      <w:r>
        <w:rPr>
          <w:rFonts w:hint="eastAsia" w:ascii="宋体" w:hAnsi="宋体" w:eastAsia="宋体"/>
          <w:sz w:val="28"/>
          <w:szCs w:val="28"/>
          <w:lang w:eastAsia="zh-CN"/>
        </w:rPr>
        <w:t>训督学者∕皆有法度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/>
          <w:color w:val="FFFFFF"/>
          <w:sz w:val="4"/>
          <w:szCs w:val="28"/>
          <w:lang w:val="en-US" w:eastAsia="zh-CN"/>
        </w:rPr>
        <w:t>[来源:学|科|网]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9．（1）掌管，执掌（2）胡乱地（3）学习、效仿的对象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10．（1）刚好有些疲倦，刚躺下休息一会。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（2）因为这个从四面八方赶来求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7780" cy="24130"/>
            <wp:effectExtent l="0" t="0" r="1270" b="444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学的人络绎不绝。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11．范仲淹教学，对学生要求严格且以身作则，方法得当。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【参考译文】丞相晏殊留守南京，范公的母亲去世，为母守丧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651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借住在城下。晏公聘请他掌管府学。范公经常住在学堂之中，训导督促学生都很有方法和尺度，辛勤劳苦恭顺谦虚，用自己的行动为学生树立典范。晚上给学生上课，读书睡觉吃饭，都定下了时间。总是暗暗地去斋舍察看，见到睡觉的人，就责问他。那人撒谎说：“刚好有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6510" cy="21590"/>
            <wp:effectExtent l="0" t="0" r="2540" b="698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疲倦，刚躺下休息一会。”范仲淹问休息之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270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前看的是什么书，那人也胡乱对答，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9050" cy="22860"/>
            <wp:effectExtent l="0" t="0" r="0" b="571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范仲淹马上取来书问他。那个人不能对答，于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651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是惩罚了他。范仲淹出题目让学生作赋，一定自己先作一篇，想了解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2286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题目的难易和用意，也让学生把它作为标准。因为这个从四面八方赶来求学的人络绎不绝。后来宋代人在考场、朝廷上获得文学名声的，大多是范仲淹教出来的。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12.略</w:t>
      </w:r>
      <w:r>
        <w:rPr>
          <w:rFonts w:hint="eastAsia" w:ascii="宋体" w:hAnsi="宋体" w:eastAsia="宋体"/>
          <w:color w:val="FFFFFF"/>
          <w:sz w:val="4"/>
          <w:szCs w:val="28"/>
          <w:lang w:val="en-US" w:eastAsia="zh-CN"/>
        </w:rPr>
        <w:t>[来源:Zxxk.Com]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13.（6分）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父母；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两个人在哪里，哪里就是家；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③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孩子在哪里，哪里就是家；④被父母细心呵护；⑤细心呵护孩子；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instrText xml:space="preserve"> = 6 \* GB3 \* MERGEFORMAT </w:instrTex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夫妻分手，寂寞漂泊。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14.（3分）不重复啰嗦，而是作者有意安排；细节情景虽相同，但人物的角色身份却悄然发生了变化由获得父母之爱的子女，变成给予子女爱的父母，身份变了，但亲情没变，一以贯之，从而暗含了亲情生生不息、恒远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流长的的主题；结构上前后照应，使文章结构严谨、浑然一体。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15.（4分）（1）结尾戛然而止，给人联想与想象，言有尽而意无穷，回味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21590" cy="19050"/>
            <wp:effectExtent l="0" t="0" r="165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深长；设置悬念，引人深思，给人启迪。（2）这个家应该充满关爱与温馨，子女接受父母的爱，并感恩、回报父母，陪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524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伴在父母身边，不远离父母，不让父母的晚景充满凄清与悲凉，不重蹈“子欲养而亲不待”的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24130" cy="21590"/>
            <wp:effectExtent l="0" t="0" r="13970" b="698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覆辙（意思相近即可,2分）。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16.当曾经相伴的夫妻相离相弃时，家就变成一个没有温暖、只有压迫的地方，这样家给人的感觉比外面荒凉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7780" cy="19050"/>
            <wp:effectExtent l="0" t="0" r="127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世界给人的感觉更加寒冷（2分）；这样心灰意冷，甚至反目成仇的夫妻两人同在一个屋檐下，不但不可能有共同语言，反而怨怅对方，更添寂寞（2分）。（意思相近即可）在所有我们称之为美丽的行为姿态当中，最美的莫过于奋斗的姿态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18.首先提出“奋斗，是一个社会、一个国家的正能量，奋斗的姿态代表着积极向上的气象”的观点，然后列举奋斗的各行各业劳动者，接着强调其营造出的美好氛围，最后谴责反面行为。</w:t>
      </w:r>
      <w:r>
        <w:rPr>
          <w:rFonts w:hint="eastAsia" w:ascii="宋体" w:hAnsi="宋体" w:eastAsia="宋体"/>
          <w:color w:val="FFFFFF"/>
          <w:sz w:val="4"/>
          <w:szCs w:val="28"/>
          <w:lang w:val="en-US" w:eastAsia="zh-CN"/>
        </w:rPr>
        <w:t>[来源:学科网ZXXK]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19.运用道理论证的方法，引用马克思的名言警句，有力的论证了“奋斗中焕发出人类的积极潜能，是人性最美好的展示”，使论证更具说服力。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20.连用7个大家耳熟能详的成语，每一个成语都是一位中华儿女自强不息的典型故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9050" cy="22860"/>
            <wp:effectExtent l="0" t="0" r="0" b="571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事，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drawing>
          <wp:inline distT="0" distB="0" distL="114300" distR="114300">
            <wp:extent cx="15240" cy="19050"/>
            <wp:effectExtent l="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充分的证明了中华民族自古以来就崇尚奋斗的精神，有力的论证了“奋斗，是对中华儿女自强不息精神的最好诠释”，同时又使文章充满诗情画意，传统文化气息浓厚。</w:t>
      </w:r>
      <w:r>
        <w:rPr>
          <w:rFonts w:hint="eastAsia" w:ascii="宋体" w:hAnsi="宋体" w:eastAsia="宋体"/>
          <w:color w:val="FFFFFF"/>
          <w:sz w:val="4"/>
          <w:szCs w:val="28"/>
          <w:lang w:val="en-US" w:eastAsia="zh-CN"/>
        </w:rPr>
        <w:t>[来源:学科网]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21.要求：（1）</w:t>
      </w:r>
      <w:r>
        <w:rPr>
          <w:rFonts w:hint="eastAsia" w:ascii="宋体" w:hAnsi="宋体" w:eastAsia="宋体"/>
          <w:sz w:val="28"/>
          <w:szCs w:val="28"/>
          <w:lang w:eastAsia="zh-CN"/>
        </w:rPr>
        <w:t>开篇要写清背景原因和目的。（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/>
          <w:sz w:val="28"/>
          <w:szCs w:val="28"/>
          <w:lang w:eastAsia="zh-CN"/>
        </w:rPr>
        <w:t>写明倡议的具体内容和要求。（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3）</w:t>
      </w:r>
      <w:r>
        <w:rPr>
          <w:rFonts w:hint="eastAsia" w:ascii="宋体" w:hAnsi="宋体" w:eastAsia="宋体"/>
          <w:sz w:val="28"/>
          <w:szCs w:val="28"/>
          <w:lang w:eastAsia="zh-CN"/>
        </w:rPr>
        <w:t>结尾要表示倡议者的决心和</w:t>
      </w:r>
      <w:r>
        <w:rPr>
          <w:rFonts w:hint="eastAsia" w:ascii="宋体" w:hAnsi="宋体" w:eastAsia="宋体"/>
          <w:sz w:val="28"/>
          <w:szCs w:val="28"/>
          <w:lang w:eastAsia="zh-CN"/>
        </w:rPr>
        <w:drawing>
          <wp:inline distT="0" distB="0" distL="114300" distR="114300">
            <wp:extent cx="2159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eastAsia="zh-CN"/>
        </w:rPr>
        <w:t>希望或者写出某种建议。（各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0" w:leftChars="-200" w:hanging="560" w:hanging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22.按中考评分标准评分。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6F6159"/>
    <w:rsid w:val="0B45260C"/>
    <w:rsid w:val="11914A00"/>
    <w:rsid w:val="13207E7D"/>
    <w:rsid w:val="171C4EF8"/>
    <w:rsid w:val="1F016420"/>
    <w:rsid w:val="2C8B24BA"/>
    <w:rsid w:val="71F429EC"/>
    <w:rsid w:val="792732D8"/>
    <w:rsid w:val="7B6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2</Pages>
  <Words>1251</Words>
  <Characters>1290</Characters>
  <Lines>0</Lines>
  <Paragraphs>0</Paragraphs>
  <TotalTime>2</TotalTime>
  <ScaleCrop>false</ScaleCrop>
  <LinksUpToDate>false</LinksUpToDate>
  <CharactersWithSpaces>1301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2019-12-17T07:14:00Z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2020-06-29T02:25:18Z</dcterms:modified>
  <dc:subject>九年级答案.docx</dc:subject>
  <dc:title>九年级答案.docx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