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  <w:szCs w:val="32"/>
        </w:rPr>
      </w:pPr>
      <w:r>
        <w:rPr>
          <w:rFonts w:hint="eastAsia"/>
          <w:b/>
          <w:color w:val="auto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12382500</wp:posOffset>
            </wp:positionV>
            <wp:extent cx="482600" cy="469900"/>
            <wp:effectExtent l="0" t="0" r="1270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auto"/>
          <w:sz w:val="32"/>
          <w:szCs w:val="32"/>
        </w:rPr>
        <w:t>赫章县201</w:t>
      </w:r>
      <w:r>
        <w:rPr>
          <w:rFonts w:hint="eastAsia"/>
          <w:b/>
          <w:color w:val="auto"/>
          <w:sz w:val="32"/>
          <w:szCs w:val="32"/>
          <w:lang w:val="en-US" w:eastAsia="zh-CN"/>
        </w:rPr>
        <w:t>9</w:t>
      </w:r>
      <w:r>
        <w:rPr>
          <w:rFonts w:hint="eastAsia"/>
          <w:b/>
          <w:color w:val="auto"/>
          <w:sz w:val="32"/>
          <w:szCs w:val="32"/>
        </w:rPr>
        <w:t>-</w:t>
      </w:r>
      <w:r>
        <w:rPr>
          <w:b/>
          <w:color w:val="auto"/>
          <w:sz w:val="32"/>
          <w:szCs w:val="32"/>
        </w:rPr>
        <w:t>20</w:t>
      </w:r>
      <w:r>
        <w:rPr>
          <w:rFonts w:hint="eastAsia"/>
          <w:b/>
          <w:color w:val="auto"/>
          <w:sz w:val="32"/>
          <w:szCs w:val="32"/>
          <w:lang w:val="en-US" w:eastAsia="zh-CN"/>
        </w:rPr>
        <w:t>20</w:t>
      </w:r>
      <w:r>
        <w:rPr>
          <w:rFonts w:hint="eastAsia"/>
          <w:b/>
          <w:color w:val="auto"/>
          <w:sz w:val="32"/>
          <w:szCs w:val="32"/>
        </w:rPr>
        <w:t>学</w:t>
      </w:r>
      <w:r>
        <w:rPr>
          <w:b/>
          <w:color w:val="auto"/>
          <w:sz w:val="32"/>
          <w:szCs w:val="32"/>
        </w:rPr>
        <w:t>年度</w:t>
      </w:r>
      <w:r>
        <w:rPr>
          <w:rFonts w:hint="eastAsia"/>
          <w:b/>
          <w:color w:val="auto"/>
          <w:sz w:val="32"/>
          <w:szCs w:val="32"/>
        </w:rPr>
        <w:t>第</w:t>
      </w:r>
      <w:r>
        <w:rPr>
          <w:rFonts w:hint="eastAsia"/>
          <w:b/>
          <w:color w:val="auto"/>
          <w:sz w:val="32"/>
          <w:szCs w:val="32"/>
          <w:lang w:eastAsia="zh-CN"/>
        </w:rPr>
        <w:t>一</w:t>
      </w:r>
      <w:r>
        <w:rPr>
          <w:b/>
          <w:color w:val="auto"/>
          <w:sz w:val="32"/>
          <w:szCs w:val="32"/>
        </w:rPr>
        <w:t>学期</w:t>
      </w:r>
      <w:r>
        <w:rPr>
          <w:rFonts w:hint="eastAsia"/>
          <w:b/>
          <w:color w:val="auto"/>
          <w:sz w:val="32"/>
          <w:szCs w:val="32"/>
        </w:rPr>
        <w:t>期末教学</w:t>
      </w:r>
      <w:r>
        <w:rPr>
          <w:b/>
          <w:color w:val="auto"/>
          <w:sz w:val="32"/>
          <w:szCs w:val="32"/>
        </w:rPr>
        <w:t>质量</w:t>
      </w:r>
      <w:r>
        <w:rPr>
          <w:rFonts w:hint="eastAsia"/>
          <w:b/>
          <w:color w:val="auto"/>
          <w:sz w:val="32"/>
          <w:szCs w:val="32"/>
        </w:rPr>
        <w:t>检测试卷</w:t>
      </w:r>
    </w:p>
    <w:p>
      <w:pPr>
        <w:snapToGrid w:val="0"/>
        <w:jc w:val="center"/>
        <w:rPr>
          <w:rFonts w:hint="eastAsia" w:ascii="黑体" w:hAnsi="黑体" w:eastAsia="黑体"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color w:val="auto"/>
          <w:sz w:val="44"/>
          <w:szCs w:val="44"/>
          <w:lang w:eastAsia="zh-CN"/>
        </w:rPr>
        <w:t>九</w:t>
      </w:r>
      <w:r>
        <w:rPr>
          <w:rFonts w:ascii="黑体" w:hAnsi="黑体" w:eastAsia="黑体"/>
          <w:color w:val="auto"/>
          <w:sz w:val="44"/>
          <w:szCs w:val="44"/>
        </w:rPr>
        <w:t>年级</w:t>
      </w:r>
      <w:r>
        <w:rPr>
          <w:rFonts w:hint="eastAsia" w:ascii="黑体" w:hAnsi="黑体" w:eastAsia="黑体"/>
          <w:color w:val="auto"/>
          <w:sz w:val="44"/>
          <w:szCs w:val="44"/>
        </w:rPr>
        <w:t xml:space="preserve"> 语文</w:t>
      </w:r>
      <w:r>
        <w:rPr>
          <w:rFonts w:hint="eastAsia" w:ascii="黑体" w:hAnsi="黑体" w:eastAsia="黑体"/>
          <w:color w:val="auto"/>
          <w:sz w:val="44"/>
          <w:szCs w:val="44"/>
          <w:lang w:eastAsia="zh-CN"/>
        </w:rPr>
        <w:t>（答案）</w:t>
      </w:r>
    </w:p>
    <w:p>
      <w:p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 xml:space="preserve">1.(suì)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 xml:space="preserve"> 捷</w:t>
      </w:r>
    </w:p>
    <w:p>
      <w:p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 xml:space="preserve">2. 涡行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改为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 xml:space="preserve">  蜗行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none"/>
          <w:lang w:val="en-US" w:eastAsia="zh-CN" w:bidi="ar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none"/>
          <w:lang w:val="en-US" w:eastAsia="zh-CN" w:bidi="ar"/>
        </w:rPr>
        <w:drawing>
          <wp:inline distT="0" distB="0" distL="114300" distR="114300">
            <wp:extent cx="1651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none"/>
          <w:lang w:val="en-US" w:eastAsia="zh-CN" w:bidi="ar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 xml:space="preserve">   於上   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改为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 xml:space="preserve">淤上 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3、选B   4、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 xml:space="preserve"> D.④  5、B   6、C.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（1）学生和工人在平日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drawing>
          <wp:inline distT="0" distB="0" distL="114300" distR="114300">
            <wp:extent cx="24130" cy="19050"/>
            <wp:effectExtent l="0" t="0" r="1397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学习和工作中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drawing>
          <wp:inline distT="0" distB="0" distL="114300" distR="114300">
            <wp:extent cx="2159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做到自强不息，在生活中幸福度会越高。  （2）小明同学，你好！作为学生一定要努力学习，这样才会有成就感，那么父母同学也会赏识你，你的幸福度就会提升，行动起来吧！（符合语意皆可）  （3）故事：欧阳修自幼丧父，家庭贫寒。他以荻画地刻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drawing>
          <wp:inline distT="0" distB="0" distL="114300" distR="114300">
            <wp:extent cx="1270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苦学习，终于取得功名。（符合条件皆可）    名言：自强为天下健，志刚为大君之道。——康有为；本来无望的事，大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drawing>
          <wp:inline distT="0" distB="0" distL="114300" distR="114300">
            <wp:extent cx="13970" cy="21590"/>
            <wp:effectExtent l="0" t="0" r="5080" b="698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胆尝试，往往能成功。——莎士比亚；下手处是自强不息，成就处是至诚无息。——金缨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none"/>
          <w:lang w:val="en-US" w:eastAsia="zh-CN" w:bidi="ar"/>
        </w:rPr>
        <w:t>8.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 xml:space="preserve">云横秦岭家何在?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>雪拥蓝关马不前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 xml:space="preserve"> 鸡声茅店月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none"/>
          <w:lang w:val="en-US" w:eastAsia="zh-CN" w:bidi="ar"/>
        </w:rPr>
        <w:t xml:space="preserve"> ，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人迹板桥霜。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 xml:space="preserve">沉舟侧畔千帆过， 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>病树前头万木春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春蚕到死丝方尽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蜡炬成灰泪始干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  <w:lang w:eastAsia="zh-CN"/>
        </w:rPr>
        <w:t>[来源:学_科_网Z_X_X_K]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《沁园春· 雪》中以动写静，描绘景色生机勃勃的诗句是：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u w:val="single"/>
          <w:lang w:eastAsia="zh-CN"/>
        </w:rPr>
        <w:t>山舞银蛇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，原驰蜡象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single"/>
          <w:lang w:val="en-US" w:eastAsia="zh-CN" w:bidi="ar"/>
        </w:rPr>
        <w:t>长风破浪会有时，直挂云帆济沧海。人不知而不愠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露从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drawing>
          <wp:inline distT="0" distB="0" distL="114300" distR="114300">
            <wp:extent cx="22860" cy="19050"/>
            <wp:effectExtent l="0" t="0" r="1524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今夜白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9、成功需要长久的默默积累;一日的喷薄进发,是因为厚积薄发。</w:t>
      </w:r>
    </w:p>
    <w:p>
      <w:p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10、文章开头引用冰心的话提出中心论点,然后分别列举冰心的成功、春秋战国时秦国的强大以及白</w:t>
      </w:r>
    </w:p>
    <w:p>
      <w:p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崇礼助人等例子分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6510" cy="22860"/>
            <wp:effectExtent l="0" t="0" r="2540" b="571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析证明厚积的重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9050" cy="1524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要性,接着又用“大衣哥”的旭日阳刚的例子分析证明薄发的必不可</w:t>
      </w:r>
    </w:p>
    <w:p>
      <w:p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少,最后用尼采的话和旭日东升的壮丽美景为喻总结全文,并论证中心论点。(意思对即可)</w:t>
      </w:r>
      <w:bookmarkStart w:id="0" w:name="_GoBack"/>
      <w:bookmarkEnd w:id="0"/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 w:bidi="ar"/>
        </w:rPr>
        <w:t>运用了比喻论证,将“智慧”比作源源不断的泉水,突出了积累智慧的重要性,论证了“厚积”这分论点的重要性。</w:t>
      </w:r>
      <w:r>
        <w:rPr>
          <w:rFonts w:hint="eastAsia" w:asciiTheme="minorEastAsia" w:hAnsiTheme="minorEastAsia" w:eastAsiaTheme="minorEastAsia" w:cstheme="minorEastAsia"/>
          <w:color w:val="FFFFFF"/>
          <w:kern w:val="0"/>
          <w:sz w:val="4"/>
          <w:szCs w:val="21"/>
          <w:lang w:val="en-US" w:eastAsia="zh-CN" w:bidi="ar"/>
        </w:rPr>
        <w:t>[来源:Zxxk.Com]</w:t>
      </w:r>
    </w:p>
    <w:p>
      <w:pPr>
        <w:jc w:val="both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u w:val="single"/>
          <w:lang w:val="en-US" w:eastAsia="zh-CN"/>
        </w:rPr>
        <w:t>12、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u w:val="single"/>
        </w:rPr>
        <w:t>⑥段写镇长老婆为木匠孙介绍对象⑦~⑩段写了木匠孙给自己打造棺材⑪~⑯段写木匠孙把自己的棺材送给王镇长。</w:t>
      </w:r>
    </w:p>
    <w:p>
      <w:pPr>
        <w:jc w:val="both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13、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内容上,“木匠孙瘦削,其貌不扬”交代了木匠孙的肖像有一身好力气,一手好手艺”交代了木匠孙的手艺特点。“力气小拿不动斧子,手艺差站不住脚,小城大大小小的木匠铺十来家,躲在旮旮旯旯里。孙木匠生意好,干不完的活倒映衬出了一些木匠铺的冷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drawing>
          <wp:inline distT="0" distB="0" distL="114300" distR="114300">
            <wp:extent cx="13970" cy="24130"/>
            <wp:effectExtent l="0" t="0" r="5080" b="444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清”交代了故事发生的背景。结构上,文章开头的段落有引起下文的作用,并且使读者对木匠孙的故事产生了兴趣,激发了读者的阅读兴趣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。</w:t>
      </w:r>
    </w:p>
    <w:p>
      <w:pPr>
        <w:jc w:val="both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14、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从内容上看,主要内容都在围绕木匠孙展开。写王镇长舍己救人,从侧面烘托了木匠孙默默无闻的奉献精神,表现了在奉献中才能完善生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命,在奉献中才能实现人生的价值,在奉献中才能获得真诚和坦荡的主题。</w:t>
      </w:r>
    </w:p>
    <w:p>
      <w:pPr>
        <w:jc w:val="both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val="en-US" w:eastAsia="zh-CN"/>
        </w:rPr>
        <w:t>15、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以木匠孙为例,从“木匠孙有脾气”可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drawing>
          <wp:inline distT="0" distB="0" distL="114300" distR="114300">
            <wp:extent cx="12700" cy="19050"/>
            <wp:effectExtent l="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以提取出脾气大;从“大料小用的活儿坚决不做”可以看出木匠孙处事果断,讲原则,有较高的思想觉悟。以王镇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drawing>
          <wp:inline distT="0" distB="0" distL="114300" distR="114300">
            <wp:extent cx="17780" cy="1651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lang w:eastAsia="zh-CN"/>
        </w:rPr>
        <w:t>长为例,从“在风雨中穿梭,救出了一拨儿一拨儿人”可以看出王镇长具有见义勇为,丝毫不考虑自己的人身安全,始终把百姓的利益放在第一位的高贵品质。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u w:val="none"/>
          <w:lang w:val="en-US" w:eastAsia="zh-CN" w:bidi="ar"/>
        </w:rPr>
        <w:t>16.我国2005年-2015年出国人数逐年增加，留学归国人数也逐年增加。归国人数占出国人数的比率逐年增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u w:val="none"/>
          <w:lang w:val="en-US" w:eastAsia="zh-CN" w:bidi="ar"/>
        </w:rPr>
        <w:t>高。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17、在人才管理方面放松编制。在人才队伍建设方面坚定不移地深化改革，坚定不移地深化改革，破解体制不顺、机制不活、布局不优、效率不高等困境的“瓶颈”。企业在招聘岗位数量、招聘时间、招聘渠道方面对海归求职较尽可能有利。同时,要求海归人才在求职过程中要了解国内就业形势，不错过招聘季以及需要有明确职业规划等问题。（意思对即可，答对三点，一点一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18.随着综合国力的不断提升,中国比历史上任何时期都更加靠近世界舞台中心。</w:t>
      </w:r>
    </w:p>
    <w:p>
      <w:pPr>
        <w:numPr>
          <w:ilvl w:val="0"/>
          <w:numId w:val="0"/>
        </w:num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企业在招聘时仍更倾向于使用海归人才，对海归员工采取倾斜化优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524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待。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优惠的政府政策、全球最活跃的经济、快速发展的高新产业、持续投入的科教事业、浓厚的创新创业氛围以及海内外“人才、项目、技术、市场、资本、场地、服务”全面对接的平台。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开放环境,对世界潮流的融入。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先进的设备、优厚的条件、社会的理智与尊重、环境的平和与包容。还包括他们对自我价值和个人梦想的实现。（意思对即可，答对四点，一点一分）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 xml:space="preserve">19. “清影”意为清冷的影子，营造孤独、寂寞、凄清的氛围，（1分）表现了词人的孤独、苦闷。    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 xml:space="preserve">20. 由（上阙中的）抑郁惆怅变为（下阙中的）乐观豁达。 （1分）   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21. （1）人间有离别的痛苦，团聚的欢欣，月亮也会有阴藏晴出、团圆残缺，这些事自古来难以两全。（1分）（2）蕴含着诗人对人生际遇变化不定的哲理性认识，提示了人间的普遍规律：世界上不可能有永远圆满的事情。（1分）（3）表现词人乐观旷达的胸襟和对生活的热爱。也启示我们：人生不会完美，要有乐观豁达的胸襟面对生活，面对挫折。（1分）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22A淫雨：阴雨绵绵      B美泽：功绩，美德   C在</w:t>
      </w:r>
      <w:r>
        <w:rPr>
          <w:rFonts w:hint="eastAsia" w:ascii="楷体" w:hAnsi="楷体" w:eastAsia="楷体" w:cs="楷体"/>
          <w:kern w:val="0"/>
          <w:sz w:val="21"/>
          <w:szCs w:val="21"/>
          <w:lang w:val="en-US" w:eastAsia="zh-CN" w:bidi="ar"/>
        </w:rPr>
        <w:t>……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 xml:space="preserve">之前 D恩惠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FFFF"/>
          <w:kern w:val="0"/>
          <w:sz w:val="4"/>
          <w:szCs w:val="21"/>
          <w:lang w:val="en-US" w:eastAsia="zh-CN" w:bidi="ar"/>
        </w:rPr>
        <w:t>[来源:学科网]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23监司奏劾/杭州不恤荒/政嬉游不节/及公私兴造/伤耗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6510" cy="19050"/>
            <wp:effectExtent l="0" t="0" r="254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民力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24 C.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25(1)在朝廷里做高官就为老百姓担忧；处在僻远的江湖间就为国家安危担忧。(2)救济灾荒的措施，没有比这一做法更好的了。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26去国怀乡，忧谗畏讥，满目萧然，感极而悲者矣。组织修建仓库和官员宿舍。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FFFF"/>
          <w:kern w:val="0"/>
          <w:sz w:val="4"/>
          <w:szCs w:val="21"/>
          <w:lang w:val="en-US" w:eastAsia="zh-CN" w:bidi="ar"/>
        </w:rPr>
        <w:t>[来源:Zxxk.Com]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27、B D A C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28.(1)长篇章回体白话 明朝   施耐庵  武松(2)事例:景阳冈打虎、斗杀西门庆、醉打蒋门神、大同飞云浦、血溅鸳鸯楼、夜走蜈蚣岭等。（答对一个一分）性格特征:一身虎胆、武艺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20320" cy="20320"/>
            <wp:effectExtent l="0" t="0" r="17780" b="825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高强疾恶如仇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2700" cy="22860"/>
            <wp:effectExtent l="0" t="0" r="6350" b="571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、行侠仗义等。(根据自己所列的事例说明即可，答对一个分)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FFFF"/>
          <w:kern w:val="0"/>
          <w:sz w:val="4"/>
          <w:szCs w:val="21"/>
          <w:lang w:val="en-US" w:eastAsia="zh-CN" w:bidi="ar"/>
        </w:rPr>
        <w:t>[来源:学科网]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29略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0E5A23"/>
    <w:multiLevelType w:val="singleLevel"/>
    <w:tmpl w:val="8B0E5A23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0739E2E4"/>
    <w:multiLevelType w:val="singleLevel"/>
    <w:tmpl w:val="0739E2E4"/>
    <w:lvl w:ilvl="0" w:tentative="0">
      <w:start w:val="1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7733D4"/>
    <w:rsid w:val="09C76675"/>
    <w:rsid w:val="16852515"/>
    <w:rsid w:val="193102F3"/>
    <w:rsid w:val="4F1B4F3E"/>
    <w:rsid w:val="5A7733D4"/>
    <w:rsid w:val="69AA03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2017</Words>
  <Characters>2080</Characters>
  <Lines>0</Lines>
  <Paragraphs>0</Paragraphs>
  <TotalTime>0</TotalTime>
  <ScaleCrop>false</ScaleCrop>
  <LinksUpToDate>false</LinksUpToDate>
  <CharactersWithSpaces>2167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2019-12-01T08:04:00Z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2020-06-29T12:13:21Z</dcterms:modified>
  <dc:subject>九年级语文答案.docx</dc:subject>
  <dc:title>九年级语文答案.docx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