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Times New Roman" w:hAnsi="Times New Roman" w:eastAsia="宋体" w:cs="Times New Roman"/>
          <w:b/>
          <w:sz w:val="28"/>
          <w:szCs w:val="28"/>
          <w:u w:color="000000"/>
        </w:rPr>
      </w:pPr>
      <w:r>
        <w:rPr>
          <w:rFonts w:ascii="Times New Roman" w:hAnsi="宋体" w:eastAsia="宋体" w:cs="Times New Roman"/>
          <w:b/>
          <w:sz w:val="28"/>
          <w:szCs w:val="28"/>
          <w:u w:color="000000"/>
        </w:rPr>
        <w:pict>
          <v:shape id="_x0000_s1025" o:spid="_x0000_s1025" o:spt="75" type="#_x0000_t75" style="position:absolute;left:0pt;margin-left:847pt;margin-top:807pt;height:20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ascii="Times New Roman" w:hAnsi="宋体" w:eastAsia="宋体" w:cs="Times New Roman"/>
          <w:b/>
          <w:sz w:val="28"/>
          <w:szCs w:val="28"/>
          <w:u w:color="000000"/>
        </w:rPr>
        <w:t>房山区</w:t>
      </w:r>
      <w:r>
        <w:rPr>
          <w:rFonts w:ascii="Times New Roman" w:hAnsi="Times New Roman" w:eastAsia="宋体" w:cs="Times New Roman"/>
          <w:b/>
          <w:sz w:val="28"/>
          <w:szCs w:val="28"/>
          <w:u w:color="000000"/>
        </w:rPr>
        <w:t>2019—2020</w:t>
      </w:r>
      <w:r>
        <w:rPr>
          <w:rFonts w:ascii="Times New Roman" w:hAnsi="宋体" w:eastAsia="宋体" w:cs="Times New Roman"/>
          <w:b/>
          <w:sz w:val="28"/>
          <w:szCs w:val="28"/>
          <w:u w:color="000000"/>
        </w:rPr>
        <w:t>学年</w:t>
      </w:r>
      <w:r>
        <w:rPr>
          <w:rFonts w:ascii="Times New Roman" w:hAnsi="宋体" w:eastAsia="宋体" w:cs="Times New Roman"/>
          <w:b/>
          <w:sz w:val="28"/>
          <w:szCs w:val="28"/>
          <w:u w:color="000000"/>
        </w:rPr>
        <w:drawing>
          <wp:inline distT="0" distB="0" distL="114300" distR="114300">
            <wp:extent cx="24130" cy="1651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 w:val="28"/>
          <w:szCs w:val="28"/>
          <w:u w:color="000000"/>
        </w:rPr>
        <w:t>度第一学期终结性检测试卷</w:t>
      </w:r>
      <w:r>
        <w:rPr>
          <w:rFonts w:hint="eastAsia" w:ascii="Times New Roman" w:hAnsi="宋体" w:eastAsia="宋体" w:cs="Times New Roman"/>
          <w:b/>
          <w:sz w:val="28"/>
          <w:szCs w:val="28"/>
          <w:u w:color="000000"/>
        </w:rPr>
        <w:t>参考</w:t>
      </w:r>
      <w:r>
        <w:rPr>
          <w:rFonts w:ascii="Times New Roman" w:hAnsi="宋体" w:eastAsia="宋体" w:cs="Times New Roman"/>
          <w:b/>
          <w:sz w:val="28"/>
          <w:szCs w:val="28"/>
          <w:u w:color="000000"/>
        </w:rPr>
        <w:t>答</w:t>
      </w:r>
      <w:r>
        <w:rPr>
          <w:rFonts w:ascii="Times New Roman" w:hAnsi="宋体" w:eastAsia="宋体" w:cs="Times New Roman"/>
          <w:b/>
          <w:sz w:val="28"/>
          <w:szCs w:val="28"/>
          <w:u w:color="000000"/>
        </w:rPr>
        <w:drawing>
          <wp:inline distT="0" distB="0" distL="114300" distR="114300">
            <wp:extent cx="20320" cy="1651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 w:val="28"/>
          <w:szCs w:val="28"/>
          <w:u w:color="000000"/>
        </w:rPr>
        <w:t>案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宋体" w:eastAsia="宋体" w:cs="Times New Roman"/>
          <w:b/>
          <w:sz w:val="28"/>
          <w:szCs w:val="28"/>
        </w:rPr>
        <w:t>九</w:t>
      </w:r>
      <w:r>
        <w:rPr>
          <w:rFonts w:ascii="Times New Roman" w:hAnsi="Times New Roman" w:eastAsia="宋体" w:cs="Times New Roman"/>
          <w:b/>
          <w:sz w:val="28"/>
          <w:szCs w:val="28"/>
        </w:rPr>
        <w:t xml:space="preserve"> </w:t>
      </w:r>
      <w:r>
        <w:rPr>
          <w:rFonts w:ascii="Times New Roman" w:hAnsi="宋体" w:eastAsia="宋体" w:cs="Times New Roman"/>
          <w:b/>
          <w:sz w:val="28"/>
          <w:szCs w:val="28"/>
        </w:rPr>
        <w:t>年</w:t>
      </w:r>
      <w:r>
        <w:rPr>
          <w:rFonts w:ascii="Times New Roman" w:hAnsi="Times New Roman" w:eastAsia="宋体" w:cs="Times New Roman"/>
          <w:b/>
          <w:sz w:val="28"/>
          <w:szCs w:val="28"/>
        </w:rPr>
        <w:t xml:space="preserve"> </w:t>
      </w:r>
      <w:r>
        <w:rPr>
          <w:rFonts w:ascii="Times New Roman" w:hAnsi="宋体" w:eastAsia="宋体" w:cs="Times New Roman"/>
          <w:b/>
          <w:sz w:val="28"/>
          <w:szCs w:val="28"/>
        </w:rPr>
        <w:t>级</w:t>
      </w:r>
      <w:r>
        <w:rPr>
          <w:rFonts w:ascii="Times New Roman" w:hAnsi="Times New Roman" w:eastAsia="宋体" w:cs="Times New Roman"/>
          <w:b/>
          <w:sz w:val="28"/>
          <w:szCs w:val="28"/>
        </w:rPr>
        <w:t xml:space="preserve"> </w:t>
      </w:r>
      <w:r>
        <w:rPr>
          <w:rFonts w:ascii="Times New Roman" w:hAnsi="宋体" w:eastAsia="宋体" w:cs="Times New Roman"/>
          <w:b/>
          <w:sz w:val="28"/>
          <w:szCs w:val="28"/>
        </w:rPr>
        <w:t>物</w:t>
      </w:r>
      <w:r>
        <w:rPr>
          <w:rFonts w:ascii="Times New Roman" w:hAnsi="Times New Roman" w:eastAsia="宋体" w:cs="Times New Roman"/>
          <w:b/>
          <w:sz w:val="28"/>
          <w:szCs w:val="28"/>
        </w:rPr>
        <w:t xml:space="preserve"> </w:t>
      </w:r>
      <w:r>
        <w:rPr>
          <w:rFonts w:ascii="Times New Roman" w:hAnsi="宋体" w:eastAsia="宋体" w:cs="Times New Roman"/>
          <w:b/>
          <w:sz w:val="28"/>
          <w:szCs w:val="28"/>
        </w:rPr>
        <w:t>理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一、单</w:t>
      </w:r>
      <w:r>
        <w:rPr>
          <w:rFonts w:ascii="Times New Roman" w:hAnsi="Times New Roman" w:cs="Times New Roman"/>
          <w:szCs w:val="21"/>
        </w:rPr>
        <w:drawing>
          <wp:inline distT="0" distB="0" distL="114300" distR="114300">
            <wp:extent cx="15240" cy="19050"/>
            <wp:effectExtent l="0" t="0" r="381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选题</w:t>
      </w:r>
    </w:p>
    <w:tbl>
      <w:tblPr>
        <w:tblStyle w:val="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9"/>
        <w:gridCol w:w="56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568" w:type="dxa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hint="eastAsia" w:ascii="Times New Roman" w:hAnsi="Times New Roman" w:cs="Times New Roman"/>
                <w:color w:val="FFFFFF"/>
                <w:sz w:val="4"/>
                <w:szCs w:val="21"/>
                <w:lang w:eastAsia="zh-CN"/>
              </w:rPr>
              <w:t>[来源:学科网]</w:t>
            </w:r>
          </w:p>
        </w:tc>
        <w:tc>
          <w:tcPr>
            <w:tcW w:w="568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568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568" w:type="dxa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568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568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568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568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568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568" w:type="dxa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Cs w:val="21"/>
              </w:rPr>
              <w:t>11</w:t>
            </w:r>
            <w:r>
              <w:rPr>
                <w:rFonts w:hint="eastAsia" w:ascii="Times New Roman" w:hAnsi="Times New Roman" w:cs="Times New Roman"/>
                <w:color w:val="FFFFFF"/>
                <w:sz w:val="4"/>
                <w:szCs w:val="21"/>
                <w:lang w:eastAsia="zh-CN"/>
              </w:rPr>
              <w:t>[来源:学&amp;科&amp;网]</w:t>
            </w:r>
          </w:p>
        </w:tc>
        <w:tc>
          <w:tcPr>
            <w:tcW w:w="568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568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drawing>
                <wp:inline distT="0" distB="0" distL="114300" distR="114300">
                  <wp:extent cx="15240" cy="1778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569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14</w:t>
            </w:r>
          </w:p>
        </w:tc>
        <w:tc>
          <w:tcPr>
            <w:tcW w:w="569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D</w:t>
            </w:r>
          </w:p>
        </w:tc>
        <w:tc>
          <w:tcPr>
            <w:tcW w:w="568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568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568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</w:t>
            </w:r>
          </w:p>
        </w:tc>
        <w:tc>
          <w:tcPr>
            <w:tcW w:w="568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</w:t>
            </w:r>
          </w:p>
        </w:tc>
        <w:tc>
          <w:tcPr>
            <w:tcW w:w="568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drawing>
                <wp:inline distT="0" distB="0" distL="114300" distR="114300">
                  <wp:extent cx="13970" cy="1270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Cs w:val="21"/>
              </w:rPr>
              <w:t>B</w:t>
            </w:r>
          </w:p>
        </w:tc>
        <w:tc>
          <w:tcPr>
            <w:tcW w:w="568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D</w:t>
            </w:r>
          </w:p>
        </w:tc>
        <w:tc>
          <w:tcPr>
            <w:tcW w:w="568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</w:t>
            </w:r>
          </w:p>
        </w:tc>
        <w:tc>
          <w:tcPr>
            <w:tcW w:w="568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B</w:t>
            </w:r>
          </w:p>
        </w:tc>
        <w:tc>
          <w:tcPr>
            <w:tcW w:w="568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B</w:t>
            </w:r>
          </w:p>
        </w:tc>
        <w:tc>
          <w:tcPr>
            <w:tcW w:w="568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D</w:t>
            </w:r>
          </w:p>
        </w:tc>
        <w:tc>
          <w:tcPr>
            <w:tcW w:w="568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B</w:t>
            </w:r>
          </w:p>
        </w:tc>
        <w:tc>
          <w:tcPr>
            <w:tcW w:w="568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</w:t>
            </w:r>
          </w:p>
        </w:tc>
        <w:tc>
          <w:tcPr>
            <w:tcW w:w="569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D</w:t>
            </w:r>
          </w:p>
        </w:tc>
        <w:tc>
          <w:tcPr>
            <w:tcW w:w="569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B</w:t>
            </w:r>
          </w:p>
        </w:tc>
      </w:tr>
    </w:tbl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二、多选题</w:t>
      </w:r>
    </w:p>
    <w:tbl>
      <w:tblPr>
        <w:tblStyle w:val="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18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19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BCD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ACD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BD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BC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BD</w:t>
            </w:r>
          </w:p>
        </w:tc>
      </w:tr>
    </w:tbl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114300" distR="114300">
            <wp:extent cx="12700" cy="22860"/>
            <wp:effectExtent l="0" t="0" r="6350" b="5715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三、实验解答题</w:t>
      </w:r>
    </w:p>
    <w:p>
      <w:pPr>
        <w:tabs>
          <w:tab w:val="right" w:pos="8306"/>
        </w:tabs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21.（1）N</w:t>
      </w:r>
      <w:r>
        <w:rPr>
          <w:rFonts w:hint="eastAsia"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（2）2019.1</w:t>
      </w:r>
      <w:r>
        <w:rPr>
          <w:rFonts w:hint="eastAsia"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（3）</w:t>
      </w:r>
      <w:r>
        <w:rPr>
          <w:rFonts w:hint="eastAsia" w:ascii="Times New Roman" w:hAnsi="Times New Roman" w:cs="Times New Roman"/>
          <w:szCs w:val="21"/>
        </w:rPr>
        <w:t>图</w:t>
      </w:r>
      <w:r>
        <w:rPr>
          <w:rFonts w:ascii="Times New Roman" w:hAnsi="Times New Roman" w:cs="Times New Roman"/>
          <w:szCs w:val="21"/>
        </w:rPr>
        <w:t>略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22.（1）B</w:t>
      </w:r>
      <w:r>
        <w:rPr>
          <w:rFonts w:hint="eastAsia"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（2）B</w:t>
      </w:r>
      <w:r>
        <w:rPr>
          <w:rFonts w:hint="eastAsia" w:ascii="Times New Roman" w:hAnsi="Times New Roman" w:cs="Times New Roman"/>
          <w:szCs w:val="21"/>
        </w:rPr>
        <w:drawing>
          <wp:inline distT="0" distB="0" distL="114300" distR="114300">
            <wp:extent cx="22860" cy="24130"/>
            <wp:effectExtent l="0" t="0" r="15240" b="4445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（3）0.9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23.（1）海波；晶体熔化时有固定的温度</w:t>
      </w:r>
      <w:r>
        <w:rPr>
          <w:rFonts w:hint="eastAsia"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（2）增大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drawing>
          <wp:inline distT="0" distB="0" distL="114300" distR="114300">
            <wp:extent cx="24130" cy="1397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4.（1）虚像</w:t>
      </w:r>
      <w:r>
        <w:rPr>
          <w:rFonts w:hint="eastAsia"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（2）不变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25.（1）变小；铁丝（金属导体）的温度越高，电阻越大；</w:t>
      </w:r>
    </w:p>
    <w:p>
      <w:pPr>
        <w:ind w:firstLine="315" w:firstLineChars="15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（2）导体和绝缘体之间没有绝对的界限，在一定的条件下，绝缘体可以变成导体。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26. 电流；电阻；甲</w:t>
      </w: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27. 图略</w:t>
      </w:r>
      <w:r>
        <w:rPr>
          <w:rFonts w:hint="eastAsia" w:ascii="Times New Roman" w:hAnsi="Times New Roman" w:cs="Times New Roman"/>
          <w:color w:val="FFFFFF"/>
          <w:sz w:val="4"/>
          <w:szCs w:val="21"/>
          <w:lang w:eastAsia="zh-CN"/>
        </w:rPr>
        <w:t>[来源:Zxxk.Com]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28. 切割磁感应线的方向</w:t>
      </w:r>
      <w:bookmarkStart w:id="0" w:name="_GoBack"/>
      <w:bookmarkEnd w:id="0"/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29. 断路</w:t>
      </w: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30.（1）S</w:t>
      </w:r>
      <w:r>
        <w:rPr>
          <w:rFonts w:hint="eastAsia"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（2）B</w:t>
      </w:r>
      <w:r>
        <w:rPr>
          <w:rFonts w:hint="eastAsia" w:ascii="Times New Roman" w:hAnsi="Times New Roman" w:cs="Times New Roman"/>
          <w:color w:val="FFFFFF"/>
          <w:sz w:val="4"/>
          <w:szCs w:val="21"/>
          <w:lang w:eastAsia="zh-CN"/>
        </w:rPr>
        <w:t>[来源:学。科。网]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31. 电阻；</w:t>
      </w:r>
      <w:r>
        <w:rPr>
          <w:rFonts w:ascii="Times New Roman" w:hAnsi="Times New Roman" w:cs="Times New Roman"/>
          <w:szCs w:val="21"/>
        </w:rPr>
        <w:drawing>
          <wp:inline distT="0" distB="0" distL="114300" distR="114300">
            <wp:extent cx="24130" cy="21590"/>
            <wp:effectExtent l="0" t="0" r="13970" b="6985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保持不变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32.（1）图略</w:t>
      </w:r>
      <w:r>
        <w:rPr>
          <w:rFonts w:hint="eastAsia"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（2）</w:t>
      </w:r>
      <w:r>
        <w:rPr>
          <w:rFonts w:ascii="Times New Roman" w:hAnsi="Times New Roman" w:cs="Times New Roman"/>
          <w:color w:val="000000"/>
          <w:szCs w:val="21"/>
        </w:rPr>
        <w:t>改变滑动变阻器滑片</w:t>
      </w:r>
      <w:r>
        <w:rPr>
          <w:rFonts w:ascii="Times New Roman" w:hAnsi="Times New Roman" w:cs="Times New Roman"/>
          <w:szCs w:val="21"/>
        </w:rPr>
        <w:t>P</w:t>
      </w:r>
      <w:r>
        <w:rPr>
          <w:rFonts w:ascii="Times New Roman" w:hAnsi="Times New Roman" w:cs="Times New Roman"/>
          <w:color w:val="000000"/>
          <w:szCs w:val="21"/>
        </w:rPr>
        <w:t>的</w:t>
      </w:r>
      <w:r>
        <w:rPr>
          <w:rFonts w:ascii="Times New Roman" w:hAnsi="Times New Roman" w:cs="Times New Roman"/>
          <w:color w:val="000000"/>
          <w:szCs w:val="21"/>
        </w:rPr>
        <w:drawing>
          <wp:inline distT="0" distB="0" distL="114300" distR="114300">
            <wp:extent cx="19050" cy="127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Cs w:val="21"/>
        </w:rPr>
        <w:t>位置</w:t>
      </w:r>
      <w:r>
        <w:rPr>
          <w:rFonts w:hint="eastAsia" w:ascii="Times New Roman" w:hAnsi="Times New Roman" w:cs="Times New Roman"/>
          <w:color w:val="000000"/>
          <w:szCs w:val="21"/>
        </w:rPr>
        <w:t>；</w:t>
      </w:r>
      <w:r>
        <w:rPr>
          <w:rFonts w:ascii="Times New Roman" w:hAnsi="Times New Roman" w:cs="Times New Roman"/>
          <w:color w:val="000000"/>
          <w:szCs w:val="21"/>
        </w:rPr>
        <w:t>（3）</w:t>
      </w:r>
      <w:r>
        <w:rPr>
          <w:rFonts w:hint="eastAsia" w:ascii="Times New Roman" w:hAnsi="Times New Roman" w:cs="Times New Roman"/>
          <w:color w:val="000000"/>
          <w:szCs w:val="21"/>
        </w:rPr>
        <w:t>表格</w:t>
      </w:r>
      <w:r>
        <w:rPr>
          <w:rFonts w:ascii="Times New Roman" w:hAnsi="Times New Roman" w:cs="Times New Roman"/>
          <w:color w:val="000000"/>
          <w:szCs w:val="21"/>
        </w:rPr>
        <w:t>略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四、科普阅题读</w:t>
      </w:r>
      <w:r>
        <w:rPr>
          <w:rFonts w:hint="eastAsia" w:ascii="Times New Roman" w:hAnsi="Times New Roman" w:cs="Times New Roman" w:eastAsiaTheme="minorEastAsia"/>
          <w:szCs w:val="21"/>
          <w:lang w:eastAsia="zh-CN"/>
        </w:rPr>
        <w:drawing>
          <wp:inline distT="0" distB="0" distL="114300" distR="114300">
            <wp:extent cx="19050" cy="190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33.（1）硬磁</w:t>
      </w:r>
      <w:r>
        <w:rPr>
          <w:rFonts w:hint="eastAsia" w:ascii="Times New Roman" w:hAnsi="Times New Roman" w:cs="Times New Roman"/>
          <w:szCs w:val="21"/>
        </w:rPr>
        <w:t>性</w:t>
      </w:r>
      <w:r>
        <w:rPr>
          <w:rFonts w:ascii="Times New Roman" w:hAnsi="Times New Roman" w:cs="Times New Roman"/>
          <w:szCs w:val="21"/>
        </w:rPr>
        <w:t>材料</w:t>
      </w:r>
      <w:r>
        <w:rPr>
          <w:rFonts w:hint="eastAsia"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（2）电磁感应</w:t>
      </w:r>
      <w:r>
        <w:rPr>
          <w:rFonts w:hint="eastAsia" w:ascii="Times New Roman" w:hAnsi="Times New Roman" w:cs="Times New Roman" w:eastAsiaTheme="minorEastAsia"/>
          <w:szCs w:val="21"/>
          <w:lang w:eastAsia="zh-CN"/>
        </w:rPr>
        <w:drawing>
          <wp:inline distT="0" distB="0" distL="114300" distR="114300">
            <wp:extent cx="16510" cy="1651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 w:eastAsiaTheme="minorEastAsia"/>
          <w:szCs w:val="21"/>
          <w:lang w:eastAsia="zh-CN"/>
        </w:rPr>
        <w:drawing>
          <wp:inline distT="0" distB="0" distL="114300" distR="114300">
            <wp:extent cx="21590" cy="24130"/>
            <wp:effectExtent l="0" t="0" r="16510" b="4445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color w:val="FFFFFF"/>
          <w:sz w:val="4"/>
          <w:szCs w:val="21"/>
          <w:lang w:eastAsia="zh-CN"/>
        </w:rPr>
        <w:t>[来源:Z+xx+k.Com]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五、计算题</w:t>
      </w:r>
    </w:p>
    <w:p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34.（1）12V</w:t>
      </w:r>
      <w:r>
        <w:rPr>
          <w:rFonts w:hint="eastAsia"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  <w:shd w:val="clear" w:color="auto" w:fill="FFFFFF"/>
        </w:rPr>
        <w:t>（2）</w:t>
      </w:r>
      <w:r>
        <w:rPr>
          <w:rFonts w:ascii="Times New Roman" w:hAnsi="Times New Roman" w:cs="Times New Roman"/>
          <w:szCs w:val="21"/>
        </w:rPr>
        <w:t>30</w:t>
      </w:r>
      <w:r>
        <w:rPr>
          <w:rFonts w:ascii="Times New Roman" w:hAnsi="Times New Roman"/>
          <w:color w:val="000000"/>
        </w:rPr>
        <w:t>Ω</w:t>
      </w:r>
      <w:r>
        <w:rPr>
          <w:rFonts w:hint="eastAsia"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  <w:shd w:val="clear" w:color="auto" w:fill="FFFFFF"/>
        </w:rPr>
        <w:t>（3）</w:t>
      </w:r>
      <w:r>
        <w:rPr>
          <w:rFonts w:ascii="Times New Roman" w:hAnsi="Times New Roman" w:cs="Times New Roman"/>
          <w:szCs w:val="21"/>
        </w:rPr>
        <w:drawing>
          <wp:inline distT="0" distB="0" distL="114300" distR="114300">
            <wp:extent cx="19050" cy="21590"/>
            <wp:effectExtent l="0" t="0" r="0" b="6985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72J</w:t>
      </w:r>
      <w:r>
        <w:rPr>
          <w:rFonts w:ascii="Times New Roman" w:hAnsi="Times New Roman" w:cs="Times New Roman"/>
          <w:i/>
          <w:iCs/>
          <w:szCs w:val="21"/>
        </w:rPr>
        <w:t xml:space="preserve">   </w:t>
      </w:r>
      <w:r>
        <w:rPr>
          <w:rFonts w:ascii="Times New Roman" w:hAnsi="Times New Roman" w:cs="Times New Roman"/>
          <w:i/>
          <w:iCs/>
          <w:szCs w:val="21"/>
        </w:rPr>
        <w:drawing>
          <wp:inline distT="0" distB="0" distL="114300" distR="114300">
            <wp:extent cx="12700" cy="24130"/>
            <wp:effectExtent l="0" t="0" r="6350" b="4445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iCs/>
          <w:szCs w:val="21"/>
        </w:rPr>
        <w:t xml:space="preserve"> </w:t>
      </w:r>
    </w:p>
    <w:p>
      <w:pPr>
        <w:adjustRightInd w:val="0"/>
        <w:snapToGrid w:val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35.（1）1.5N</w:t>
      </w:r>
      <w:r>
        <w:rPr>
          <w:rFonts w:hint="eastAsia"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（2） 1000 Pa</w:t>
      </w:r>
    </w:p>
    <w:p>
      <w:pPr>
        <w:rPr>
          <w:rFonts w:ascii="Times New Roman" w:hAnsi="Times New Roman" w:cs="Times New Roman"/>
          <w:szCs w:val="21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hint="eastAsia" w:eastAsiaTheme="minorEastAsia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54A"/>
    <w:rsid w:val="000027AA"/>
    <w:rsid w:val="00177F20"/>
    <w:rsid w:val="001B2F41"/>
    <w:rsid w:val="001E4874"/>
    <w:rsid w:val="00274E7A"/>
    <w:rsid w:val="002A005F"/>
    <w:rsid w:val="003F0F66"/>
    <w:rsid w:val="005E6C81"/>
    <w:rsid w:val="00683D49"/>
    <w:rsid w:val="00684EA1"/>
    <w:rsid w:val="006D4DAE"/>
    <w:rsid w:val="007F754A"/>
    <w:rsid w:val="00822D8F"/>
    <w:rsid w:val="00847FF8"/>
    <w:rsid w:val="00875903"/>
    <w:rsid w:val="00876FB8"/>
    <w:rsid w:val="00885516"/>
    <w:rsid w:val="008C3746"/>
    <w:rsid w:val="008E6F98"/>
    <w:rsid w:val="008F05D2"/>
    <w:rsid w:val="00931472"/>
    <w:rsid w:val="00993071"/>
    <w:rsid w:val="009C6A0E"/>
    <w:rsid w:val="00A0017A"/>
    <w:rsid w:val="00AA7E27"/>
    <w:rsid w:val="00AC777D"/>
    <w:rsid w:val="00AD4590"/>
    <w:rsid w:val="00AD4A61"/>
    <w:rsid w:val="00B55695"/>
    <w:rsid w:val="00BB71DC"/>
    <w:rsid w:val="00D35BAB"/>
    <w:rsid w:val="00D93E81"/>
    <w:rsid w:val="00DB4B1F"/>
    <w:rsid w:val="00E125D0"/>
    <w:rsid w:val="2C864294"/>
    <w:rsid w:val="7E9F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outlineLvl w:val="0"/>
    </w:pPr>
    <w:rPr>
      <w:rFonts w:ascii="宋体" w:hAnsi="Calibri" w:eastAsia="宋体" w:cs="Times New Roman"/>
      <w:i/>
      <w:szCs w:val="20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8">
    <w:name w:val="页眉 Char"/>
    <w:basedOn w:val="5"/>
    <w:link w:val="4"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标题 1 Char"/>
    <w:basedOn w:val="5"/>
    <w:link w:val="2"/>
    <w:uiPriority w:val="0"/>
    <w:rPr>
      <w:rFonts w:ascii="宋体" w:hAnsi="Calibri" w:eastAsia="宋体" w:cs="Times New Roman"/>
      <w:i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1</Pages>
  <Words>343</Words>
  <Characters>417</Characters>
  <Lines>3</Lines>
  <Paragraphs>1</Paragraphs>
  <TotalTime>340</TotalTime>
  <ScaleCrop>false</ScaleCrop>
  <LinksUpToDate>false</LinksUpToDate>
  <CharactersWithSpaces>432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2019-11-29T03:09:00Z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2020-07-09T01:05:51Z</dcterms:modified>
  <dc:subject>房山区2019-2020学年度第一学期九年级物理终结性检测试卷参考答案(1).docx</dc:subject>
  <dc:title>房山区2019-2020学年度第一学期九年级物理终结性检测试卷参考答案(1).docx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