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W w:w="750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835"/>
        <w:gridCol w:w="881"/>
        <w:gridCol w:w="2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page">
                    <wp:posOffset>12115800</wp:posOffset>
                  </wp:positionH>
                  <wp:positionV relativeFrom="topMargin">
                    <wp:posOffset>11214100</wp:posOffset>
                  </wp:positionV>
                  <wp:extent cx="444500" cy="355600"/>
                  <wp:effectExtent l="0" t="0" r="12700" b="6350"/>
                  <wp:wrapNone/>
                  <wp:docPr id="100038" name="图片 1000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8" name="图片 10003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4500" cy="35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姓名</w:t>
            </w:r>
          </w:p>
        </w:tc>
        <w:tc>
          <w:tcPr>
            <w:tcW w:w="2835" w:type="dxa"/>
          </w:tcPr>
          <w:p>
            <w:pPr>
              <w:spacing w:line="360" w:lineRule="auto"/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</w:p>
        </w:tc>
        <w:tc>
          <w:tcPr>
            <w:tcW w:w="88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</w:rPr>
              <w:t>考</w:t>
            </w:r>
            <w:r>
              <w:rPr>
                <w:rFonts w:asciiTheme="minorEastAsia" w:hAnsiTheme="minorEastAsia" w:eastAsiaTheme="minorEastAsia"/>
                <w:sz w:val="21"/>
                <w:szCs w:val="21"/>
              </w:rPr>
              <w:t>号</w:t>
            </w:r>
          </w:p>
        </w:tc>
        <w:tc>
          <w:tcPr>
            <w:tcW w:w="2946" w:type="dxa"/>
          </w:tcPr>
          <w:p>
            <w:pPr>
              <w:spacing w:line="360" w:lineRule="auto"/>
              <w:jc w:val="both"/>
              <w:rPr>
                <w:rFonts w:asciiTheme="minorEastAsia" w:hAnsiTheme="minorEastAsia" w:eastAsia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FFFFFF"/>
                <w:sz w:val="4"/>
                <w:szCs w:val="21"/>
              </w:rPr>
              <w:t>[来源:Z,xx,k.Com]</w:t>
            </w:r>
          </w:p>
        </w:tc>
      </w:tr>
    </w:tbl>
    <w:p>
      <w:pPr>
        <w:spacing w:line="360" w:lineRule="auto"/>
        <w:jc w:val="center"/>
        <w:rPr>
          <w:rFonts w:asciiTheme="minorEastAsia" w:hAnsiTheme="minorEastAsia" w:eastAsiaTheme="minorEastAsia"/>
          <w:sz w:val="32"/>
          <w:szCs w:val="32"/>
        </w:rPr>
      </w:pPr>
    </w:p>
    <w:p>
      <w:pPr>
        <w:spacing w:line="360" w:lineRule="auto"/>
        <w:jc w:val="center"/>
        <w:rPr>
          <w:rFonts w:ascii="方正小标宋简体" w:eastAsia="方正小标宋简体" w:hAnsiTheme="majorEastAsia"/>
          <w:sz w:val="32"/>
          <w:szCs w:val="32"/>
        </w:rPr>
      </w:pPr>
      <w:r>
        <w:rPr>
          <w:rFonts w:hint="eastAsia" w:ascii="方正小标宋简体" w:eastAsia="方正小标宋简体" w:hAnsiTheme="majorEastAsia"/>
          <w:sz w:val="32"/>
          <w:szCs w:val="32"/>
        </w:rPr>
        <w:t>2019——2020学年度第一学期全市九年级学业水平测试</w:t>
      </w:r>
    </w:p>
    <w:p>
      <w:pPr>
        <w:spacing w:line="360" w:lineRule="auto"/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物理  化学</w:t>
      </w:r>
    </w:p>
    <w:p>
      <w:pPr>
        <w:snapToGrid w:val="0"/>
        <w:spacing w:line="360" w:lineRule="auto"/>
        <w:jc w:val="both"/>
        <w:rPr>
          <w:rFonts w:ascii="黑体" w:hAnsi="黑体" w:eastAsia="黑体"/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t>温馨</w:t>
      </w:r>
      <w:r>
        <w:rPr>
          <w:rFonts w:ascii="黑体" w:hAnsi="黑体" w:eastAsia="黑体"/>
          <w:sz w:val="21"/>
          <w:szCs w:val="21"/>
        </w:rPr>
        <w:t>提示：</w:t>
      </w:r>
    </w:p>
    <w:p>
      <w:pPr>
        <w:snapToGrid w:val="0"/>
        <w:spacing w:line="360" w:lineRule="auto"/>
        <w:ind w:firstLine="420" w:firstLineChars="200"/>
        <w:jc w:val="both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本</w:t>
      </w:r>
      <w:r>
        <w:rPr>
          <w:rFonts w:asciiTheme="minorEastAsia" w:hAnsiTheme="minorEastAsia" w:eastAsiaTheme="minorEastAsia"/>
          <w:sz w:val="21"/>
          <w:szCs w:val="21"/>
        </w:rPr>
        <w:t>试卷分物理和化学两部分，共</w:t>
      </w:r>
      <w:r>
        <w:rPr>
          <w:rFonts w:hint="eastAsia" w:asciiTheme="minorEastAsia" w:hAnsiTheme="minorEastAsia" w:eastAsiaTheme="minorEastAsia"/>
          <w:sz w:val="21"/>
          <w:szCs w:val="21"/>
        </w:rPr>
        <w:t>12页</w:t>
      </w:r>
      <w:r>
        <w:rPr>
          <w:rFonts w:asciiTheme="minorEastAsia" w:hAnsiTheme="minorEastAsia" w:eastAsiaTheme="minorEastAsia"/>
          <w:sz w:val="21"/>
          <w:szCs w:val="21"/>
        </w:rPr>
        <w:t>。满</w:t>
      </w:r>
      <w:r>
        <w:rPr>
          <w:rFonts w:hint="eastAsia" w:asciiTheme="minorEastAsia" w:hAnsiTheme="minorEastAsia" w:eastAsiaTheme="minorEastAsia"/>
          <w:sz w:val="21"/>
          <w:szCs w:val="21"/>
        </w:rPr>
        <w:t>分120分</w:t>
      </w:r>
      <w:r>
        <w:rPr>
          <w:rFonts w:asciiTheme="minorEastAsia" w:hAnsiTheme="minorEastAsia" w:eastAsiaTheme="minorEastAsia"/>
          <w:sz w:val="21"/>
          <w:szCs w:val="21"/>
        </w:rPr>
        <w:t>，其中物理</w:t>
      </w:r>
      <w:r>
        <w:rPr>
          <w:rFonts w:hint="eastAsia" w:asciiTheme="minorEastAsia" w:hAnsiTheme="minorEastAsia" w:eastAsiaTheme="minorEastAsia"/>
          <w:sz w:val="21"/>
          <w:szCs w:val="21"/>
        </w:rPr>
        <w:t>70分</w:t>
      </w:r>
      <w:r>
        <w:rPr>
          <w:rFonts w:asciiTheme="minorEastAsia" w:hAnsiTheme="minorEastAsia" w:eastAsiaTheme="minorEastAsia"/>
          <w:sz w:val="21"/>
          <w:szCs w:val="21"/>
        </w:rPr>
        <w:t>、化学</w:t>
      </w:r>
      <w:r>
        <w:rPr>
          <w:rFonts w:hint="eastAsia" w:asciiTheme="minorEastAsia" w:hAnsiTheme="minorEastAsia" w:eastAsiaTheme="minorEastAsia"/>
          <w:sz w:val="21"/>
          <w:szCs w:val="21"/>
        </w:rPr>
        <w:t>50分</w:t>
      </w:r>
      <w:r>
        <w:rPr>
          <w:rFonts w:asciiTheme="minorEastAsia" w:hAnsiTheme="minorEastAsia" w:eastAsiaTheme="minorEastAsia"/>
          <w:sz w:val="21"/>
          <w:szCs w:val="21"/>
        </w:rPr>
        <w:t>。两</w:t>
      </w:r>
      <w:r>
        <w:rPr>
          <w:rFonts w:hint="eastAsia" w:asciiTheme="minorEastAsia" w:hAnsiTheme="minorEastAsia" w:eastAsiaTheme="minorEastAsia"/>
          <w:sz w:val="21"/>
          <w:szCs w:val="21"/>
        </w:rPr>
        <w:t>科</w:t>
      </w:r>
      <w:r>
        <w:rPr>
          <w:rFonts w:asciiTheme="minorEastAsia" w:hAnsiTheme="minorEastAsia" w:eastAsiaTheme="minorEastAsia"/>
          <w:sz w:val="21"/>
          <w:szCs w:val="21"/>
        </w:rPr>
        <w:t>考试时间共</w:t>
      </w:r>
      <w:r>
        <w:rPr>
          <w:rFonts w:hint="eastAsia" w:asciiTheme="minorEastAsia" w:hAnsiTheme="minorEastAsia" w:eastAsiaTheme="minorEastAsia"/>
          <w:sz w:val="21"/>
          <w:szCs w:val="21"/>
        </w:rPr>
        <w:t>120分钟</w:t>
      </w:r>
      <w:r>
        <w:rPr>
          <w:rFonts w:asciiTheme="minorEastAsia" w:hAnsiTheme="minorEastAsia" w:eastAsiaTheme="minorEastAsia"/>
          <w:sz w:val="21"/>
          <w:szCs w:val="21"/>
        </w:rPr>
        <w:t>。</w:t>
      </w:r>
    </w:p>
    <w:p>
      <w:pPr>
        <w:pStyle w:val="7"/>
        <w:snapToGrid w:val="0"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物  理</w:t>
      </w:r>
    </w:p>
    <w:p>
      <w:pPr>
        <w:spacing w:line="360" w:lineRule="auto"/>
        <w:jc w:val="both"/>
        <w:rPr>
          <w:rFonts w:ascii="黑体" w:hAnsi="黑体" w:eastAsia="黑体"/>
          <w:color w:val="000000" w:themeColor="text1"/>
          <w:sz w:val="21"/>
          <w:szCs w:val="21"/>
        </w:rPr>
      </w:pPr>
      <w:r>
        <w:rPr>
          <w:rFonts w:hint="eastAsia" w:ascii="黑体" w:hAnsi="黑体" w:eastAsia="黑体"/>
          <w:color w:val="000000" w:themeColor="text1"/>
          <w:sz w:val="21"/>
          <w:szCs w:val="21"/>
        </w:rPr>
        <w:t>一、选择题（下列各题的四个选项中只有一个符合题意。本题14个小题，共28分）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1、下列事实能够说明“分子在不断运动”的是（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> 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 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> 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）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A．公路上大雾弥漫      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 xml:space="preserve">           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B．花棚里香气扑鼻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C．湖面上柳絮飘扬    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 xml:space="preserve">             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D．氧气被压缩进钢瓶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2、关于物体的内能，下列说法正确的是（    ）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A．静止的物体没有内能         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 xml:space="preserve">    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B.物体的内能增加，一定是温度升高了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C.做功可以改变物体的内能      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 xml:space="preserve">    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D.温度相同的1kg水和1kg冰，内能相同</w:t>
      </w:r>
    </w:p>
    <w:p>
      <w:pPr>
        <w:pStyle w:val="7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3、下列选项中改变内能方式与其它三项不同的是（　　）</w:t>
      </w:r>
    </w:p>
    <w:p>
      <w:pPr>
        <w:pStyle w:val="7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>A．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公园中的石凳被太阳晒热      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 xml:space="preserve">    B．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快速弯折铁条，铁条弯折处变热</w:t>
      </w:r>
    </w:p>
    <w:p>
      <w:pPr>
        <w:pStyle w:val="7"/>
        <w:snapToGrid w:val="0"/>
        <w:spacing w:before="0" w:beforeAutospacing="0" w:after="0" w:afterAutospacing="0" w:line="360" w:lineRule="auto"/>
        <w:jc w:val="both"/>
        <w:rPr>
          <w:color w:val="000000"/>
          <w:sz w:val="21"/>
        </w:rPr>
      </w:pP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>C．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两手互相摩擦时手发热        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 xml:space="preserve">    D．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刀具在砂轮上磨得发热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4、汽车发动机常用水作冷却剂，主要是因为水的（    ）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A.比热容较大     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 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B.比热容较小      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 xml:space="preserve"> 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C.密度较大        D.密度较小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5、关于内燃机，下列说法正确的是（　　）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>A．汽油机和柴油机使用同种燃料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>B．汽油机和柴油机的吸气冲程吸入的都只是空气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>C．内燃机在做功冲程把内能转化为机械能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  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>D．随着技术的进步，内燃机的效率可以达到100%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 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4143375</wp:posOffset>
            </wp:positionH>
            <wp:positionV relativeFrom="paragraph">
              <wp:posOffset>467995</wp:posOffset>
            </wp:positionV>
            <wp:extent cx="573405" cy="1060450"/>
            <wp:effectExtent l="19050" t="0" r="0" b="0"/>
            <wp:wrapNone/>
            <wp:docPr id="12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40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6、如图所示，验电器箔片闭合。小丽同学用毛皮摩擦过的橡胶棒接触验电器的金属球，看到验电器的金属箔片张开。下列说法正确的是（　　）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A．毛皮摩擦过的橡胶棒带正电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ab/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B．此过程中，瞬间产生的电流方向是从橡胶棒流向箔片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ab/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C．此过程中，橡胶棒上的正电荷移动到了箔片上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ab/>
      </w:r>
    </w:p>
    <w:p>
      <w:pPr>
        <w:pStyle w:val="7"/>
        <w:snapToGrid w:val="0"/>
        <w:spacing w:before="0" w:beforeAutospacing="0" w:after="0" w:afterAutospacing="0" w:line="360" w:lineRule="auto"/>
        <w:jc w:val="both"/>
        <w:rPr>
          <w:color w:val="000000"/>
          <w:sz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D．金属箔片张开是由于两箔片都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drawing>
          <wp:inline distT="0" distB="0" distL="0" distR="0">
            <wp:extent cx="20320" cy="19050"/>
            <wp:effectExtent l="1905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带负电荷而互相排斥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7、实验室有一个蓄电池，“+、﹣”极的字样已经看不清，几名同学想通过实验来判断电池的正负极，下面有关他们的方案及几种说法不正确的是（　　）</w:t>
      </w:r>
    </w:p>
    <w:p>
      <w:pPr>
        <w:spacing w:line="360" w:lineRule="auto"/>
        <w:jc w:val="center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drawing>
          <wp:inline distT="0" distB="0" distL="114300" distR="114300">
            <wp:extent cx="3981450" cy="1049655"/>
            <wp:effectExtent l="19050" t="0" r="0" b="0"/>
            <wp:docPr id="19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6591" cy="1054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A．甲方案不可行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B．乙方案中，开关闭合后电压表一定会被烧坏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ab/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C．丙方案可行，闭合开关后电流表指针正常偏转，则电池与开关相连一侧是负极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D．丁方案可行，闭合开关后若发光二极管发光，则电池与开关相连一侧是正极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pict>
          <v:group id="组合 36" o:spid="_x0000_s1025" o:spt="203" alt="学科网(www.zxxk.com)--教育资源门户，提供试卷、教案、课件、论文、素材及各类教学资源下载，还有大量而丰富的教学相关资讯！" style="position:absolute;left:0pt;margin-left:298.5pt;margin-top:36.95pt;height:98.3pt;width:93.8pt;mso-wrap-distance-bottom:0pt;mso-wrap-distance-left:9pt;mso-wrap-distance-right:9pt;mso-wrap-distance-top:0pt;z-index:251664384;mso-width-relative:page;mso-height-relative:page;" coordorigin="16661,3533" coordsize="1876,1966203">
            <o:lock v:ext="edit"/>
            <v:shape id="文本框 37" o:spid="_x0000_s1026" o:spt="202" type="#_x0000_t202" style="position:absolute;left:17121;top:5049;height:450;width:966;" stroked="f" coordsize="21600,21600">
              <v:path/>
              <v:fill focussize="0,0"/>
              <v:stroke on="f" weight="0.5pt" joinstyle="miter"/>
              <v:imagedata o:title=""/>
              <o:lock v:ext="edit"/>
              <v:textbox>
                <w:txbxContent>
                  <w:p/>
                </w:txbxContent>
              </v:textbox>
            </v:shape>
            <v:shape id="图片 6" o:spid="_x0000_s1027" o:spt="75" type="#_x0000_t75" style="position:absolute;left:16661;top:3533;height:1533;width:1876;" filled="f" o:preferrelative="t" stroked="f" coordsize="21600,21600">
              <v:path/>
              <v:fill on="f" focussize="0,0"/>
              <v:stroke on="f" joinstyle="miter"/>
              <v:imagedata r:id="rId12" o:title=" figure"/>
              <o:lock v:ext="edit" aspectratio="t"/>
            </v:shape>
            <w10:wrap type="square"/>
          </v:group>
        </w:pic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8、如图所示，L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、L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是小灯泡，且两灯均正常发光，“〇”内可以连接电流表、电压表测量电路中的电流、电压，以下中说法正确的是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(　  　)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A．a为电压表，b为电压表，c为电流表 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B．a为电流表，b为电压表，c为电流表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C．a为电流表，b为电流表，c为电压表 </w:t>
      </w:r>
      <w:bookmarkStart w:id="0" w:name="_GoBack"/>
      <w:bookmarkEnd w:id="0"/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D．a为电流表，b为电流表，c为电流表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9、将灯L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、L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串联在电路中，L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比L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亮些，则通过它们的电流（　  　）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>A．L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  <w:vertAlign w:val="subscript"/>
        </w:rPr>
        <w:t>1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>较大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           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>B．一样大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        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>C．L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>较小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         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>D．无法判断</w:t>
      </w:r>
    </w:p>
    <w:p>
      <w:pPr>
        <w:spacing w:line="360" w:lineRule="auto"/>
        <w:jc w:val="both"/>
        <w:rPr>
          <w:rFonts w:ascii="宋体" w:hAnsi="宋体" w:eastAsia="宋体" w:cs="宋体"/>
          <w:color w:val="00000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shd w:val="clear" w:color="auto" w:fill="FFFFFF"/>
        </w:rPr>
        <w:t>10、甲、乙两电阻阻值之比为3：1，将它们先并联、后串联在同一电源两端，甲、乙电阻的电压之比分别为（　  　）</w:t>
      </w:r>
    </w:p>
    <w:p>
      <w:pPr>
        <w:spacing w:line="360" w:lineRule="auto"/>
        <w:jc w:val="both"/>
        <w:rPr>
          <w:rFonts w:ascii="宋体" w:hAnsi="宋体" w:eastAsia="宋体" w:cs="宋体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A． 1</w:t>
      </w:r>
      <w:r>
        <w:rPr>
          <w:rFonts w:ascii="宋体" w:hAnsi="宋体" w:eastAsia="宋体" w:cs="宋体"/>
          <w:color w:val="000000"/>
          <w:sz w:val="21"/>
          <w:szCs w:val="21"/>
        </w:rPr>
        <w:t>: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1、3:1     </w:t>
      </w:r>
      <w:r>
        <w:rPr>
          <w:rFonts w:ascii="宋体" w:hAnsi="宋体" w:eastAsia="宋体" w:cs="宋体"/>
          <w:color w:val="000000"/>
          <w:sz w:val="21"/>
          <w:szCs w:val="21"/>
        </w:rPr>
        <w:t xml:space="preserve">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B．3:1、1:3     </w:t>
      </w:r>
      <w:r>
        <w:rPr>
          <w:rFonts w:ascii="宋体" w:hAnsi="宋体" w:eastAsia="宋体" w:cs="宋体"/>
          <w:color w:val="000000"/>
          <w:sz w:val="21"/>
          <w:szCs w:val="21"/>
        </w:rPr>
        <w:t xml:space="preserve">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C．1</w:t>
      </w:r>
      <w:r>
        <w:rPr>
          <w:rFonts w:ascii="宋体" w:hAnsi="宋体" w:eastAsia="宋体" w:cs="宋体"/>
          <w:color w:val="000000"/>
          <w:sz w:val="21"/>
          <w:szCs w:val="21"/>
        </w:rPr>
        <w:t>: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3、3:1       </w:t>
      </w:r>
      <w:r>
        <w:rPr>
          <w:rFonts w:ascii="宋体" w:hAnsi="宋体" w:eastAsia="宋体" w:cs="宋体"/>
          <w:color w:val="00000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D．1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drawing>
          <wp:inline distT="0" distB="0" distL="0" distR="0">
            <wp:extent cx="20320" cy="23495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/>
          <w:sz w:val="21"/>
          <w:szCs w:val="21"/>
        </w:rPr>
        <w:t>:3、1:1</w:t>
      </w:r>
    </w:p>
    <w:p>
      <w:pPr>
        <w:spacing w:line="360" w:lineRule="auto"/>
        <w:jc w:val="both"/>
        <w:rPr>
          <w:rFonts w:cs="宋体"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11、同学们利用如图甲所示的电路“探究影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drawing>
          <wp:inline distT="0" distB="0" distL="0" distR="0">
            <wp:extent cx="19050" cy="1905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响电阻大小的因素”，下列说法中正确的是（　  　）</w:t>
      </w:r>
    </w:p>
    <w:p>
      <w:pPr>
        <w:pStyle w:val="7"/>
        <w:shd w:val="clear" w:color="auto" w:fill="FFFFFF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3105150</wp:posOffset>
            </wp:positionH>
            <wp:positionV relativeFrom="paragraph">
              <wp:posOffset>6985</wp:posOffset>
            </wp:positionV>
            <wp:extent cx="1933575" cy="886460"/>
            <wp:effectExtent l="19050" t="0" r="9525" b="0"/>
            <wp:wrapSquare wrapText="bothSides"/>
            <wp:docPr id="7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886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A. 实验中通过电流表示数大小反映电阻大小，电流表示数越大，接入M、N间的电阻越大</w:t>
      </w:r>
    </w:p>
    <w:p>
      <w:pPr>
        <w:pStyle w:val="7"/>
        <w:shd w:val="clear" w:color="auto" w:fill="FFFFFF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B. 在M、N间分别接入2、3两电阻丝可以探究电阻与材料的关系</w:t>
      </w:r>
    </w:p>
    <w:p>
      <w:pPr>
        <w:pStyle w:val="7"/>
        <w:shd w:val="clear" w:color="auto" w:fill="FFFFFF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C.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drawing>
          <wp:inline distT="0" distB="0" distL="0" distR="0">
            <wp:extent cx="15240" cy="20320"/>
            <wp:effectExtent l="19050" t="0" r="381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 在M、N间分别接入1、2两电阻丝是探究电阻与横截面积的关系</w:t>
      </w:r>
    </w:p>
    <w:p>
      <w:pPr>
        <w:pStyle w:val="7"/>
        <w:shd w:val="clear" w:color="auto" w:fill="FFFFFF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D. 在M、N间接入一根电阻丝后发现电流表有示数，但是灯泡不发光，说明灯泡断路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12、“低碳生活，从我做起”。同学们在不影响书写、阅读的前提下，坚持在教室少开两盏照明灯。当这两盏灯熄灭后，下列说法正确的是（　  　）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>A．电路中的电流增大了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   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 xml:space="preserve">            B．电路中的电阻减小了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  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>C．电路两端的电压降低了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   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 xml:space="preserve">          D．教室里的灯是并联的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   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2409825</wp:posOffset>
            </wp:positionH>
            <wp:positionV relativeFrom="paragraph">
              <wp:posOffset>391795</wp:posOffset>
            </wp:positionV>
            <wp:extent cx="2638425" cy="933450"/>
            <wp:effectExtent l="19050" t="0" r="9525" b="0"/>
            <wp:wrapSquare wrapText="bothSides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13、在如图所示的电路中，当闭合开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drawing>
          <wp:inline distT="0" distB="0" distL="0" distR="0">
            <wp:extent cx="22225" cy="22225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关后，两个电流表指针偏转均为图所示，则电阻R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和R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中的电流分别为（　  　）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>A．2.2A，0.44A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       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>B．0.44A，1.76A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drawing>
          <wp:inline distT="0" distB="0" distL="0" distR="0">
            <wp:extent cx="12700" cy="19050"/>
            <wp:effectExtent l="19050" t="0" r="635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    </w:t>
      </w:r>
      <w:r>
        <w:rPr>
          <w:rFonts w:asciiTheme="minorEastAsia" w:hAnsiTheme="minorEastAsia" w:eastAsiaTheme="minorEastAsia"/>
          <w:color w:val="FFFFFF"/>
          <w:sz w:val="4"/>
          <w:szCs w:val="21"/>
        </w:rPr>
        <w:t>[来源:Zxxk.Com]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>C．1.76A，0.44A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     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>D．1.76A，2.2A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  </w:t>
      </w:r>
      <w:r>
        <w:rPr>
          <w:rFonts w:asciiTheme="minorEastAsia" w:hAnsiTheme="minorEastAsia" w:eastAsiaTheme="minorEastAsia"/>
          <w:color w:val="FFFFFF"/>
          <w:sz w:val="4"/>
          <w:szCs w:val="21"/>
        </w:rPr>
        <w:t>[来源:学+科+网Z+X+X+K]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3555365</wp:posOffset>
            </wp:positionH>
            <wp:positionV relativeFrom="paragraph">
              <wp:posOffset>439420</wp:posOffset>
            </wp:positionV>
            <wp:extent cx="1494155" cy="1209675"/>
            <wp:effectExtent l="19050" t="0" r="0" b="0"/>
            <wp:wrapSquare wrapText="bothSides"/>
            <wp:docPr id="17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415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14、小红同学在“探究通过导体的电流与其两端电压的关系”时，作出了如图所示的图象，下列说法中正确的是（　  　）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A．甲、乙的电阻大小关系：R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vertAlign w:val="subscript"/>
        </w:rPr>
        <w:t>甲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＞R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vertAlign w:val="subscript"/>
        </w:rPr>
        <w:t>乙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  <w:vertAlign w:val="subscript"/>
        </w:rPr>
        <w:tab/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B．导体两端的电压为零时，导体的电阻也为零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ab/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C．将甲、乙两导体并联接到电压为2V的电源上，干路中的电流为0.6A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D．根据图象可得出结论：同一导体两端的电压与通过它的电流成正比</w:t>
      </w:r>
    </w:p>
    <w:p>
      <w:pPr>
        <w:spacing w:line="360" w:lineRule="auto"/>
        <w:jc w:val="both"/>
        <w:rPr>
          <w:rFonts w:ascii="黑体" w:hAnsi="黑体" w:eastAsia="黑体"/>
          <w:color w:val="000000" w:themeColor="text1"/>
          <w:sz w:val="21"/>
          <w:szCs w:val="21"/>
        </w:rPr>
      </w:pPr>
      <w:r>
        <w:rPr>
          <w:rFonts w:hint="eastAsia" w:ascii="黑体" w:hAnsi="黑体" w:eastAsia="黑体"/>
          <w:color w:val="000000" w:themeColor="text1"/>
          <w:sz w:val="21"/>
          <w:szCs w:val="21"/>
        </w:rPr>
        <w:t>二、填空题(本题5个小题，每小题2分，共10分)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15、内燃机的一个工作循环由四个冲程组成，一台某型号单缸四冲程汽油机的飞轮转速是1200r/min，则汽油机每秒钟进行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u w:val="single"/>
        </w:rPr>
        <w:t xml:space="preserve">        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冲程，对外做功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u w:val="single"/>
        </w:rPr>
        <w:t xml:space="preserve">      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次。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16、医用体温计玻璃泡内盛有水银，因为其导热性能好，且比热容比较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u w:val="single"/>
        </w:rPr>
        <w:t xml:space="preserve">     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（选填“大”或“小”） 测量时较为灵敏，示数上升过程中，水银的比热容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u w:val="single"/>
        </w:rPr>
        <w:t xml:space="preserve">        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（填“不变”“变小”或“变大”）。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17、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>对于如图所示的电路，欲使灯亮同时铃响，必须先闭合开关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u w:val="single"/>
        </w:rPr>
        <w:t xml:space="preserve">    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>，再闭合开关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u w:val="single"/>
        </w:rPr>
        <w:t xml:space="preserve">      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。</w:t>
      </w:r>
    </w:p>
    <w:p>
      <w:pPr>
        <w:spacing w:line="360" w:lineRule="auto"/>
        <w:ind w:firstLine="630" w:firstLineChars="300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drawing>
          <wp:inline distT="0" distB="0" distL="0" distR="0">
            <wp:extent cx="1238250" cy="790575"/>
            <wp:effectExtent l="19050" t="0" r="0" b="0"/>
            <wp:docPr id="4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   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 xml:space="preserve">                  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drawing>
          <wp:inline distT="0" distB="0" distL="0" distR="0">
            <wp:extent cx="1314450" cy="1021080"/>
            <wp:effectExtent l="19050" t="0" r="0" b="0"/>
            <wp:docPr id="41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343" t="61946" r="3419" b="10006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0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840" w:firstLineChars="400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（第17题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>图）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                               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>（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第18题图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>）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18、如图所示，电源电压不变，R是定值电阻，电灯L标有“6V，12Ω”的字样当只闭合S时，电流表的示数为0.6A，再闭合S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时，电流表的示数变化了0.5A。那么小灯泡正常工作时的电流是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u w:val="single"/>
        </w:rPr>
        <w:t xml:space="preserve">     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A，定值电阻R的阻值是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u w:val="single"/>
        </w:rPr>
        <w:drawing>
          <wp:inline distT="0" distB="0" distL="0" distR="0">
            <wp:extent cx="19050" cy="1270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u w:val="single"/>
        </w:rPr>
        <w:t xml:space="preserve">       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Ω。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1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>9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、现有两定值电阻R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“4Ω 1A”和R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“1Ω 2A”，若串联使用，电流最大为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u w:val="single"/>
        </w:rPr>
        <w:t xml:space="preserve">   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A，若并联使用，电源电压最大为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u w:val="single"/>
        </w:rPr>
        <w:t xml:space="preserve">       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V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>。</w:t>
      </w:r>
    </w:p>
    <w:p>
      <w:pPr>
        <w:spacing w:line="360" w:lineRule="auto"/>
        <w:jc w:val="both"/>
        <w:rPr>
          <w:rFonts w:ascii="黑体" w:hAnsi="黑体" w:eastAsia="黑体"/>
          <w:color w:val="000000" w:themeColor="text1"/>
          <w:sz w:val="21"/>
          <w:szCs w:val="21"/>
        </w:rPr>
      </w:pPr>
      <w:r>
        <w:rPr>
          <w:rFonts w:hint="eastAsia" w:ascii="黑体" w:hAnsi="黑体" w:eastAsia="黑体"/>
          <w:color w:val="000000" w:themeColor="text1"/>
          <w:sz w:val="21"/>
          <w:szCs w:val="21"/>
        </w:rPr>
        <w:t>三、作图与实验探究题（本题4个小题，共16分）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20、（2分）如图所示，两个小灯泡的两端分别连在一起，然后接在电路中，请你按要求在虚线框内画出电路图。</w:t>
      </w:r>
      <w:r>
        <w:rPr>
          <w:rFonts w:asciiTheme="minorEastAsia" w:hAnsiTheme="minorEastAsia" w:eastAsiaTheme="minorEastAsia"/>
          <w:color w:val="FFFFFF"/>
          <w:sz w:val="4"/>
          <w:szCs w:val="21"/>
        </w:rPr>
        <w:t>[来源:学。科。网Z。X。X。K]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drawing>
          <wp:inline distT="0" distB="0" distL="0" distR="0">
            <wp:extent cx="1917700" cy="1066800"/>
            <wp:effectExtent l="19050" t="0" r="6350" b="0"/>
            <wp:docPr id="42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4604" cy="1070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  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 xml:space="preserve">       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drawing>
          <wp:inline distT="0" distB="0" distL="0" distR="0">
            <wp:extent cx="2183130" cy="1247775"/>
            <wp:effectExtent l="19050" t="0" r="7620" b="0"/>
            <wp:docPr id="15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6273" cy="1249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21、（3分）为了比较豆浆和牛奶的吸热能力，小刚在家中进行了如下的实验：如图所示，在两个相同的塑料瓶中分别装入质量相同、初温都是室温的豆浆和牛奶，两瓶中各装有一支相同的温度计，然后将两个塑料瓶同时浸入热水中。观察现象发现：加热相同的时间，豆浆的温度升高较多。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⑴要使牛奶和豆浆升高相同的温度，应对________加热的时间长些。这说明它们升高相同的温度，豆浆吸收的热量比牛奶吸收的热量_______。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⑵小明利用实验数据大致描绘出豆浆和牛奶的温度随时间变化的图线，如图所示，则图线________应代表豆浆。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</w:p>
    <w:p>
      <w:pPr>
        <w:spacing w:line="360" w:lineRule="auto"/>
        <w:ind w:firstLine="105" w:firstLineChars="50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drawing>
          <wp:inline distT="0" distB="0" distL="0" distR="0">
            <wp:extent cx="2038350" cy="981075"/>
            <wp:effectExtent l="19050" t="0" r="0" b="0"/>
            <wp:docPr id="5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 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 xml:space="preserve">            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 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drawing>
          <wp:inline distT="0" distB="0" distL="0" distR="0">
            <wp:extent cx="1750060" cy="1009650"/>
            <wp:effectExtent l="19050" t="0" r="2540" b="0"/>
            <wp:docPr id="11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945" w:firstLineChars="450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（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>第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21题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>图）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  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 xml:space="preserve">                            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 （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>第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22题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>图）</w:t>
      </w:r>
    </w:p>
    <w:p>
      <w:pPr>
        <w:spacing w:line="360" w:lineRule="auto"/>
        <w:ind w:firstLine="945" w:firstLineChars="450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22、（4分）在连接电路时，如发现有连接错误，不少同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drawing>
          <wp:inline distT="0" distB="0" distL="0" distR="0">
            <wp:extent cx="12700" cy="17145"/>
            <wp:effectExtent l="19050" t="0" r="635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学习惯于将电路全部拆散，重新连接。其实，有时只要思考一下，拆除或改接某些导线就能解决问题。现在考考你，如图是某同学连接的电路：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（1）连接电路时开关要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u w:val="single"/>
        </w:rPr>
        <w:t xml:space="preserve">       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。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（2）如果合上开关，将出现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u w:val="single"/>
        </w:rPr>
        <w:t xml:space="preserve">     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（选填序号A．只有一个灯亮。B．两个灯都亮。C．两个灯都不亮）。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（3）对于这个电路，只须拆除一根导线，就能成为正确电路，两灯都亮，请在图中将要拆除的那根线上画“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>×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”，此时电路连接情况是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u w:val="single"/>
        </w:rPr>
        <w:t xml:space="preserve">    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。（选填“串联”或“并联”）。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23、（7分）小张在“伏安法”测小灯泡的电阻实验中，连接了如图甲所示的实物图。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drawing>
          <wp:inline distT="0" distB="0" distL="0" distR="0">
            <wp:extent cx="4805680" cy="1540510"/>
            <wp:effectExtent l="19050" t="0" r="0" b="0"/>
            <wp:docPr id="6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06000" cy="154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（1）闭合开关，灯泡立刻放出刺眼白光，导致上述现象的不规范操作是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u w:val="single"/>
        </w:rPr>
        <w:t xml:space="preserve">              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。若使灯光变暗应向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u w:val="single"/>
        </w:rPr>
        <w:t xml:space="preserve">        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（选填“A”或“B”）端调整滑动变阻器的滑片。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（2）测量过程中，某一次的电流值如图乙所示，则电流值是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u w:val="single"/>
        </w:rPr>
        <w:t xml:space="preserve">      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A。若这时，灯丝突然烧断，则电压表的示数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u w:val="single"/>
        </w:rPr>
        <w:t xml:space="preserve">          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（选填“变大”“变小”或“不变”）。换相同规格的灯泡，重测的数据如表所示，并绘出I-U图象如图丙的A所示。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（3）依据表格中的数据，小张求出小灯泡电阻的平均值为8.1Ω，</w:t>
      </w:r>
    </w:p>
    <w:p>
      <w:pPr>
        <w:spacing w:after="156" w:afterLines="50"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你同意这种做法吗？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u w:val="single"/>
        </w:rPr>
        <w:t xml:space="preserve">          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  <w:u w:val="single"/>
        </w:rPr>
        <w:t xml:space="preserve">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，说出你的理由：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u w:val="single"/>
        </w:rPr>
        <w:t xml:space="preserve">                  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。</w:t>
      </w:r>
    </w:p>
    <w:tbl>
      <w:tblPr>
        <w:tblStyle w:val="10"/>
        <w:tblW w:w="752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1020"/>
        <w:gridCol w:w="907"/>
        <w:gridCol w:w="907"/>
        <w:gridCol w:w="907"/>
        <w:gridCol w:w="997"/>
        <w:gridCol w:w="11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  <w:jc w:val="center"/>
        </w:trPr>
        <w:tc>
          <w:tcPr>
            <w:tcW w:w="1668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</w:rPr>
              <w:t>电压/v</w:t>
            </w:r>
          </w:p>
        </w:tc>
        <w:tc>
          <w:tcPr>
            <w:tcW w:w="1020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</w:rPr>
              <w:t>0.5</w:t>
            </w:r>
          </w:p>
        </w:tc>
        <w:tc>
          <w:tcPr>
            <w:tcW w:w="907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</w:rPr>
              <w:t>1.0</w:t>
            </w:r>
          </w:p>
        </w:tc>
        <w:tc>
          <w:tcPr>
            <w:tcW w:w="907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</w:rPr>
              <w:t>1.5</w:t>
            </w:r>
          </w:p>
        </w:tc>
        <w:tc>
          <w:tcPr>
            <w:tcW w:w="907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</w:rPr>
              <w:t>2.0</w:t>
            </w:r>
          </w:p>
        </w:tc>
        <w:tc>
          <w:tcPr>
            <w:tcW w:w="997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</w:rPr>
              <w:t>2.5</w:t>
            </w:r>
          </w:p>
        </w:tc>
        <w:tc>
          <w:tcPr>
            <w:tcW w:w="1123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</w:rPr>
              <w:t>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668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</w:rPr>
              <w:t>电流/A</w:t>
            </w:r>
          </w:p>
        </w:tc>
        <w:tc>
          <w:tcPr>
            <w:tcW w:w="1020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</w:rPr>
              <w:t>0.10</w:t>
            </w:r>
          </w:p>
        </w:tc>
        <w:tc>
          <w:tcPr>
            <w:tcW w:w="907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</w:rPr>
              <w:t>0.16</w:t>
            </w:r>
          </w:p>
        </w:tc>
        <w:tc>
          <w:tcPr>
            <w:tcW w:w="907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</w:rPr>
              <w:t>0.20</w:t>
            </w:r>
          </w:p>
        </w:tc>
        <w:tc>
          <w:tcPr>
            <w:tcW w:w="907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</w:rPr>
              <w:t>0.23</w:t>
            </w:r>
          </w:p>
        </w:tc>
        <w:tc>
          <w:tcPr>
            <w:tcW w:w="997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</w:rPr>
              <w:t>0.25</w:t>
            </w:r>
          </w:p>
        </w:tc>
        <w:tc>
          <w:tcPr>
            <w:tcW w:w="1123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</w:rPr>
              <w:t>0.27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668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</w:rPr>
              <w:t>电阻/Ω</w:t>
            </w:r>
          </w:p>
        </w:tc>
        <w:tc>
          <w:tcPr>
            <w:tcW w:w="1020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</w:rPr>
              <w:t>5.0</w:t>
            </w:r>
          </w:p>
        </w:tc>
        <w:tc>
          <w:tcPr>
            <w:tcW w:w="907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</w:rPr>
              <w:t>6.3</w:t>
            </w:r>
          </w:p>
        </w:tc>
        <w:tc>
          <w:tcPr>
            <w:tcW w:w="907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</w:rPr>
              <w:t>7.5</w:t>
            </w:r>
          </w:p>
        </w:tc>
        <w:tc>
          <w:tcPr>
            <w:tcW w:w="907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</w:rPr>
              <w:t>8.7</w:t>
            </w:r>
          </w:p>
        </w:tc>
        <w:tc>
          <w:tcPr>
            <w:tcW w:w="997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</w:rPr>
              <w:t>10.0</w:t>
            </w:r>
          </w:p>
        </w:tc>
        <w:tc>
          <w:tcPr>
            <w:tcW w:w="1123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</w:rPr>
              <w:t>11.1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1668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</w:rPr>
              <w:t>平均电阻/Ω</w:t>
            </w:r>
          </w:p>
        </w:tc>
        <w:tc>
          <w:tcPr>
            <w:tcW w:w="5861" w:type="dxa"/>
            <w:gridSpan w:val="6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 w:themeColor="text1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1"/>
                <w:szCs w:val="21"/>
              </w:rPr>
              <w:t>8.1</w:t>
            </w:r>
          </w:p>
        </w:tc>
      </w:tr>
    </w:tbl>
    <w:p>
      <w:pPr>
        <w:spacing w:before="156" w:beforeLines="50"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（4）另外一组同学用相同的器材和电路图也做这实验时，由于接线错误，根据测量的数据绘出的I-U图象如图丙的B所示。你认为错误的理由可能是：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u w:val="single"/>
        </w:rPr>
        <w:t xml:space="preserve">               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。</w:t>
      </w:r>
    </w:p>
    <w:p>
      <w:pPr>
        <w:pStyle w:val="7"/>
        <w:snapToGrid w:val="0"/>
        <w:spacing w:before="156" w:beforeLines="50" w:beforeAutospacing="0" w:after="0" w:afterAutospacing="0" w:line="360" w:lineRule="auto"/>
        <w:jc w:val="both"/>
        <w:rPr>
          <w:rFonts w:ascii="黑体" w:hAnsi="黑体" w:eastAsia="黑体" w:cs="Times New Roman"/>
          <w:color w:val="000000" w:themeColor="text1"/>
          <w:sz w:val="21"/>
          <w:szCs w:val="21"/>
        </w:rPr>
      </w:pPr>
      <w:r>
        <w:rPr>
          <w:rFonts w:hint="eastAsia" w:ascii="黑体" w:hAnsi="黑体" w:eastAsia="黑体"/>
          <w:color w:val="000000" w:themeColor="text1"/>
          <w:sz w:val="21"/>
          <w:szCs w:val="21"/>
        </w:rPr>
        <w:t>四、计算题</w:t>
      </w:r>
      <w:r>
        <w:rPr>
          <w:rFonts w:hint="eastAsia" w:ascii="黑体" w:hAnsi="黑体" w:eastAsia="黑体" w:cs="Times New Roman"/>
          <w:color w:val="000000" w:themeColor="text1"/>
          <w:sz w:val="21"/>
          <w:szCs w:val="21"/>
        </w:rPr>
        <w:t>（本题3个小题，共16分）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24、(6分)某学习小组的同学想研究酒精灯烧水时的热效率，他们用酒精灯给100g的水加热，经不过一段时间测得水温升高了50℃，消耗酒精4g。已知：水的比热容为4.2×10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vertAlign w:val="superscript"/>
        </w:rPr>
        <w:t>3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J/（kg•℃），酒精的热值为3×10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vertAlign w:val="superscript"/>
        </w:rPr>
        <w:t>7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J/kg。求：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（1）此过程中水吸收的热量。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（2）酒精完全燃烧放出的热量。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（3）求此加热装置的热效率。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3724275</wp:posOffset>
            </wp:positionH>
            <wp:positionV relativeFrom="paragraph">
              <wp:posOffset>683260</wp:posOffset>
            </wp:positionV>
            <wp:extent cx="1266825" cy="962025"/>
            <wp:effectExtent l="19050" t="0" r="9525" b="0"/>
            <wp:wrapSquare wrapText="bothSides"/>
            <wp:docPr id="43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25、（4分）如图所示电路中，电阻R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阻值为30Ω，滑动变阻器R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上标有“50Ω，1A”字样。两电流表所用量程均为小量程，且电流表A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示数为0.2A，闭合开关，电路正常工作。求：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（1）电源电压。 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（2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drawing>
          <wp:inline distT="0" distB="0" distL="0" distR="0">
            <wp:extent cx="21590" cy="13970"/>
            <wp:effectExtent l="1905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 xml:space="preserve">）滑动变阻器取值范围应是多少？  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26、（6分）在图甲所的电路中，电源电压为9V，电阻R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的阻值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drawing>
          <wp:inline distT="0" distB="0" distL="0" distR="0">
            <wp:extent cx="12700" cy="21590"/>
            <wp:effectExtent l="19050" t="0" r="635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为10Ω，闭合开关S，电压表的示数为5V。</w:t>
      </w:r>
    </w:p>
    <w:p>
      <w:pPr>
        <w:spacing w:line="360" w:lineRule="auto"/>
        <w:jc w:val="center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drawing>
          <wp:inline distT="0" distB="0" distL="0" distR="0">
            <wp:extent cx="2647950" cy="1143000"/>
            <wp:effectExtent l="1905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求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</w:rPr>
        <w:t>：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（1）通过电阻R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的电流和R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的阻值。</w:t>
      </w:r>
    </w:p>
    <w:p>
      <w:pPr>
        <w:spacing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（2）现用电阻R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  <w:vertAlign w:val="subscript"/>
        </w:rPr>
        <w:t>0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替换电阻R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、R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中的一个，替换后，发现两电表的示数均变大，且电流表指针正好达某量程的最大值，如图乙所示，请判断R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  <w:vertAlign w:val="subscript"/>
        </w:rPr>
        <w:t>0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所替换的电阻是R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  <w:vertAlign w:val="subscript"/>
        </w:rPr>
        <w:t>1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还是R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，并求出电阻R</w:t>
      </w:r>
      <w:r>
        <w:rPr>
          <w:rFonts w:asciiTheme="minorEastAsia" w:hAnsiTheme="minorEastAsia" w:eastAsiaTheme="minorEastAsia"/>
          <w:color w:val="000000" w:themeColor="text1"/>
          <w:sz w:val="21"/>
          <w:szCs w:val="21"/>
          <w:vertAlign w:val="subscript"/>
        </w:rPr>
        <w:t>0</w:t>
      </w:r>
      <w:r>
        <w:rPr>
          <w:rFonts w:hint="eastAsia" w:asciiTheme="minorEastAsia" w:hAnsiTheme="minorEastAsia" w:eastAsiaTheme="minorEastAsia"/>
          <w:color w:val="000000" w:themeColor="text1"/>
          <w:sz w:val="21"/>
          <w:szCs w:val="21"/>
        </w:rPr>
        <w:t>的阻值。</w:t>
      </w:r>
    </w:p>
    <w:p>
      <w:pPr>
        <w:pStyle w:val="7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</w:p>
    <w:p>
      <w:pPr>
        <w:pStyle w:val="7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</w:p>
    <w:p>
      <w:pPr>
        <w:pStyle w:val="7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</w:p>
    <w:p>
      <w:pPr>
        <w:pStyle w:val="7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</w:p>
    <w:p>
      <w:pPr>
        <w:pStyle w:val="7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</w:p>
    <w:p>
      <w:pPr>
        <w:pStyle w:val="7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</w:p>
    <w:p>
      <w:pPr>
        <w:pStyle w:val="7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</w:p>
    <w:p>
      <w:pPr>
        <w:pStyle w:val="7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</w:p>
    <w:p>
      <w:pPr>
        <w:pStyle w:val="7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</w:p>
    <w:p>
      <w:pPr>
        <w:pStyle w:val="7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</w:p>
    <w:p>
      <w:pPr>
        <w:pStyle w:val="7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</w:p>
    <w:p>
      <w:pPr>
        <w:spacing w:line="360" w:lineRule="auto"/>
        <w:jc w:val="center"/>
        <w:rPr>
          <w:rFonts w:ascii="方正小标宋简体" w:hAnsi="宋体" w:eastAsia="方正小标宋简体"/>
          <w:sz w:val="32"/>
          <w:szCs w:val="32"/>
        </w:rPr>
      </w:pPr>
      <w:r>
        <w:rPr>
          <w:rFonts w:hint="eastAsia" w:ascii="方正小标宋简体" w:hAnsi="宋体" w:eastAsia="方正小标宋简体"/>
          <w:sz w:val="32"/>
          <w:szCs w:val="32"/>
        </w:rPr>
        <w:t>2019——2020学年度第一学期全市九年级学业水平测试</w:t>
      </w:r>
    </w:p>
    <w:p>
      <w:pPr>
        <w:pStyle w:val="2"/>
        <w:spacing w:before="156" w:beforeLines="50" w:after="156" w:afterLines="50" w:line="360" w:lineRule="auto"/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>物理</w:t>
      </w:r>
      <w:r>
        <w:rPr>
          <w:rFonts w:ascii="黑体" w:hAnsi="黑体" w:eastAsia="黑体"/>
          <w:sz w:val="48"/>
          <w:szCs w:val="48"/>
        </w:rPr>
        <w:t>、</w:t>
      </w:r>
      <w:r>
        <w:rPr>
          <w:rFonts w:hint="eastAsia" w:ascii="黑体" w:hAnsi="黑体" w:eastAsia="黑体"/>
          <w:sz w:val="48"/>
          <w:szCs w:val="48"/>
        </w:rPr>
        <w:t>化学</w:t>
      </w:r>
      <w:r>
        <w:rPr>
          <w:rFonts w:ascii="黑体" w:hAnsi="黑体" w:eastAsia="黑体"/>
          <w:sz w:val="48"/>
          <w:szCs w:val="48"/>
        </w:rPr>
        <w:t>试题参考答案及评分标准</w:t>
      </w:r>
      <w:r>
        <w:rPr>
          <w:rFonts w:ascii="黑体" w:hAnsi="黑体" w:eastAsia="黑体"/>
          <w:color w:val="FFFFFF"/>
          <w:sz w:val="4"/>
          <w:szCs w:val="48"/>
        </w:rPr>
        <w:t>[来源:Z.xx.k.Com]</w:t>
      </w:r>
    </w:p>
    <w:p>
      <w:pPr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物  理</w:t>
      </w:r>
    </w:p>
    <w:p>
      <w:pPr>
        <w:spacing w:line="400" w:lineRule="exact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一、选择题（每</w:t>
      </w:r>
      <w:r>
        <w:rPr>
          <w:rFonts w:ascii="黑体" w:hAnsi="黑体" w:eastAsia="黑体"/>
          <w:szCs w:val="21"/>
        </w:rPr>
        <w:t>小题</w:t>
      </w:r>
      <w:r>
        <w:rPr>
          <w:rFonts w:hint="eastAsia" w:ascii="黑体" w:hAnsi="黑体" w:eastAsia="黑体"/>
          <w:szCs w:val="21"/>
        </w:rPr>
        <w:t>2分</w:t>
      </w:r>
      <w:r>
        <w:rPr>
          <w:rFonts w:ascii="黑体" w:hAnsi="黑体" w:eastAsia="黑体"/>
          <w:szCs w:val="21"/>
        </w:rPr>
        <w:t>，共</w:t>
      </w:r>
      <w:r>
        <w:rPr>
          <w:rFonts w:hint="eastAsia" w:ascii="黑体" w:hAnsi="黑体" w:eastAsia="黑体"/>
          <w:szCs w:val="21"/>
        </w:rPr>
        <w:t>28分</w:t>
      </w:r>
      <w:r>
        <w:rPr>
          <w:rFonts w:ascii="黑体" w:hAnsi="黑体" w:eastAsia="黑体"/>
          <w:szCs w:val="21"/>
        </w:rPr>
        <w:t>）</w:t>
      </w:r>
    </w:p>
    <w:p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1—5  B C A A </w:t>
      </w:r>
      <w:r>
        <w:rPr>
          <w:rFonts w:hint="eastAsia" w:ascii="宋体" w:hAnsi="宋体"/>
          <w:color w:val="000000"/>
          <w:szCs w:val="21"/>
        </w:rPr>
        <w:drawing>
          <wp:inline distT="0" distB="0" distL="0" distR="0">
            <wp:extent cx="15240" cy="23495"/>
            <wp:effectExtent l="19050" t="0" r="381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Cs w:val="21"/>
        </w:rPr>
        <w:t>C    6—10  D B A B A      11—14 B D C C</w:t>
      </w:r>
    </w:p>
    <w:p>
      <w:pPr>
        <w:spacing w:line="400" w:lineRule="exact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二、填空题（每</w:t>
      </w:r>
      <w:r>
        <w:rPr>
          <w:rFonts w:ascii="黑体" w:hAnsi="黑体" w:eastAsia="黑体"/>
          <w:szCs w:val="21"/>
        </w:rPr>
        <w:t>小题</w:t>
      </w:r>
      <w:r>
        <w:rPr>
          <w:rFonts w:hint="eastAsia" w:ascii="黑体" w:hAnsi="黑体" w:eastAsia="黑体"/>
          <w:szCs w:val="21"/>
        </w:rPr>
        <w:t>2分</w:t>
      </w:r>
      <w:r>
        <w:rPr>
          <w:rFonts w:ascii="黑体" w:hAnsi="黑体" w:eastAsia="黑体"/>
          <w:szCs w:val="21"/>
        </w:rPr>
        <w:t>，共</w:t>
      </w:r>
      <w:r>
        <w:rPr>
          <w:rFonts w:hint="eastAsia" w:ascii="黑体" w:hAnsi="黑体" w:eastAsia="黑体"/>
          <w:szCs w:val="21"/>
        </w:rPr>
        <w:t>10分</w:t>
      </w:r>
      <w:r>
        <w:rPr>
          <w:rFonts w:ascii="黑体" w:hAnsi="黑体" w:eastAsia="黑体"/>
          <w:szCs w:val="21"/>
        </w:rPr>
        <w:t>）</w:t>
      </w:r>
    </w:p>
    <w:p>
      <w:pPr>
        <w:spacing w:line="400" w:lineRule="exact"/>
        <w:rPr>
          <w:rFonts w:ascii="宋体" w:hAnsi="宋体"/>
          <w:color w:val="000000"/>
          <w:szCs w:val="21"/>
          <w:vertAlign w:val="subscript"/>
        </w:rPr>
      </w:pPr>
      <w:r>
        <w:rPr>
          <w:rFonts w:hint="eastAsia" w:ascii="宋体" w:hAnsi="宋体"/>
          <w:color w:val="000000"/>
          <w:szCs w:val="21"/>
        </w:rPr>
        <w:t>1</w:t>
      </w:r>
      <w:r>
        <w:rPr>
          <w:rFonts w:hint="eastAsia" w:ascii="宋体" w:hAnsi="宋体"/>
          <w:color w:val="000000"/>
          <w:szCs w:val="21"/>
        </w:rPr>
        <w:drawing>
          <wp:inline distT="0" distB="0" distL="0" distR="0">
            <wp:extent cx="17145" cy="15240"/>
            <wp:effectExtent l="19050" t="0" r="1271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Cs w:val="21"/>
        </w:rPr>
        <w:t xml:space="preserve">5、40      10   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 xml:space="preserve">   16、小    不变    </w:t>
      </w:r>
      <w:r>
        <w:rPr>
          <w:rFonts w:hint="eastAsia" w:ascii="宋体" w:hAnsi="宋体"/>
          <w:color w:val="000000"/>
          <w:szCs w:val="21"/>
        </w:rPr>
        <w:drawing>
          <wp:inline distT="0" distB="0" distL="0" distR="0">
            <wp:extent cx="17145" cy="22225"/>
            <wp:effectExtent l="19050" t="0" r="1271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Cs w:val="21"/>
        </w:rPr>
        <w:t xml:space="preserve">   17、S</w:t>
      </w:r>
      <w:r>
        <w:rPr>
          <w:rFonts w:hint="eastAsia" w:ascii="宋体" w:hAnsi="宋体"/>
          <w:color w:val="000000"/>
          <w:szCs w:val="21"/>
          <w:vertAlign w:val="subscript"/>
        </w:rPr>
        <w:t>2</w:t>
      </w:r>
      <w:r>
        <w:rPr>
          <w:rFonts w:hint="eastAsia" w:ascii="宋体" w:hAnsi="宋体"/>
          <w:color w:val="000000"/>
          <w:szCs w:val="21"/>
        </w:rPr>
        <w:t xml:space="preserve">   S</w:t>
      </w:r>
      <w:r>
        <w:rPr>
          <w:rFonts w:hint="eastAsia" w:ascii="宋体" w:hAnsi="宋体"/>
          <w:color w:val="000000"/>
          <w:szCs w:val="21"/>
          <w:vertAlign w:val="subscript"/>
        </w:rPr>
        <w:t>1</w:t>
      </w:r>
    </w:p>
    <w:p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18、0.5A   10Ω     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 xml:space="preserve">19、1A      2V </w:t>
      </w:r>
    </w:p>
    <w:p>
      <w:pPr>
        <w:spacing w:line="400" w:lineRule="exact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三、作图和实验探究题（每空1分，共16分）</w:t>
      </w:r>
    </w:p>
    <w:p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20、（2分）略</w:t>
      </w:r>
    </w:p>
    <w:p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21、（3分）（1）牛奶  少    （2）A</w:t>
      </w:r>
    </w:p>
    <w:p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22、（4分）断开  C    两个灯右接线柱相连的导线     串联</w:t>
      </w:r>
    </w:p>
    <w:p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23、（7分）（1） 闭合开关前滑动变阻器未调到阻值最大端     A   </w:t>
      </w:r>
    </w:p>
    <w:p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（2） 0.26    变大   </w:t>
      </w:r>
    </w:p>
    <w:p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（3） 不同意     灯丝的电阻受温度影响，不是一个定值，取平均值没有意义   </w:t>
      </w:r>
    </w:p>
    <w:p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（4）理由可能是电压表接</w:t>
      </w:r>
      <w:r>
        <w:rPr>
          <w:rFonts w:hint="eastAsia" w:ascii="宋体" w:hAnsi="宋体"/>
          <w:color w:val="000000"/>
          <w:szCs w:val="21"/>
        </w:rPr>
        <w:drawing>
          <wp:inline distT="0" distB="0" distL="0" distR="0">
            <wp:extent cx="17145" cy="23495"/>
            <wp:effectExtent l="19050" t="0" r="1271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Cs w:val="21"/>
        </w:rPr>
        <w:t>在了</w:t>
      </w:r>
      <w:r>
        <w:rPr>
          <w:rFonts w:hint="eastAsia" w:ascii="宋体" w:hAnsi="宋体"/>
          <w:color w:val="000000"/>
          <w:szCs w:val="21"/>
        </w:rPr>
        <w:drawing>
          <wp:inline distT="0" distB="0" distL="0" distR="0">
            <wp:extent cx="22225" cy="17145"/>
            <wp:effectExtent l="1905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color w:val="000000"/>
          <w:szCs w:val="21"/>
        </w:rPr>
        <w:t>滑动变阻器两端．</w:t>
      </w:r>
    </w:p>
    <w:p>
      <w:pPr>
        <w:spacing w:line="400" w:lineRule="exact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四、计算题（共16分）</w:t>
      </w:r>
    </w:p>
    <w:p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24、（6分）（1）2.1×10</w:t>
      </w:r>
      <w:r>
        <w:rPr>
          <w:rFonts w:hint="eastAsia" w:ascii="宋体" w:hAnsi="宋体"/>
          <w:color w:val="000000"/>
          <w:szCs w:val="21"/>
          <w:vertAlign w:val="superscript"/>
        </w:rPr>
        <w:t>4</w:t>
      </w:r>
      <w:r>
        <w:rPr>
          <w:rFonts w:hint="eastAsia" w:ascii="宋体" w:hAnsi="宋体"/>
          <w:color w:val="000000"/>
          <w:szCs w:val="21"/>
        </w:rPr>
        <w:t xml:space="preserve">J   </w:t>
      </w:r>
      <w:r>
        <w:rPr>
          <w:rFonts w:ascii="宋体" w:hAnsi="宋体"/>
          <w:color w:val="000000"/>
          <w:szCs w:val="21"/>
        </w:rPr>
        <w:t xml:space="preserve">  </w:t>
      </w:r>
      <w:r>
        <w:rPr>
          <w:rFonts w:hint="eastAsia" w:ascii="宋体" w:hAnsi="宋体"/>
          <w:color w:val="000000"/>
          <w:szCs w:val="21"/>
        </w:rPr>
        <w:t xml:space="preserve"> （2） 1.2×10</w:t>
      </w:r>
      <w:r>
        <w:rPr>
          <w:rFonts w:hint="eastAsia" w:ascii="宋体" w:hAnsi="宋体"/>
          <w:color w:val="000000"/>
          <w:szCs w:val="21"/>
          <w:vertAlign w:val="superscript"/>
        </w:rPr>
        <w:t>5</w:t>
      </w:r>
      <w:r>
        <w:rPr>
          <w:rFonts w:hint="eastAsia" w:ascii="宋体" w:hAnsi="宋体"/>
          <w:color w:val="000000"/>
          <w:szCs w:val="21"/>
        </w:rPr>
        <w:t>J      （3）17.5%</w:t>
      </w:r>
    </w:p>
    <w:p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25、（4分）（1） 6V   </w:t>
      </w:r>
      <w:r>
        <w:rPr>
          <w:rFonts w:ascii="宋体" w:hAnsi="宋体"/>
          <w:color w:val="000000"/>
          <w:szCs w:val="21"/>
        </w:rPr>
        <w:t xml:space="preserve">     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 xml:space="preserve"> （2）15Ω--50Ω</w:t>
      </w:r>
    </w:p>
    <w:p>
      <w:pPr>
        <w:spacing w:line="400" w:lineRule="exac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26、（6分）（1）0.5A 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 xml:space="preserve"> 8Ω   （2）R</w:t>
      </w:r>
      <w:r>
        <w:rPr>
          <w:rFonts w:hint="eastAsia" w:ascii="宋体" w:hAnsi="宋体"/>
          <w:color w:val="000000"/>
          <w:szCs w:val="21"/>
          <w:vertAlign w:val="subscript"/>
        </w:rPr>
        <w:t>2</w:t>
      </w:r>
      <w:r>
        <w:rPr>
          <w:rFonts w:hint="eastAsia" w:ascii="宋体" w:hAnsi="宋体"/>
          <w:color w:val="000000"/>
          <w:szCs w:val="21"/>
        </w:rPr>
        <w:t xml:space="preserve"> 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5Ω （4分）</w:t>
      </w:r>
    </w:p>
    <w:p>
      <w:pPr>
        <w:pStyle w:val="2"/>
      </w:pPr>
    </w:p>
    <w:p>
      <w:pPr>
        <w:pStyle w:val="7"/>
        <w:snapToGrid w:val="0"/>
        <w:spacing w:before="0" w:beforeAutospacing="0" w:after="0" w:afterAutospacing="0" w:line="360" w:lineRule="auto"/>
        <w:jc w:val="both"/>
        <w:rPr>
          <w:rFonts w:asciiTheme="minorEastAsia" w:hAnsiTheme="minorEastAsia" w:eastAsiaTheme="minorEastAsia"/>
          <w:color w:val="000000" w:themeColor="text1"/>
          <w:sz w:val="21"/>
          <w:szCs w:val="21"/>
        </w:rPr>
      </w:pPr>
    </w:p>
    <w:p>
      <w:pPr>
        <w:widowControl w:val="0"/>
        <w:spacing w:line="360" w:lineRule="auto"/>
        <w:rPr>
          <w:rFonts w:ascii="宋体" w:hAnsi="宋体" w:eastAsia="宋体" w:cs="宋体"/>
          <w:sz w:val="21"/>
          <w:szCs w:val="21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7" w:h="16840"/>
      <w:pgMar w:top="1418" w:right="1418" w:bottom="1418" w:left="1418" w:header="851" w:footer="992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3F3F"/>
    <w:rsid w:val="0003573B"/>
    <w:rsid w:val="00055095"/>
    <w:rsid w:val="00074D6E"/>
    <w:rsid w:val="00085F52"/>
    <w:rsid w:val="000928C4"/>
    <w:rsid w:val="000A0141"/>
    <w:rsid w:val="000A1966"/>
    <w:rsid w:val="000A1EE3"/>
    <w:rsid w:val="000A3B9C"/>
    <w:rsid w:val="000A5A03"/>
    <w:rsid w:val="000B0D2E"/>
    <w:rsid w:val="000C15C9"/>
    <w:rsid w:val="000D6C79"/>
    <w:rsid w:val="000F0410"/>
    <w:rsid w:val="00111BE8"/>
    <w:rsid w:val="00130E2C"/>
    <w:rsid w:val="00172D25"/>
    <w:rsid w:val="00190816"/>
    <w:rsid w:val="001946D4"/>
    <w:rsid w:val="001C7D2F"/>
    <w:rsid w:val="001E3AFA"/>
    <w:rsid w:val="00203335"/>
    <w:rsid w:val="0020577B"/>
    <w:rsid w:val="002104B4"/>
    <w:rsid w:val="00236535"/>
    <w:rsid w:val="00243CF6"/>
    <w:rsid w:val="00264F4A"/>
    <w:rsid w:val="00267F68"/>
    <w:rsid w:val="002A2D4C"/>
    <w:rsid w:val="002F193A"/>
    <w:rsid w:val="002F2303"/>
    <w:rsid w:val="003142C3"/>
    <w:rsid w:val="003222B0"/>
    <w:rsid w:val="0032367D"/>
    <w:rsid w:val="00333FCC"/>
    <w:rsid w:val="00395FEC"/>
    <w:rsid w:val="003C0B9E"/>
    <w:rsid w:val="003C0E4D"/>
    <w:rsid w:val="003D0B88"/>
    <w:rsid w:val="003F2673"/>
    <w:rsid w:val="003F2692"/>
    <w:rsid w:val="003F74D8"/>
    <w:rsid w:val="00434DDD"/>
    <w:rsid w:val="0044086F"/>
    <w:rsid w:val="00440F49"/>
    <w:rsid w:val="004421C2"/>
    <w:rsid w:val="004548AC"/>
    <w:rsid w:val="00476B80"/>
    <w:rsid w:val="00480D17"/>
    <w:rsid w:val="004D509E"/>
    <w:rsid w:val="004E4FB3"/>
    <w:rsid w:val="004E6025"/>
    <w:rsid w:val="004F51C6"/>
    <w:rsid w:val="00550976"/>
    <w:rsid w:val="00590FF9"/>
    <w:rsid w:val="005D6D05"/>
    <w:rsid w:val="00636A56"/>
    <w:rsid w:val="00642264"/>
    <w:rsid w:val="00651F87"/>
    <w:rsid w:val="0065741F"/>
    <w:rsid w:val="00677926"/>
    <w:rsid w:val="006B7AAC"/>
    <w:rsid w:val="006C3EA4"/>
    <w:rsid w:val="00702691"/>
    <w:rsid w:val="007214F7"/>
    <w:rsid w:val="00723DAD"/>
    <w:rsid w:val="00730050"/>
    <w:rsid w:val="00731111"/>
    <w:rsid w:val="00750FCB"/>
    <w:rsid w:val="00753D11"/>
    <w:rsid w:val="00760EAE"/>
    <w:rsid w:val="00775CA1"/>
    <w:rsid w:val="007767E4"/>
    <w:rsid w:val="007A1907"/>
    <w:rsid w:val="007B1DCC"/>
    <w:rsid w:val="007C14FB"/>
    <w:rsid w:val="007C71F1"/>
    <w:rsid w:val="0080473E"/>
    <w:rsid w:val="00821EE5"/>
    <w:rsid w:val="008470C3"/>
    <w:rsid w:val="00850C44"/>
    <w:rsid w:val="00854321"/>
    <w:rsid w:val="00863AE9"/>
    <w:rsid w:val="008648A5"/>
    <w:rsid w:val="008E1B5E"/>
    <w:rsid w:val="00904619"/>
    <w:rsid w:val="00910A7B"/>
    <w:rsid w:val="00933699"/>
    <w:rsid w:val="009378F4"/>
    <w:rsid w:val="00946183"/>
    <w:rsid w:val="00951764"/>
    <w:rsid w:val="00981DC6"/>
    <w:rsid w:val="009B57A8"/>
    <w:rsid w:val="009B7D92"/>
    <w:rsid w:val="009C4D59"/>
    <w:rsid w:val="009F1729"/>
    <w:rsid w:val="00A0186D"/>
    <w:rsid w:val="00A02175"/>
    <w:rsid w:val="00A21316"/>
    <w:rsid w:val="00A26D36"/>
    <w:rsid w:val="00A54254"/>
    <w:rsid w:val="00A65FA3"/>
    <w:rsid w:val="00A741D2"/>
    <w:rsid w:val="00A81F80"/>
    <w:rsid w:val="00AA5DA7"/>
    <w:rsid w:val="00AB0D2A"/>
    <w:rsid w:val="00AD0ADA"/>
    <w:rsid w:val="00AE585E"/>
    <w:rsid w:val="00AE78CB"/>
    <w:rsid w:val="00AF6394"/>
    <w:rsid w:val="00AF7F1B"/>
    <w:rsid w:val="00B152C8"/>
    <w:rsid w:val="00B213B9"/>
    <w:rsid w:val="00B27391"/>
    <w:rsid w:val="00B330CD"/>
    <w:rsid w:val="00B5417B"/>
    <w:rsid w:val="00B9257D"/>
    <w:rsid w:val="00BB14CC"/>
    <w:rsid w:val="00BC5C08"/>
    <w:rsid w:val="00C35DEB"/>
    <w:rsid w:val="00C53F3F"/>
    <w:rsid w:val="00C7631B"/>
    <w:rsid w:val="00C846D6"/>
    <w:rsid w:val="00CD6B2F"/>
    <w:rsid w:val="00CF0975"/>
    <w:rsid w:val="00CF2235"/>
    <w:rsid w:val="00D13D5C"/>
    <w:rsid w:val="00D43B5B"/>
    <w:rsid w:val="00D441B0"/>
    <w:rsid w:val="00D93124"/>
    <w:rsid w:val="00DB2895"/>
    <w:rsid w:val="00DB52C1"/>
    <w:rsid w:val="00DF1BF5"/>
    <w:rsid w:val="00DF2708"/>
    <w:rsid w:val="00E05D2C"/>
    <w:rsid w:val="00E17CEC"/>
    <w:rsid w:val="00E210B2"/>
    <w:rsid w:val="00E325B4"/>
    <w:rsid w:val="00E4447A"/>
    <w:rsid w:val="00E956FA"/>
    <w:rsid w:val="00EB4662"/>
    <w:rsid w:val="00EB4B49"/>
    <w:rsid w:val="00EF5DB5"/>
    <w:rsid w:val="00F70194"/>
    <w:rsid w:val="00F840A5"/>
    <w:rsid w:val="00FD32D8"/>
    <w:rsid w:val="00FD3905"/>
    <w:rsid w:val="00FD536B"/>
    <w:rsid w:val="00FD7D72"/>
    <w:rsid w:val="00FE2697"/>
    <w:rsid w:val="08583D60"/>
    <w:rsid w:val="43433F7A"/>
    <w:rsid w:val="5657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Calibri" w:hAnsi="Calibri" w:eastAsia="微软雅黑" w:cs="Times New Roman"/>
      <w:kern w:val="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7"/>
    <w:qFormat/>
    <w:uiPriority w:val="0"/>
    <w:pPr>
      <w:widowControl w:val="0"/>
      <w:spacing w:after="120"/>
      <w:jc w:val="both"/>
    </w:pPr>
    <w:rPr>
      <w:rFonts w:ascii="Times New Roman" w:hAnsi="Times New Roman" w:eastAsia="宋体"/>
      <w:sz w:val="24"/>
      <w:szCs w:val="24"/>
    </w:rPr>
  </w:style>
  <w:style w:type="paragraph" w:styleId="3">
    <w:name w:val="Plain Text"/>
    <w:basedOn w:val="1"/>
    <w:link w:val="18"/>
    <w:qFormat/>
    <w:uiPriority w:val="0"/>
    <w:pPr>
      <w:widowControl w:val="0"/>
      <w:jc w:val="both"/>
    </w:pPr>
    <w:rPr>
      <w:rFonts w:ascii="宋体" w:hAnsi="Courier New" w:eastAsia="宋体" w:cs="Courier New"/>
      <w:sz w:val="24"/>
      <w:szCs w:val="21"/>
    </w:rPr>
  </w:style>
  <w:style w:type="paragraph" w:styleId="4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20190304标准1"/>
    <w:basedOn w:val="1"/>
    <w:qFormat/>
    <w:uiPriority w:val="0"/>
    <w:pPr>
      <w:spacing w:line="520" w:lineRule="exact"/>
      <w:ind w:left="164" w:leftChars="164" w:firstLine="200" w:firstLineChars="200"/>
    </w:pPr>
    <w:rPr>
      <w:rFonts w:ascii="宋体" w:hAnsi="宋体" w:eastAsia="仿宋"/>
      <w:kern w:val="0"/>
      <w:sz w:val="32"/>
      <w:szCs w:val="36"/>
    </w:rPr>
  </w:style>
  <w:style w:type="paragraph" w:customStyle="1" w:styleId="12">
    <w:name w:val="标准2标题"/>
    <w:qFormat/>
    <w:uiPriority w:val="0"/>
    <w:pPr>
      <w:spacing w:afterLines="100"/>
      <w:jc w:val="center"/>
    </w:pPr>
    <w:rPr>
      <w:rFonts w:ascii="宋体" w:hAnsi="宋体" w:eastAsia="方正小标宋简体" w:cs="Times New Roman"/>
      <w:sz w:val="44"/>
      <w:szCs w:val="36"/>
      <w:lang w:val="en-US" w:eastAsia="zh-CN" w:bidi="ar-SA"/>
    </w:rPr>
  </w:style>
  <w:style w:type="paragraph" w:customStyle="1" w:styleId="13">
    <w:name w:val="标准1正文"/>
    <w:qFormat/>
    <w:uiPriority w:val="0"/>
    <w:pPr>
      <w:spacing w:line="520" w:lineRule="exact"/>
      <w:ind w:left="164" w:leftChars="164" w:firstLine="200" w:firstLineChars="200"/>
      <w:jc w:val="both"/>
    </w:pPr>
    <w:rPr>
      <w:rFonts w:ascii="宋体" w:hAnsi="宋体" w:eastAsia="仿宋" w:cs="Times New Roman"/>
      <w:sz w:val="32"/>
      <w:szCs w:val="36"/>
      <w:lang w:val="en-US" w:eastAsia="zh-CN" w:bidi="ar-SA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页眉 Char"/>
    <w:basedOn w:val="8"/>
    <w:link w:val="6"/>
    <w:uiPriority w:val="99"/>
    <w:rPr>
      <w:sz w:val="18"/>
      <w:szCs w:val="18"/>
    </w:rPr>
  </w:style>
  <w:style w:type="character" w:customStyle="1" w:styleId="16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7">
    <w:name w:val="正文文本 Char"/>
    <w:basedOn w:val="8"/>
    <w:link w:val="2"/>
    <w:qFormat/>
    <w:uiPriority w:val="0"/>
    <w:rPr>
      <w:rFonts w:ascii="Times New Roman" w:hAnsi="Times New Roman" w:eastAsia="宋体"/>
      <w:sz w:val="24"/>
      <w:szCs w:val="24"/>
    </w:rPr>
  </w:style>
  <w:style w:type="character" w:customStyle="1" w:styleId="18">
    <w:name w:val="纯文本 Char"/>
    <w:basedOn w:val="8"/>
    <w:link w:val="3"/>
    <w:qFormat/>
    <w:uiPriority w:val="0"/>
    <w:rPr>
      <w:rFonts w:ascii="宋体" w:hAnsi="Courier New" w:eastAsia="宋体" w:cs="Courier New"/>
      <w:sz w:val="24"/>
      <w:szCs w:val="21"/>
    </w:rPr>
  </w:style>
  <w:style w:type="paragraph" w:styleId="19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">
    <w:name w:val="Normal_1"/>
    <w:qFormat/>
    <w:uiPriority w:val="0"/>
    <w:pPr>
      <w:widowControl w:val="0"/>
      <w:jc w:val="both"/>
    </w:pPr>
    <w:rPr>
      <w:rFonts w:ascii="等线" w:hAnsi="等线" w:eastAsia="等线" w:cs="等线"/>
      <w:kern w:val="2"/>
      <w:sz w:val="21"/>
      <w:szCs w:val="22"/>
      <w:lang w:val="en-US" w:eastAsia="zh-CN" w:bidi="ar-SA"/>
    </w:rPr>
  </w:style>
  <w:style w:type="character" w:customStyle="1" w:styleId="21">
    <w:name w:val="DefaultParagraph Char"/>
    <w:basedOn w:val="8"/>
    <w:link w:val="22"/>
    <w:qFormat/>
    <w:uiPriority w:val="0"/>
  </w:style>
  <w:style w:type="paragraph" w:customStyle="1" w:styleId="22">
    <w:name w:val="DefaultParagraph"/>
    <w:link w:val="21"/>
    <w:qFormat/>
    <w:uiPriority w:val="0"/>
    <w:rPr>
      <w:rFonts w:ascii="Calibri" w:hAnsi="Calibri" w:eastAsia="微软雅黑" w:cs="Times New Roman"/>
      <w:kern w:val="2"/>
      <w:lang w:val="en-US" w:eastAsia="zh-CN" w:bidi="ar-SA"/>
    </w:rPr>
  </w:style>
  <w:style w:type="character" w:customStyle="1" w:styleId="23">
    <w:name w:val="批注框文本 Char"/>
    <w:basedOn w:val="8"/>
    <w:link w:val="4"/>
    <w:semiHidden/>
    <w:qFormat/>
    <w:uiPriority w:val="99"/>
    <w:rPr>
      <w:sz w:val="18"/>
      <w:szCs w:val="18"/>
    </w:rPr>
  </w:style>
  <w:style w:type="character" w:customStyle="1" w:styleId="24">
    <w:name w:val="question-title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7.png"/><Relationship Id="rId23" Type="http://schemas.openxmlformats.org/officeDocument/2006/relationships/image" Target="media/image16.jpeg"/><Relationship Id="rId22" Type="http://schemas.openxmlformats.org/officeDocument/2006/relationships/image" Target="media/image15.png"/><Relationship Id="rId21" Type="http://schemas.openxmlformats.org/officeDocument/2006/relationships/image" Target="media/image14.png"/><Relationship Id="rId20" Type="http://schemas.openxmlformats.org/officeDocument/2006/relationships/image" Target="media/image13.pn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jpe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media/image7.png"/><Relationship Id="rId13" Type="http://schemas.openxmlformats.org/officeDocument/2006/relationships/image" Target="media/image6.jpe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7</Pages>
  <Words>2323</Words>
  <Characters>2534</Characters>
  <Lines>133</Lines>
  <Paragraphs>167</Paragraphs>
  <TotalTime>0</TotalTime>
  <ScaleCrop>false</ScaleCrop>
  <LinksUpToDate>false</LinksUpToDate>
  <CharactersWithSpaces>4690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2019-05-16T00:43:00Z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2019-12-18T01:18:00Z</cp:lastPrinted>
  <dcterms:modified xsi:type="dcterms:W3CDTF">2020-07-10T06:01:43Z</dcterms:modified>
  <dc:subject>内蒙古兴安盟乌兰浩特市2020届九年级上学期学业水平测试物理试题.docx</dc:subject>
  <dc:title>内蒙古兴安盟乌兰浩特市2020届九年级上学期学业水平测试物理试题.docx</dc:title>
  <cp:revision>120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