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after="0"/>
        <w:jc w:val="center"/>
        <w:rPr>
          <w:rFonts w:asciiTheme="minorEastAsia" w:hAnsiTheme="minorEastAsia" w:eastAsiaTheme="minorEastAsia" w:cstheme="minorEastAsia"/>
          <w:bCs/>
          <w:spacing w:val="4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pacing w:val="4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11188700</wp:posOffset>
            </wp:positionH>
            <wp:positionV relativeFrom="topMargin">
              <wp:posOffset>11506200</wp:posOffset>
            </wp:positionV>
            <wp:extent cx="355600" cy="381000"/>
            <wp:effectExtent l="0" t="0" r="6350" b="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Cs/>
          <w:spacing w:val="4"/>
          <w:sz w:val="28"/>
          <w:szCs w:val="28"/>
        </w:rPr>
        <w:t>马鞍山市2019-2020学年度第一学期期末教学</w:t>
      </w:r>
      <w:r>
        <w:rPr>
          <w:rFonts w:hint="eastAsia" w:asciiTheme="minorEastAsia" w:hAnsiTheme="minorEastAsia" w:eastAsiaTheme="minorEastAsia" w:cstheme="minorEastAsia"/>
          <w:bCs/>
          <w:spacing w:val="4"/>
          <w:sz w:val="28"/>
          <w:szCs w:val="28"/>
        </w:rPr>
        <w:drawing>
          <wp:inline distT="0" distB="0" distL="114300" distR="114300">
            <wp:extent cx="17780" cy="127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spacing w:val="4"/>
          <w:sz w:val="28"/>
          <w:szCs w:val="28"/>
        </w:rPr>
        <w:t>质量监测</w:t>
      </w:r>
    </w:p>
    <w:p>
      <w:pPr>
        <w:autoSpaceDE w:val="0"/>
        <w:autoSpaceDN w:val="0"/>
        <w:spacing w:after="0"/>
        <w:ind w:left="2520" w:hanging="2592" w:hangingChars="900"/>
        <w:jc w:val="center"/>
        <w:rPr>
          <w:rFonts w:hint="eastAsia" w:asciiTheme="minorEastAsia" w:hAnsiTheme="minorEastAsia" w:eastAsiaTheme="minorEastAsia" w:cstheme="minorEastAsia"/>
          <w:bCs/>
          <w:spacing w:val="4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spacing w:val="4"/>
          <w:sz w:val="28"/>
          <w:szCs w:val="28"/>
        </w:rPr>
        <w:t>九年级化学</w:t>
      </w:r>
      <w:r>
        <w:rPr>
          <w:rFonts w:hint="eastAsia" w:asciiTheme="minorEastAsia" w:hAnsiTheme="minorEastAsia" w:eastAsiaTheme="minorEastAsia" w:cstheme="minorEastAsia"/>
          <w:bCs/>
          <w:spacing w:val="4"/>
          <w:sz w:val="28"/>
          <w:szCs w:val="28"/>
        </w:rPr>
        <w:drawing>
          <wp:inline distT="0" distB="0" distL="114300" distR="114300">
            <wp:extent cx="22860" cy="1778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spacing w:val="4"/>
          <w:sz w:val="28"/>
          <w:szCs w:val="28"/>
        </w:rPr>
        <w:t>试题答案</w:t>
      </w:r>
      <w:r>
        <w:rPr>
          <w:rFonts w:hint="eastAsia" w:asciiTheme="minorEastAsia" w:hAnsiTheme="minorEastAsia" w:eastAsiaTheme="minorEastAsia" w:cstheme="minorEastAsia"/>
          <w:bCs/>
          <w:spacing w:val="4"/>
          <w:sz w:val="28"/>
          <w:szCs w:val="28"/>
          <w:lang w:eastAsia="zh-CN"/>
        </w:rPr>
        <w:drawing>
          <wp:inline distT="0" distB="0" distL="114300" distR="114300">
            <wp:extent cx="24130" cy="21590"/>
            <wp:effectExtent l="0" t="0" r="13970" b="6985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rPr>
          <w:rFonts w:asciiTheme="minorEastAsia" w:hAnsiTheme="minorEastAsia" w:eastAsia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一、选择题（每小题只有一个选项符合题意。每题2分，共40分。请将选择题答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drawing>
          <wp:inline distT="0" distB="0" distL="114300" distR="114300">
            <wp:extent cx="12700" cy="1397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案填写在下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drawing>
          <wp:inline distT="0" distB="0" distL="114300" distR="114300">
            <wp:extent cx="13970" cy="20320"/>
            <wp:effectExtent l="0" t="0" r="5080" b="8255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表中。）</w:t>
      </w:r>
    </w:p>
    <w:tbl>
      <w:tblPr>
        <w:tblStyle w:val="7"/>
        <w:tblpPr w:leftFromText="180" w:rightFromText="180" w:vertAnchor="text" w:horzAnchor="page" w:tblpX="1961" w:tblpY="79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74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题号</w:t>
            </w:r>
          </w:p>
        </w:tc>
        <w:tc>
          <w:tcPr>
            <w:tcW w:w="774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1</w:t>
            </w:r>
          </w:p>
        </w:tc>
        <w:tc>
          <w:tcPr>
            <w:tcW w:w="774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2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3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4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5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6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7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8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9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774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题号</w:t>
            </w:r>
          </w:p>
        </w:tc>
        <w:tc>
          <w:tcPr>
            <w:tcW w:w="774" w:type="dxa"/>
          </w:tcPr>
          <w:p>
            <w:pPr>
              <w:spacing w:after="0"/>
              <w:ind w:firstLine="210" w:firstLineChars="100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FFFFFF"/>
                <w:sz w:val="4"/>
                <w:szCs w:val="21"/>
                <w:lang w:eastAsia="zh-CN"/>
              </w:rPr>
              <w:t>[来源:学科网ZXXK]</w:t>
            </w:r>
          </w:p>
        </w:tc>
        <w:tc>
          <w:tcPr>
            <w:tcW w:w="774" w:type="dxa"/>
          </w:tcPr>
          <w:p>
            <w:pPr>
              <w:spacing w:after="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C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FFFFFF"/>
                <w:sz w:val="4"/>
                <w:szCs w:val="21"/>
                <w:lang w:eastAsia="zh-CN"/>
              </w:rPr>
              <w:t>[来源:Zxxk.Com]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C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D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B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C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D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C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A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题号</w:t>
            </w:r>
          </w:p>
        </w:tc>
        <w:tc>
          <w:tcPr>
            <w:tcW w:w="774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11</w:t>
            </w:r>
          </w:p>
        </w:tc>
        <w:tc>
          <w:tcPr>
            <w:tcW w:w="774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12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13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14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15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FFFFFF"/>
                <w:sz w:val="4"/>
                <w:szCs w:val="21"/>
                <w:lang w:eastAsia="zh-CN"/>
              </w:rPr>
              <w:t>[来源:学科网]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16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17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18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19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FFFFFF"/>
                <w:sz w:val="4"/>
                <w:szCs w:val="21"/>
                <w:lang w:eastAsia="zh-CN"/>
              </w:rPr>
              <w:t>[来源:学|科|网]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题号</w:t>
            </w:r>
          </w:p>
        </w:tc>
        <w:tc>
          <w:tcPr>
            <w:tcW w:w="774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A</w:t>
            </w:r>
          </w:p>
        </w:tc>
        <w:tc>
          <w:tcPr>
            <w:tcW w:w="774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A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B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D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FFFFFF"/>
                <w:sz w:val="4"/>
                <w:szCs w:val="21"/>
                <w:lang w:eastAsia="zh-CN"/>
              </w:rPr>
              <w:t>[来源:Z.xx.k.Com]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B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C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B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FFFFFF"/>
                <w:sz w:val="4"/>
                <w:szCs w:val="21"/>
                <w:lang w:eastAsia="zh-CN"/>
              </w:rPr>
              <w:t>[来源:学科网ZXXK]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A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D</w:t>
            </w:r>
          </w:p>
        </w:tc>
        <w:tc>
          <w:tcPr>
            <w:tcW w:w="775" w:type="dxa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A</w:t>
            </w:r>
          </w:p>
        </w:tc>
      </w:tr>
    </w:tbl>
    <w:p>
      <w:pPr>
        <w:textAlignment w:val="center"/>
        <w:rPr>
          <w:rFonts w:asciiTheme="minorEastAsia" w:hAnsiTheme="minorEastAsia" w:eastAsiaTheme="minorEastAsia" w:cstheme="minorEastAsia"/>
          <w:bCs/>
          <w:sz w:val="21"/>
          <w:szCs w:val="21"/>
        </w:rPr>
      </w:pPr>
    </w:p>
    <w:p>
      <w:pPr>
        <w:textAlignment w:val="center"/>
        <w:rPr>
          <w:rFonts w:asciiTheme="minorEastAsia" w:hAnsiTheme="minorEastAsia" w:eastAsiaTheme="minorEastAsia" w:cstheme="minorEastAsia"/>
          <w:bCs/>
          <w:sz w:val="21"/>
          <w:szCs w:val="21"/>
        </w:rPr>
      </w:pPr>
    </w:p>
    <w:p>
      <w:pPr>
        <w:textAlignment w:val="center"/>
        <w:rPr>
          <w:rFonts w:asciiTheme="minorEastAsia" w:hAnsiTheme="minorEastAsia" w:eastAsiaTheme="minorEastAsia" w:cstheme="minorEastAsia"/>
          <w:bCs/>
          <w:sz w:val="21"/>
          <w:szCs w:val="21"/>
        </w:rPr>
      </w:pPr>
    </w:p>
    <w:p>
      <w:pPr>
        <w:numPr>
          <w:ilvl w:val="0"/>
          <w:numId w:val="1"/>
        </w:numPr>
        <w:textAlignment w:val="center"/>
        <w:rPr>
          <w:rFonts w:asciiTheme="minorEastAsia" w:hAnsiTheme="minorEastAsia" w:eastAsia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填空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drawing>
          <wp:inline distT="0" distB="0" distL="114300" distR="114300">
            <wp:extent cx="24130" cy="1651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题（</w:t>
      </w:r>
      <w:r>
        <w:rPr>
          <w:rFonts w:hint="eastAsia" w:asciiTheme="minorEastAsia" w:hAnsiTheme="minorEastAsia" w:eastAsiaTheme="minorEastAsia" w:cstheme="minorEastAsia"/>
          <w:bCs/>
          <w:color w:val="FF0000"/>
          <w:sz w:val="21"/>
          <w:szCs w:val="21"/>
        </w:rPr>
        <w:drawing>
          <wp:inline distT="0" distB="0" distL="114300" distR="114300">
            <wp:extent cx="21590" cy="24130"/>
            <wp:effectExtent l="0" t="0" r="16510" b="4445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color w:val="FF0000"/>
          <w:sz w:val="21"/>
          <w:szCs w:val="21"/>
        </w:rPr>
        <w:t>化学方程式2分，第25小题每空2分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，其余每空</w:t>
      </w:r>
      <w:r>
        <w:rPr>
          <w:rFonts w:asciiTheme="minorEastAsia" w:hAnsiTheme="minorEastAsia" w:eastAsiaTheme="minorEastAsia" w:cstheme="minorEastAsia"/>
          <w:bCs/>
          <w:sz w:val="21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分，计48分）</w:t>
      </w:r>
    </w:p>
    <w:p>
      <w:pPr>
        <w:ind w:left="1029" w:leftChars="86" w:hanging="840" w:hangingChars="400"/>
        <w:textAlignment w:val="center"/>
        <w:rPr>
          <w:rFonts w:asciiTheme="minorEastAsia" w:hAnsiTheme="minorEastAsia" w:eastAsia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21.（1）①增大好氧气接触面积，使煤充分燃烧   ②化合物   ③煤气的成分是无色无味的，加入乙硫醇便于泄露时被人发现  ④不可再生    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CH</w:t>
      </w:r>
      <w:r>
        <w:rPr>
          <w:rFonts w:hint="eastAsia" w:ascii="宋体" w:hAnsi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＋2O</w:t>
      </w:r>
      <w:r>
        <w:rPr>
          <w:rFonts w:hint="eastAsia" w:ascii="宋体" w:hAnsi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21005" cy="200660"/>
            <wp:effectExtent l="0" t="0" r="17145" b="8890"/>
            <wp:docPr id="9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1005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CO</w:t>
      </w:r>
      <w:r>
        <w:rPr>
          <w:rFonts w:hint="eastAsia" w:ascii="宋体" w:hAnsi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＋2H</w:t>
      </w:r>
      <w:r>
        <w:rPr>
          <w:rFonts w:hint="eastAsia" w:ascii="宋体" w:hAnsi="宋体" w:cs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O </w:t>
      </w:r>
      <w:r>
        <w:rPr>
          <w:rFonts w:hint="eastAsia" w:ascii="宋体" w:hAnsi="宋体" w:cs="宋体"/>
          <w:color w:val="FF0000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（2）可以   ①不燃烧，不支持燃烧 ②密度比空气大。</w:t>
      </w:r>
    </w:p>
    <w:p>
      <w:pPr>
        <w:pStyle w:val="2"/>
        <w:spacing w:line="240" w:lineRule="auto"/>
        <w:ind w:left="0" w:firstLine="210" w:firstLineChars="100"/>
        <w:rPr>
          <w:rFonts w:asciiTheme="minorEastAsia" w:hAnsiTheme="minorEastAsia" w:eastAsiaTheme="minorEastAsia" w:cstheme="minorEastAsia"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22.（1）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instrText xml:space="preserve"> = 1 \* GB3 \* MERGEFORMAT </w:instrTex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separate"/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①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 xml:space="preserve">铁架台    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instrText xml:space="preserve"> = 6 \* GB3 \* MERGEFORMAT </w:instrTex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separate"/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⑥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锥形瓶。</w:t>
      </w:r>
    </w:p>
    <w:p>
      <w:pPr>
        <w:pStyle w:val="2"/>
        <w:spacing w:line="240" w:lineRule="auto"/>
        <w:ind w:left="418" w:leftChars="190" w:firstLine="210" w:firstLineChars="100"/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（2）③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instrText xml:space="preserve"> = 6 \* GB3 \* MERGEFORMAT </w:instrTex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⑥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instrText xml:space="preserve"> = 7 \* GB3 \* MERGEFORMAT </w:instrTex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⑦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或③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instrText xml:space="preserve"> = 6 \* GB3 \* MERGEFORMAT </w:instrTex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⑥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instrText xml:space="preserve"> = 9 \* GB3 \* MERGEFORMAT </w:instrTex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⑨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drawing>
          <wp:inline distT="0" distB="0" distL="114300" distR="114300">
            <wp:extent cx="19050" cy="20320"/>
            <wp:effectExtent l="0" t="0" r="0" b="8255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Cs w:val="21"/>
        </w:rPr>
        <w:t>CaCO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Cs w:val="21"/>
        </w:rPr>
        <w:t>+2HCl=CaCl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Cs w:val="21"/>
        </w:rPr>
        <w:t>+CO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Cs w:val="21"/>
        </w:rPr>
        <w:t>↑</w:t>
      </w:r>
      <w:r>
        <w:rPr>
          <w:rFonts w:hint="eastAsia" w:asciiTheme="minorEastAsia" w:hAnsiTheme="minorEastAsia" w:eastAsiaTheme="minorEastAsia" w:cstheme="minorEastAsia"/>
          <w:color w:val="auto"/>
          <w:szCs w:val="21"/>
        </w:rPr>
        <w:drawing>
          <wp:inline distT="0" distB="0" distL="114300" distR="114300">
            <wp:extent cx="13970" cy="1778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Cs w:val="21"/>
        </w:rPr>
        <w:t>+H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Cs w:val="21"/>
        </w:rPr>
        <w:t xml:space="preserve">O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instrText xml:space="preserve"> = 1 \* GB3 \* MERGEFORMAT </w:instrTex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separate"/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①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③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instrText xml:space="preserve"> = 10 \* GB3 \* MERGEFORMAT </w:instrTex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⑩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或③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instrText xml:space="preserve"> = 10 \* GB3 \* MERGEFORMAT </w:instrTex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⑩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 xml:space="preserve">     将气体通入清石灰水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drawing>
          <wp:inline distT="0" distB="0" distL="114300" distR="114300">
            <wp:extent cx="15240" cy="20320"/>
            <wp:effectExtent l="0" t="0" r="3810" b="8255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，变浑浊，证明是二氧化碳。</w:t>
      </w:r>
      <w:r>
        <w:rPr>
          <w:rFonts w:hint="eastAsia" w:asciiTheme="minorEastAsia" w:hAnsiTheme="minorEastAsia" w:eastAsiaTheme="minorEastAsia" w:cstheme="minorEastAsia"/>
          <w:bCs/>
          <w:color w:val="FFFFFF"/>
          <w:sz w:val="4"/>
          <w:szCs w:val="21"/>
          <w:lang w:eastAsia="zh-CN"/>
        </w:rPr>
        <w:t>[来源:学科网ZXXK]</w:t>
      </w:r>
    </w:p>
    <w:p>
      <w:pPr>
        <w:ind w:left="418" w:leftChars="190" w:firstLine="210" w:firstLineChars="1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（3）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2KClO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4"/>
          <w:sz w:val="21"/>
          <w:szCs w:val="21"/>
        </w:rPr>
        <w:drawing>
          <wp:inline distT="0" distB="0" distL="114300" distR="114300">
            <wp:extent cx="403860" cy="349250"/>
            <wp:effectExtent l="0" t="0" r="15240" b="14605"/>
            <wp:docPr id="4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386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2KCl + 3O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 xml:space="preserve">2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↑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    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drawing>
          <wp:inline distT="0" distB="0" distL="114300" distR="114300">
            <wp:extent cx="16510" cy="19050"/>
            <wp:effectExtent l="0" t="0" r="254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 将A接橡皮导管，并用止水夹夹住，将B导管连接到水中，用手捂住广口瓶，如果与B连接的导管有气泡冒出，证明装置不漏气。    A    将带火星的木条放在B导管口，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drawing>
          <wp:inline distT="0" distB="0" distL="114300" distR="114300">
            <wp:extent cx="24130" cy="22860"/>
            <wp:effectExtent l="0" t="0" r="13970" b="5715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如果复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drawing>
          <wp:inline distT="0" distB="0" distL="114300" distR="114300">
            <wp:extent cx="12700" cy="20320"/>
            <wp:effectExtent l="0" t="0" r="6350" b="8255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燃证明已收集满。</w:t>
      </w:r>
    </w:p>
    <w:p>
      <w:pPr>
        <w:ind w:firstLine="240" w:firstLine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1156970</wp:posOffset>
            </wp:positionH>
            <wp:positionV relativeFrom="paragraph">
              <wp:posOffset>267335</wp:posOffset>
            </wp:positionV>
            <wp:extent cx="303530" cy="192405"/>
            <wp:effectExtent l="0" t="0" r="1270" b="17145"/>
            <wp:wrapNone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530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23.（1）C、CO</w:t>
      </w:r>
    </w:p>
    <w:p>
      <w:pPr>
        <w:ind w:firstLine="630" w:firstLineChars="3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1294765</wp:posOffset>
            </wp:positionH>
            <wp:positionV relativeFrom="paragraph">
              <wp:posOffset>278130</wp:posOffset>
            </wp:positionV>
            <wp:extent cx="571500" cy="213360"/>
            <wp:effectExtent l="0" t="0" r="0" b="15240"/>
            <wp:wrapNone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（2）</w:t>
      </w:r>
      <w:bookmarkStart w:id="0" w:name="_Hlk27150118"/>
      <w:r>
        <w:rPr>
          <w:rFonts w:hint="eastAsia" w:asciiTheme="minorEastAsia" w:hAnsiTheme="minorEastAsia" w:eastAsiaTheme="minorEastAsia" w:cstheme="minorEastAsia"/>
          <w:sz w:val="21"/>
          <w:szCs w:val="21"/>
        </w:rPr>
        <w:t>CaCO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    Ca</w:t>
      </w:r>
      <w:bookmarkStart w:id="1" w:name="_Hlk27150051"/>
      <w:r>
        <w:rPr>
          <w:rFonts w:hint="eastAsia" w:asciiTheme="minorEastAsia" w:hAnsiTheme="minorEastAsia" w:eastAsiaTheme="minorEastAsia" w:cstheme="minorEastAsia"/>
          <w:sz w:val="21"/>
          <w:szCs w:val="21"/>
        </w:rPr>
        <w:t>O</w:t>
      </w:r>
      <w:bookmarkEnd w:id="1"/>
      <w:r>
        <w:rPr>
          <w:rFonts w:hint="eastAsia" w:asciiTheme="minorEastAsia" w:hAnsiTheme="minorEastAsia" w:eastAsiaTheme="minorEastAsia" w:cstheme="minorEastAsia"/>
          <w:sz w:val="21"/>
          <w:szCs w:val="21"/>
        </w:rPr>
        <w:t>+</w:t>
      </w:r>
      <w:bookmarkEnd w:id="0"/>
      <w:r>
        <w:rPr>
          <w:rFonts w:hint="eastAsia" w:asciiTheme="minorEastAsia" w:hAnsiTheme="minorEastAsia" w:eastAsiaTheme="minorEastAsia" w:cstheme="minorEastAsia"/>
          <w:sz w:val="21"/>
          <w:szCs w:val="21"/>
        </w:rPr>
        <w:t>CO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↑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15240" cy="20320"/>
            <wp:effectExtent l="0" t="0" r="3810" b="8255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CaO或CaCO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（写出一种即可）</w:t>
      </w:r>
    </w:p>
    <w:p>
      <w:pPr>
        <w:ind w:firstLine="630" w:firstLineChars="3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（3）CO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+2NH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 xml:space="preserve">3 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CO(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21590" cy="1270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NH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)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+H</w:t>
      </w:r>
      <w:r>
        <w:rPr>
          <w:rFonts w:hint="eastAsia" w:asciiTheme="minorEastAsia" w:hAnsiTheme="minorEastAsia" w:eastAsiaTheme="minorEastAsia" w:cstheme="minorEastAsia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O</w:t>
      </w:r>
    </w:p>
    <w:p>
      <w:pPr>
        <w:ind w:firstLine="630" w:firstLineChars="3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（4）2∶3</w:t>
      </w:r>
    </w:p>
    <w:p>
      <w:pPr>
        <w:pStyle w:val="2"/>
        <w:spacing w:line="240" w:lineRule="auto"/>
        <w:ind w:left="629" w:leftChars="95" w:hanging="420" w:hangingChars="200"/>
        <w:rPr>
          <w:color w:val="auto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>24.(1) ① 检验氢气的纯度（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drawing>
          <wp:inline distT="0" distB="0" distL="114300" distR="114300">
            <wp:extent cx="19050" cy="20320"/>
            <wp:effectExtent l="0" t="0" r="0" b="8255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 xml:space="preserve">或验纯）    小烧杯内有水雾出现     ②增加水的导电性     氧气比氢气在水中易溶解（氧气不易溶于水，氢气难溶于水）或氧气与电极反应         </w:t>
      </w:r>
      <w:r>
        <w:rPr>
          <w:rFonts w:hint="eastAsia"/>
          <w:color w:val="auto"/>
          <w:szCs w:val="21"/>
        </w:rPr>
        <w:t>2H</w:t>
      </w:r>
      <w:r>
        <w:rPr>
          <w:rFonts w:hint="eastAsia"/>
          <w:color w:val="auto"/>
          <w:szCs w:val="21"/>
          <w:vertAlign w:val="subscript"/>
        </w:rPr>
        <w:t>2</w:t>
      </w:r>
      <w:r>
        <w:rPr>
          <w:rFonts w:hint="eastAsia"/>
          <w:color w:val="auto"/>
          <w:szCs w:val="21"/>
        </w:rPr>
        <w:t>O</w:t>
      </w:r>
      <w:r>
        <w:rPr>
          <w:rFonts w:hint="eastAsia"/>
          <w:color w:val="auto"/>
          <w:sz w:val="15"/>
          <w:szCs w:val="15"/>
        </w:rPr>
        <w:fldChar w:fldCharType="begin"/>
      </w:r>
      <w:r>
        <w:rPr>
          <w:rFonts w:hint="eastAsia"/>
          <w:color w:val="auto"/>
          <w:sz w:val="15"/>
          <w:szCs w:val="15"/>
        </w:rPr>
        <w:instrText xml:space="preserve">eq \o(</w:instrText>
      </w:r>
      <w:r>
        <w:rPr>
          <w:rFonts w:hint="eastAsia"/>
          <w:color w:val="auto"/>
          <w:spacing w:val="-16"/>
          <w:sz w:val="15"/>
          <w:szCs w:val="15"/>
        </w:rPr>
        <w:instrText xml:space="preserve">====</w:instrText>
      </w:r>
      <w:r>
        <w:rPr>
          <w:rFonts w:hint="eastAsia"/>
          <w:color w:val="auto"/>
          <w:sz w:val="15"/>
          <w:szCs w:val="15"/>
        </w:rPr>
        <w:instrText xml:space="preserve">=,\s\up7(通电))</w:instrText>
      </w:r>
      <w:r>
        <w:rPr>
          <w:rFonts w:hint="eastAsia"/>
          <w:color w:val="auto"/>
          <w:sz w:val="15"/>
          <w:szCs w:val="15"/>
        </w:rPr>
        <w:fldChar w:fldCharType="end"/>
      </w:r>
      <w:r>
        <w:rPr>
          <w:rFonts w:hint="eastAsia"/>
          <w:color w:val="auto"/>
          <w:szCs w:val="21"/>
        </w:rPr>
        <w:t>2H</w:t>
      </w:r>
      <w:r>
        <w:rPr>
          <w:rFonts w:hint="eastAsia"/>
          <w:color w:val="auto"/>
          <w:szCs w:val="21"/>
          <w:vertAlign w:val="subscript"/>
        </w:rPr>
        <w:t>2</w:t>
      </w:r>
      <w:r>
        <w:rPr>
          <w:rFonts w:hint="eastAsia"/>
          <w:color w:val="auto"/>
          <w:szCs w:val="21"/>
        </w:rPr>
        <w:t>↑＋O</w:t>
      </w:r>
      <w:r>
        <w:rPr>
          <w:rFonts w:hint="eastAsia"/>
          <w:color w:val="auto"/>
          <w:szCs w:val="21"/>
          <w:vertAlign w:val="subscript"/>
        </w:rPr>
        <w:t>2</w:t>
      </w:r>
      <w:r>
        <w:rPr>
          <w:rFonts w:hint="eastAsia"/>
          <w:color w:val="auto"/>
          <w:szCs w:val="21"/>
        </w:rPr>
        <w:t xml:space="preserve">↑   </w:t>
      </w:r>
    </w:p>
    <w:p>
      <w:pPr>
        <w:pStyle w:val="2"/>
        <w:spacing w:line="240" w:lineRule="auto"/>
        <w:ind w:left="649" w:leftChars="295"/>
        <w:rPr>
          <w:rFonts w:asciiTheme="minorEastAsia" w:hAnsiTheme="minorEastAsia" w:eastAsiaTheme="minorEastAsia" w:cstheme="minorEastAsia"/>
          <w:bCs/>
          <w:color w:val="auto"/>
          <w:sz w:val="21"/>
          <w:szCs w:val="21"/>
        </w:rPr>
      </w:pPr>
      <w:r>
        <w:rPr>
          <w:rFonts w:hint="eastAsia"/>
          <w:color w:val="auto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 xml:space="preserve">氢氧两种元素组成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drawing>
          <wp:inline distT="0" distB="0" distL="114300" distR="114300">
            <wp:extent cx="20320" cy="20320"/>
            <wp:effectExtent l="0" t="0" r="17780" b="8255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 xml:space="preserve">   </w:t>
      </w:r>
    </w:p>
    <w:p>
      <w:pPr>
        <w:pStyle w:val="2"/>
        <w:spacing w:line="240" w:lineRule="auto"/>
        <w:ind w:left="0" w:firstLine="420" w:firstLineChars="200"/>
        <w:rPr>
          <w:rFonts w:asciiTheme="minorEastAsia" w:hAnsiTheme="minorEastAsia" w:eastAsiaTheme="minorEastAsia" w:cstheme="minorEastAsia"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 xml:space="preserve">(2) ①煮沸      活性炭 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drawing>
          <wp:inline distT="0" distB="0" distL="114300" distR="114300">
            <wp:extent cx="12700" cy="1524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drawing>
          <wp:inline distT="0" distB="0" distL="114300" distR="114300">
            <wp:extent cx="24130" cy="20320"/>
            <wp:effectExtent l="0" t="0" r="13970" b="8255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color w:val="auto"/>
          <w:sz w:val="21"/>
          <w:szCs w:val="21"/>
        </w:rPr>
        <w:t xml:space="preserve">   ②吸附</w:t>
      </w:r>
    </w:p>
    <w:p>
      <w:pPr>
        <w:spacing w:after="0"/>
        <w:rPr>
          <w:rFonts w:hint="eastAsia" w:asciiTheme="minorEastAsia" w:hAnsiTheme="minorEastAsia" w:eastAsiaTheme="minorEastAsia" w:cstheme="minorEastAsia"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25（1）</w:t>
      </w:r>
      <w:r>
        <w:rPr>
          <w:rFonts w:hint="eastAsia" w:ascii="宋体" w:hAnsi="宋体" w:cs="宋体"/>
          <w:szCs w:val="21"/>
        </w:rPr>
        <w:t>2H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drawing>
          <wp:inline distT="0" distB="0" distL="114300" distR="114300">
            <wp:extent cx="352425" cy="166370"/>
            <wp:effectExtent l="0" t="0" r="9525" b="5080"/>
            <wp:docPr id="1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>2H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O+O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↑或 </w:t>
      </w:r>
      <w:r>
        <w:rPr>
          <w:rFonts w:hint="eastAsia" w:ascii="宋体" w:hAnsi="宋体" w:cs="宋体"/>
          <w:szCs w:val="21"/>
        </w:rPr>
        <w:t>2H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</w:t>
      </w:r>
      <w:r>
        <w:rPr>
          <w:rFonts w:hint="eastAsia" w:ascii="宋体" w:hAnsi="宋体" w:cs="宋体"/>
          <w:szCs w:val="21"/>
          <w:vertAlign w:val="subscript"/>
        </w:rPr>
        <w:t xml:space="preserve">2 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=</w:t>
      </w:r>
      <w:r>
        <w:rPr>
          <w:rFonts w:hint="eastAsia" w:ascii="宋体" w:hAnsi="宋体" w:cs="宋体"/>
          <w:szCs w:val="21"/>
          <w:vertAlign w:val="subscript"/>
        </w:rPr>
        <w:t xml:space="preserve"> </w:t>
      </w:r>
      <w:r>
        <w:rPr>
          <w:rFonts w:hint="eastAsia" w:ascii="宋体" w:hAnsi="宋体" w:cs="宋体"/>
          <w:szCs w:val="21"/>
        </w:rPr>
        <w:t>2H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="宋体" w:hAnsi="宋体" w:cs="宋体"/>
          <w:szCs w:val="21"/>
        </w:rPr>
        <w:t>O+O</w:t>
      </w:r>
      <w:r>
        <w:rPr>
          <w:rFonts w:hint="eastAsia" w:ascii="宋体" w:hAnsi="宋体" w:cs="宋体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↑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 </w:t>
      </w:r>
      <w:r>
        <w:rPr>
          <w:rFonts w:asciiTheme="minorEastAsia" w:hAnsiTheme="minorEastAsia" w:eastAsiaTheme="minorEastAsia" w:cstheme="minorEastAsia"/>
          <w:bCs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（</w:t>
      </w:r>
      <w:r>
        <w:rPr>
          <w:rFonts w:asciiTheme="minorEastAsia" w:hAnsiTheme="minorEastAsia" w:eastAsiaTheme="minorEastAsia" w:cstheme="minorEastAsia"/>
          <w:bCs/>
          <w:sz w:val="21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）a体温高于常温不是伤口上过氧化氢分解快的原因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br w:type="textWrapping"/>
      </w:r>
      <w:r>
        <w:rPr>
          <w:rFonts w:asciiTheme="minorEastAsia" w:hAnsiTheme="minorEastAsia" w:eastAsiaTheme="minorEastAsia" w:cstheme="minorEastAsia"/>
          <w:bCs/>
          <w:sz w:val="21"/>
          <w:szCs w:val="21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b将试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drawing>
          <wp:inline distT="0" distB="0" distL="114300" distR="114300">
            <wp:extent cx="20320" cy="1524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管浸在37℃的温水中，注入5mL过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drawing>
          <wp:inline distT="0" distB="0" distL="114300" distR="114300">
            <wp:extent cx="15240" cy="19050"/>
            <wp:effectExtent l="0" t="0" r="381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氧化氢溶液</w:t>
      </w:r>
      <w:bookmarkStart w:id="2" w:name="_GoBack"/>
      <w:bookmarkEnd w:id="2"/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br w:type="textWrapping"/>
      </w:r>
      <w:r>
        <w:rPr>
          <w:rFonts w:asciiTheme="minorEastAsia" w:hAnsiTheme="minorEastAsia" w:eastAsiaTheme="minorEastAsia" w:cstheme="minorEastAsia"/>
          <w:bCs/>
          <w:sz w:val="21"/>
          <w:szCs w:val="21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c</w:t>
      </w:r>
      <w:r>
        <w:rPr>
          <w:rFonts w:asciiTheme="minorEastAsia" w:hAnsiTheme="minorEastAsia" w:eastAsiaTheme="minorEastAsia" w:cstheme="minorEastAsia"/>
          <w:bCs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5mL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br w:type="textWrapping"/>
      </w:r>
      <w:r>
        <w:rPr>
          <w:rFonts w:asciiTheme="minorEastAsia" w:hAnsiTheme="minorEastAsia" w:eastAsiaTheme="minorEastAsia" w:cstheme="minorEastAsia"/>
          <w:bCs/>
          <w:sz w:val="21"/>
          <w:szCs w:val="21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d在过氧化氢酶存在时，温度也会影响过氧化氢分解</w:t>
      </w:r>
      <w:r>
        <w:rPr>
          <w:rFonts w:hint="eastAsia" w:asciiTheme="minorEastAsia" w:hAnsiTheme="minorEastAsia" w:eastAsiaTheme="minorEastAsia" w:cstheme="minorEastAsia"/>
          <w:bCs/>
          <w:color w:val="FFFFFF"/>
          <w:sz w:val="4"/>
          <w:szCs w:val="21"/>
          <w:lang w:eastAsia="zh-CN"/>
        </w:rPr>
        <w:t>[来源:学§科§网]</w:t>
      </w:r>
    </w:p>
    <w:p>
      <w:pPr>
        <w:numPr>
          <w:ilvl w:val="0"/>
          <w:numId w:val="2"/>
        </w:numPr>
        <w:spacing w:after="0"/>
        <w:ind w:left="519" w:leftChars="45" w:right="-20" w:hanging="420" w:hangingChars="200"/>
        <w:rPr>
          <w:rFonts w:asciiTheme="minorEastAsia" w:hAnsiTheme="minorEastAsia" w:eastAsia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计算题</w:t>
      </w:r>
    </w:p>
    <w:p>
      <w:pPr>
        <w:spacing w:after="0"/>
        <w:ind w:right="-20" w:firstLine="420" w:firstLineChars="200"/>
        <w:rPr>
          <w:rFonts w:asciiTheme="minorEastAsia" w:hAnsiTheme="minorEastAsia" w:eastAsia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26.（1）2   （2）5∶16    （3）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drawing>
          <wp:inline distT="0" distB="0" distL="114300" distR="114300">
            <wp:extent cx="21590" cy="1397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6克</w:t>
      </w:r>
    </w:p>
    <w:p>
      <w:pPr>
        <w:spacing w:after="0"/>
        <w:ind w:right="-20" w:firstLine="420" w:firstLineChars="200"/>
        <w:rPr>
          <w:rFonts w:asciiTheme="minorEastAsia" w:hAnsiTheme="minorEastAsia" w:eastAsia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27.解：设2.88gCaO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完全反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drawing>
          <wp:inline distT="0" distB="0" distL="114300" distR="114300">
            <wp:extent cx="20320" cy="24130"/>
            <wp:effectExtent l="0" t="0" r="17780" b="4445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应生成O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的质量为 x。       ······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drawing>
          <wp:inline distT="0" distB="0" distL="114300" distR="114300">
            <wp:extent cx="17780" cy="1778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·· 1 分</w:t>
      </w:r>
    </w:p>
    <w:p>
      <w:pPr>
        <w:spacing w:after="0"/>
        <w:ind w:left="517" w:leftChars="235" w:right="-20" w:firstLine="630" w:firstLineChars="300"/>
        <w:rPr>
          <w:rFonts w:asciiTheme="minorEastAsia" w:hAnsiTheme="minorEastAsia" w:eastAsia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2CaO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 + 2H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O = Ca(OH)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 + O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drawing>
          <wp:inline distT="0" distB="0" distL="114300" distR="114300">
            <wp:extent cx="15240" cy="1397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 ↑       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drawing>
          <wp:inline distT="0" distB="0" distL="114300" distR="114300">
            <wp:extent cx="20320" cy="24130"/>
            <wp:effectExtent l="0" t="0" r="17780" b="4445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          ········ 1 分</w:t>
      </w:r>
    </w:p>
    <w:p>
      <w:pPr>
        <w:spacing w:after="0"/>
        <w:ind w:left="517" w:leftChars="235" w:right="-20" w:firstLine="420" w:firstLineChars="200"/>
        <w:rPr>
          <w:rFonts w:asciiTheme="minorEastAsia" w:hAnsiTheme="minorEastAsia" w:eastAsia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   144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             32</w:t>
      </w:r>
    </w:p>
    <w:p>
      <w:pPr>
        <w:spacing w:after="0"/>
        <w:ind w:right="-20" w:firstLine="1260" w:firstLineChars="600"/>
        <w:rPr>
          <w:rFonts w:asciiTheme="minorEastAsia" w:hAnsiTheme="minorEastAsia" w:eastAsia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2.88 g               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x                   ········· 1 分</w:t>
      </w:r>
    </w:p>
    <w:p>
      <w:pPr>
        <w:spacing w:after="0"/>
        <w:ind w:right="-20" w:firstLine="1680" w:firstLineChars="800"/>
        <w:rPr>
          <w:rFonts w:hint="eastAsia" w:asciiTheme="minorEastAsia" w:hAnsiTheme="minorEastAsia" w:eastAsiaTheme="minorEastAsia" w:cstheme="minorEastAsia"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24.75pt;width:52.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drawing>
          <wp:inline distT="0" distB="0" distL="114300" distR="114300">
            <wp:extent cx="22860" cy="24130"/>
            <wp:effectExtent l="0" t="0" r="15240" b="4445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       ········· 1分</w:t>
      </w:r>
      <w:r>
        <w:rPr>
          <w:rFonts w:hint="eastAsia" w:asciiTheme="minorEastAsia" w:hAnsiTheme="minorEastAsia" w:eastAsiaTheme="minorEastAsia" w:cstheme="minorEastAsia"/>
          <w:bCs/>
          <w:color w:val="FFFFFF"/>
          <w:sz w:val="4"/>
          <w:szCs w:val="21"/>
          <w:lang w:eastAsia="zh-CN"/>
        </w:rPr>
        <w:t>[来源:学*科*网Z*X*X*K]</w:t>
      </w:r>
    </w:p>
    <w:p>
      <w:pPr>
        <w:spacing w:after="0"/>
        <w:ind w:left="2091" w:leftChars="855" w:right="-20" w:hanging="210" w:hangingChars="100"/>
        <w:rPr>
          <w:rFonts w:hint="eastAsia" w:asciiTheme="minorEastAsia" w:hAnsiTheme="minorEastAsia" w:eastAsiaTheme="minorEastAsia" w:cstheme="minorEastAsia"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x=0.64g  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drawing>
          <wp:inline distT="0" distB="0" distL="114300" distR="114300">
            <wp:extent cx="20320" cy="1778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drawing>
          <wp:inline distT="0" distB="0" distL="114300" distR="114300">
            <wp:extent cx="21590" cy="1270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    ········· 1 分 </w:t>
      </w:r>
      <w:r>
        <w:rPr>
          <w:rFonts w:hint="eastAsia" w:asciiTheme="minorEastAsia" w:hAnsiTheme="minorEastAsia" w:eastAsiaTheme="minorEastAsia" w:cstheme="minorEastAsia"/>
          <w:bCs/>
          <w:color w:val="FFFFFF"/>
          <w:sz w:val="4"/>
          <w:szCs w:val="21"/>
          <w:lang w:eastAsia="zh-CN"/>
        </w:rPr>
        <w:t>[来源:学|科|网Z|X|X|K]</w:t>
      </w:r>
    </w:p>
    <w:p>
      <w:pPr>
        <w:spacing w:after="0"/>
        <w:ind w:left="517" w:leftChars="235" w:right="-20" w:firstLine="840" w:firstLineChars="400"/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sectPr>
          <w:headerReference r:id="rId4" w:type="first"/>
          <w:footerReference r:id="rId6" w:type="first"/>
          <w:headerReference r:id="rId3" w:type="even"/>
          <w:footerReference r:id="rId5" w:type="even"/>
          <w:pgSz w:w="11920" w:h="16840"/>
          <w:pgMar w:top="1360" w:right="940" w:bottom="1180" w:left="980" w:header="720" w:footer="720" w:gutter="0"/>
          <w:cols w:space="720" w:num="1"/>
        </w:sectPr>
      </w:pP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答：完全反应可生成0.64g氧气。 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drawing>
          <wp:inline distT="0" distB="0" distL="114300" distR="114300">
            <wp:extent cx="17780" cy="19050"/>
            <wp:effectExtent l="0" t="0" r="127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          ········· 1 分</w:t>
      </w:r>
      <w:r>
        <w:rPr>
          <w:rFonts w:asciiTheme="minorEastAsia" w:hAnsiTheme="minorEastAsia" w:eastAsiaTheme="minorEastAsia" w:cstheme="minorEastAsia"/>
          <w:bCs/>
          <w:sz w:val="21"/>
          <w:szCs w:val="21"/>
        </w:rPr>
        <w:t xml:space="preserve">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B620C8"/>
    <w:multiLevelType w:val="singleLevel"/>
    <w:tmpl w:val="8FB620C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694C3A8"/>
    <w:multiLevelType w:val="singleLevel"/>
    <w:tmpl w:val="6694C3A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DC1"/>
    <w:rsid w:val="0032269B"/>
    <w:rsid w:val="003C0533"/>
    <w:rsid w:val="00545445"/>
    <w:rsid w:val="00635776"/>
    <w:rsid w:val="00787874"/>
    <w:rsid w:val="007A4573"/>
    <w:rsid w:val="00C20465"/>
    <w:rsid w:val="00D40D4B"/>
    <w:rsid w:val="00DC4DC1"/>
    <w:rsid w:val="00FB7389"/>
    <w:rsid w:val="00FC5CFE"/>
    <w:rsid w:val="02044080"/>
    <w:rsid w:val="0E3927F2"/>
    <w:rsid w:val="3BD21FE8"/>
    <w:rsid w:val="7310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76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adjustRightInd/>
      <w:snapToGrid/>
      <w:spacing w:before="60" w:after="60" w:line="288" w:lineRule="auto"/>
      <w:ind w:left="15" w:right="15"/>
    </w:pPr>
    <w:rPr>
      <w:rFonts w:ascii="宋体" w:hAnsi="宋体" w:cs="宋体"/>
      <w:color w:val="000000"/>
      <w:sz w:val="24"/>
      <w:szCs w:val="2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9.wmf"/><Relationship Id="rId16" Type="http://schemas.openxmlformats.org/officeDocument/2006/relationships/oleObject" Target="embeddings/oleObject1.bin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emf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764</Words>
  <Characters>986</Characters>
  <Lines>11</Lines>
  <Paragraphs>3</Paragraphs>
  <TotalTime>15</TotalTime>
  <ScaleCrop>false</ScaleCrop>
  <LinksUpToDate>false</LinksUpToDate>
  <CharactersWithSpaces>1335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2019-12-14T05:57:00Z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2020-07-23T03:13:50Z</dcterms:modified>
  <dc:subject>19-20（上）九年级化学答案.docx</dc:subject>
  <dc:title>19-20（上）九年级化学答案.docx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