
<file path=[Content_Types].xml><?xml version="1.0" encoding="utf-8"?>
<Types xmlns="http://schemas.openxmlformats.org/package/2006/content-types">
  <Default Extension="xml" ContentType="application/xml"/>
  <Default Extension="bin" ContentType="application/vnd.openxmlformats-officedocument.oleObject"/>
  <Default Extension="wdp" ContentType="image/vnd.ms-photo"/>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ascii="Times New Roman" w:hAnsi="Times New Roman"/>
          <w:b/>
          <w:sz w:val="32"/>
          <w:szCs w:val="32"/>
        </w:rPr>
      </w:pPr>
      <w:r>
        <w:rPr>
          <w:rFonts w:hint="eastAsia" w:ascii="Times New Roman" w:hAnsi="Times New Roman"/>
          <w:b/>
          <w:sz w:val="32"/>
          <w:szCs w:val="32"/>
        </w:rPr>
        <w:drawing>
          <wp:anchor distT="0" distB="0" distL="114300" distR="114300" simplePos="0" relativeHeight="251658240" behindDoc="0" locked="0" layoutInCell="1" allowOverlap="1">
            <wp:simplePos x="0" y="0"/>
            <wp:positionH relativeFrom="page">
              <wp:posOffset>11163300</wp:posOffset>
            </wp:positionH>
            <wp:positionV relativeFrom="topMargin">
              <wp:posOffset>10858500</wp:posOffset>
            </wp:positionV>
            <wp:extent cx="342900" cy="317500"/>
            <wp:effectExtent l="0" t="0" r="0" b="635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5"/>
                    <a:stretch>
                      <a:fillRect/>
                    </a:stretch>
                  </pic:blipFill>
                  <pic:spPr>
                    <a:xfrm>
                      <a:off x="0" y="0"/>
                      <a:ext cx="342900" cy="317500"/>
                    </a:xfrm>
                    <a:prstGeom prst="rect">
                      <a:avLst/>
                    </a:prstGeom>
                  </pic:spPr>
                </pic:pic>
              </a:graphicData>
            </a:graphic>
          </wp:anchor>
        </w:drawing>
      </w:r>
      <w:r>
        <w:rPr>
          <w:rFonts w:hint="eastAsia" w:ascii="Times New Roman" w:hAnsi="Times New Roman"/>
          <w:b/>
          <w:sz w:val="32"/>
          <w:szCs w:val="32"/>
        </w:rPr>
        <w:t>城固县2019年下半年九年级期末调研检测</w:t>
      </w:r>
    </w:p>
    <w:p>
      <w:pPr>
        <w:spacing w:line="240" w:lineRule="auto"/>
        <w:jc w:val="center"/>
        <w:rPr>
          <w:rFonts w:ascii="Times New Roman" w:hAnsi="Times New Roman"/>
          <w:b/>
          <w:sz w:val="32"/>
          <w:szCs w:val="32"/>
        </w:rPr>
      </w:pPr>
      <w:r>
        <w:rPr>
          <w:rFonts w:hint="eastAsia" w:ascii="Times New Roman" w:hAnsi="Times New Roman"/>
          <w:b/>
          <w:sz w:val="32"/>
          <w:szCs w:val="32"/>
        </w:rPr>
        <w:t>化学试题(卷)</w:t>
      </w:r>
    </w:p>
    <w:p>
      <w:pPr>
        <w:spacing w:line="240" w:lineRule="auto"/>
        <w:rPr>
          <w:rFonts w:ascii="Times New Roman" w:hAnsi="Times New Roman"/>
        </w:rPr>
      </w:pPr>
      <w:r>
        <w:rPr>
          <w:rFonts w:hint="eastAsia" w:ascii="Times New Roman" w:hAnsi="Times New Roman"/>
        </w:rPr>
        <w:t>注意事项:</w:t>
      </w:r>
    </w:p>
    <w:p>
      <w:pPr>
        <w:spacing w:line="240" w:lineRule="auto"/>
        <w:rPr>
          <w:rFonts w:ascii="Times New Roman" w:hAnsi="Times New Roman"/>
        </w:rPr>
      </w:pPr>
      <w:r>
        <w:rPr>
          <w:rFonts w:hint="eastAsia" w:ascii="Times New Roman" w:hAnsi="Times New Roman"/>
        </w:rPr>
        <w:t>1.本试卷共6页，全卷满分100分，答题时间90分钟；</w:t>
      </w:r>
    </w:p>
    <w:p>
      <w:pPr>
        <w:spacing w:line="240" w:lineRule="auto"/>
        <w:rPr>
          <w:rFonts w:ascii="Times New Roman" w:hAnsi="Times New Roman"/>
        </w:rPr>
      </w:pPr>
      <w:r>
        <w:rPr>
          <w:rFonts w:hint="eastAsia" w:ascii="Times New Roman" w:hAnsi="Times New Roman"/>
        </w:rPr>
        <w:t>2.答题前，考生须准确填写自己的姓名准考证号,并认真核准条形码上的姓名准考证号；</w:t>
      </w:r>
    </w:p>
    <w:p>
      <w:pPr>
        <w:spacing w:line="240" w:lineRule="auto"/>
        <w:rPr>
          <w:rFonts w:ascii="Times New Roman" w:hAnsi="Times New Roman"/>
        </w:rPr>
      </w:pPr>
      <w:r>
        <w:rPr>
          <w:rFonts w:hint="eastAsia" w:ascii="Times New Roman" w:hAnsi="Times New Roman"/>
        </w:rPr>
        <w:t>3.第I卷选择题必须使用2B铅笔填涂，第</w:t>
      </w:r>
      <w:r>
        <w:rPr>
          <w:rFonts w:hint="eastAsia" w:ascii="宋体" w:hAnsi="宋体"/>
        </w:rPr>
        <w:t>Ⅱ</w:t>
      </w:r>
      <w:r>
        <w:rPr>
          <w:rFonts w:hint="eastAsia" w:ascii="Times New Roman" w:hAnsi="Times New Roman"/>
        </w:rPr>
        <w:t>卷非选择题必须使用0.5毫米黑色墨水签字笔书写,涂写要工整、清晰;</w:t>
      </w:r>
    </w:p>
    <w:p>
      <w:pPr>
        <w:spacing w:line="240" w:lineRule="auto"/>
        <w:rPr>
          <w:rFonts w:ascii="Times New Roman" w:hAnsi="Times New Roman"/>
        </w:rPr>
      </w:pPr>
      <w:r>
        <w:rPr>
          <w:rFonts w:hint="eastAsia" w:ascii="Times New Roman" w:hAnsi="Times New Roman"/>
        </w:rPr>
        <w:t>4.考试结束，监考员将试题卷、答题卡一并收回。</w:t>
      </w:r>
    </w:p>
    <w:p>
      <w:pPr>
        <w:spacing w:line="240" w:lineRule="auto"/>
        <w:rPr>
          <w:rFonts w:ascii="Times New Roman" w:hAnsi="Times New Roman"/>
        </w:rPr>
      </w:pPr>
      <w:r>
        <w:rPr>
          <w:rFonts w:hint="eastAsia" w:ascii="Times New Roman" w:hAnsi="Times New Roman"/>
        </w:rPr>
        <w:t>可能用到的相对原子质量:H-1</w:t>
      </w:r>
      <w:r>
        <w:rPr>
          <w:rFonts w:ascii="Times New Roman" w:hAnsi="Times New Roman"/>
        </w:rPr>
        <w:tab/>
      </w:r>
      <w:r>
        <w:rPr>
          <w:rFonts w:ascii="Times New Roman" w:hAnsi="Times New Roman"/>
        </w:rPr>
        <w:t xml:space="preserve"> C-12</w:t>
      </w:r>
      <w:r>
        <w:rPr>
          <w:rFonts w:ascii="Times New Roman" w:hAnsi="Times New Roman"/>
        </w:rPr>
        <w:tab/>
      </w:r>
      <w:r>
        <w:rPr>
          <w:rFonts w:ascii="Times New Roman" w:hAnsi="Times New Roman"/>
        </w:rPr>
        <w:t>O-16     Ca- 40</w:t>
      </w:r>
    </w:p>
    <w:p>
      <w:pPr>
        <w:spacing w:line="240" w:lineRule="auto"/>
        <w:jc w:val="center"/>
        <w:rPr>
          <w:rFonts w:ascii="Times New Roman" w:hAnsi="Times New Roman"/>
          <w:b/>
          <w:sz w:val="32"/>
          <w:szCs w:val="32"/>
        </w:rPr>
      </w:pPr>
      <w:r>
        <w:rPr>
          <w:rFonts w:hint="eastAsia" w:ascii="Times New Roman" w:hAnsi="Times New Roman"/>
          <w:b/>
          <w:sz w:val="32"/>
          <w:szCs w:val="32"/>
        </w:rPr>
        <w:t>第I卷(选择题共30 分)</w:t>
      </w:r>
    </w:p>
    <w:p>
      <w:pPr>
        <w:spacing w:line="240" w:lineRule="auto"/>
        <w:rPr>
          <w:rFonts w:ascii="Times New Roman" w:hAnsi="Times New Roman"/>
          <w:b/>
          <w:sz w:val="24"/>
        </w:rPr>
      </w:pPr>
      <w:r>
        <w:rPr>
          <w:rFonts w:hint="eastAsia" w:ascii="Times New Roman" w:hAnsi="Times New Roman"/>
          <w:b/>
          <w:sz w:val="24"/>
        </w:rPr>
        <w:t>一、选择题(本大题共15 小题，每小题2分，计30分。每小题只有一个选项是符合题意的)</w:t>
      </w:r>
    </w:p>
    <w:p>
      <w:pPr>
        <w:spacing w:line="240" w:lineRule="auto"/>
        <w:rPr>
          <w:rFonts w:ascii="Times New Roman" w:hAnsi="Times New Roman"/>
        </w:rPr>
      </w:pPr>
      <w:r>
        <w:rPr>
          <w:rFonts w:hint="eastAsia" w:ascii="Times New Roman" w:hAnsi="Times New Roman"/>
        </w:rPr>
        <w:t>1.厨房里发生的下列变化中不包含化学变化的是</w:t>
      </w:r>
    </w:p>
    <w:p>
      <w:pPr>
        <w:spacing w:line="240" w:lineRule="auto"/>
        <w:rPr>
          <w:rFonts w:ascii="Times New Roman" w:hAnsi="Times New Roman"/>
        </w:rPr>
      </w:pPr>
      <w:r>
        <w:rPr>
          <w:rFonts w:hint="eastAsia" w:ascii="Times New Roman" w:hAnsi="Times New Roman"/>
        </w:rPr>
        <w:t>A.菜刀生锈</w:t>
      </w:r>
      <w:r>
        <w:drawing>
          <wp:inline distT="0" distB="0" distL="0" distR="0">
            <wp:extent cx="1475740" cy="8851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extLst>
                        <a:ext uri="{BEBA8EAE-BF5A-486C-A8C5-ECC9F3942E4B}">
                          <a14:imgProps xmlns:a14="http://schemas.microsoft.com/office/drawing/2010/main">
                            <a14:imgLayer r:embed="rId7">
                              <a14:imgEffect>
                                <a14:brightnessContrast bright="20000" contrast="20000"/>
                              </a14:imgEffect>
                            </a14:imgLayer>
                          </a14:imgProps>
                        </a:ext>
                      </a:extLst>
                    </a:blip>
                    <a:stretch>
                      <a:fillRect/>
                    </a:stretch>
                  </pic:blipFill>
                  <pic:spPr>
                    <a:xfrm>
                      <a:off x="0" y="0"/>
                      <a:ext cx="1476190" cy="885714"/>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B.热水沸腾</w:t>
      </w:r>
      <w:r>
        <w:drawing>
          <wp:inline distT="0" distB="0" distL="0" distR="0">
            <wp:extent cx="1218565" cy="980440"/>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extLst>
                        <a:ext uri="{BEBA8EAE-BF5A-486C-A8C5-ECC9F3942E4B}">
                          <a14:imgProps xmlns:a14="http://schemas.microsoft.com/office/drawing/2010/main">
                            <a14:imgLayer r:embed="rId9">
                              <a14:imgEffect>
                                <a14:brightnessContrast bright="20000" contrast="20000"/>
                              </a14:imgEffect>
                            </a14:imgLayer>
                          </a14:imgProps>
                        </a:ext>
                      </a:extLst>
                    </a:blip>
                    <a:stretch>
                      <a:fillRect/>
                    </a:stretch>
                  </pic:blipFill>
                  <pic:spPr>
                    <a:xfrm>
                      <a:off x="0" y="0"/>
                      <a:ext cx="1219048" cy="980952"/>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C.蔬菜腐烂</w:t>
      </w:r>
      <w:r>
        <w:drawing>
          <wp:inline distT="0" distB="0" distL="0" distR="0">
            <wp:extent cx="1218565" cy="101854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219048" cy="1019048"/>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D.煤气燃烧</w:t>
      </w:r>
      <w:r>
        <w:drawing>
          <wp:inline distT="0" distB="0" distL="0" distR="0">
            <wp:extent cx="1142365" cy="98044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142857" cy="980952"/>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2.人时刻离不开空气，空气中可供给呼吸的气体是</w:t>
      </w:r>
    </w:p>
    <w:p>
      <w:pPr>
        <w:spacing w:line="240" w:lineRule="auto"/>
        <w:rPr>
          <w:rFonts w:ascii="Times New Roman" w:hAnsi="Times New Roman"/>
        </w:rPr>
      </w:pPr>
      <w:r>
        <w:rPr>
          <w:rFonts w:hint="eastAsia" w:ascii="Times New Roman" w:hAnsi="Times New Roman"/>
        </w:rPr>
        <w:t>A.氮气</w:t>
      </w:r>
    </w:p>
    <w:p>
      <w:pPr>
        <w:spacing w:line="240" w:lineRule="auto"/>
        <w:rPr>
          <w:rFonts w:ascii="Times New Roman" w:hAnsi="Times New Roman"/>
        </w:rPr>
      </w:pPr>
      <w:r>
        <w:rPr>
          <w:rFonts w:hint="eastAsia" w:ascii="Times New Roman" w:hAnsi="Times New Roman"/>
        </w:rPr>
        <w:t>B.二氧化碳</w:t>
      </w:r>
    </w:p>
    <w:p>
      <w:pPr>
        <w:spacing w:line="240" w:lineRule="auto"/>
        <w:rPr>
          <w:rFonts w:ascii="Times New Roman" w:hAnsi="Times New Roman"/>
        </w:rPr>
      </w:pPr>
      <w:r>
        <w:rPr>
          <w:rFonts w:hint="eastAsia" w:ascii="Times New Roman" w:hAnsi="Times New Roman"/>
        </w:rPr>
        <w:t>C.氧气</w:t>
      </w:r>
    </w:p>
    <w:p>
      <w:pPr>
        <w:spacing w:line="240" w:lineRule="auto"/>
        <w:rPr>
          <w:rFonts w:ascii="Times New Roman" w:hAnsi="Times New Roman"/>
        </w:rPr>
      </w:pPr>
      <w:r>
        <w:rPr>
          <w:rFonts w:hint="eastAsia" w:ascii="Times New Roman" w:hAnsi="Times New Roman"/>
        </w:rPr>
        <w:t>D.稀有气体</w:t>
      </w:r>
    </w:p>
    <w:p>
      <w:pPr>
        <w:spacing w:line="240" w:lineRule="auto"/>
        <w:rPr>
          <w:rFonts w:ascii="Times New Roman" w:hAnsi="Times New Roman"/>
        </w:rPr>
      </w:pPr>
      <w:r>
        <w:rPr>
          <w:rFonts w:hint="eastAsia" w:ascii="Times New Roman" w:hAnsi="Times New Roman"/>
        </w:rPr>
        <w:t>3.下列各物质中，氯元素的化合价最低的是</w:t>
      </w:r>
    </w:p>
    <w:p>
      <w:pPr>
        <w:spacing w:line="240" w:lineRule="auto"/>
        <w:rPr>
          <w:rFonts w:ascii="Times New Roman" w:hAnsi="Times New Roman"/>
        </w:rPr>
      </w:pPr>
      <w:r>
        <w:rPr>
          <w:rFonts w:ascii="Times New Roman" w:hAnsi="Times New Roman"/>
        </w:rPr>
        <w:t>A. NaCl</w:t>
      </w:r>
    </w:p>
    <w:p>
      <w:pPr>
        <w:spacing w:line="240" w:lineRule="auto"/>
        <w:rPr>
          <w:rFonts w:ascii="Times New Roman" w:hAnsi="Times New Roman"/>
        </w:rPr>
      </w:pPr>
      <w:r>
        <w:rPr>
          <w:rFonts w:ascii="Times New Roman" w:hAnsi="Times New Roman"/>
        </w:rPr>
        <w:t>B. CIO</w:t>
      </w:r>
      <w:r>
        <w:rPr>
          <w:rFonts w:ascii="Times New Roman" w:hAnsi="Times New Roman"/>
          <w:vertAlign w:val="subscript"/>
        </w:rPr>
        <w:t>2</w:t>
      </w:r>
    </w:p>
    <w:p>
      <w:pPr>
        <w:spacing w:line="240" w:lineRule="auto"/>
        <w:rPr>
          <w:rFonts w:ascii="Times New Roman" w:hAnsi="Times New Roman"/>
        </w:rPr>
      </w:pPr>
      <w:r>
        <w:rPr>
          <w:rFonts w:ascii="Times New Roman" w:hAnsi="Times New Roman"/>
        </w:rPr>
        <w:t>C. HCIO</w:t>
      </w:r>
    </w:p>
    <w:p>
      <w:pPr>
        <w:spacing w:line="240" w:lineRule="auto"/>
        <w:rPr>
          <w:rFonts w:ascii="Times New Roman" w:hAnsi="Times New Roman"/>
        </w:rPr>
      </w:pPr>
      <w:r>
        <w:rPr>
          <w:rFonts w:ascii="Times New Roman" w:hAnsi="Times New Roman"/>
        </w:rPr>
        <w:t>D.Cl</w:t>
      </w:r>
      <w:r>
        <w:rPr>
          <w:rFonts w:ascii="Times New Roman" w:hAnsi="Times New Roman"/>
          <w:vertAlign w:val="subscript"/>
        </w:rPr>
        <w:t>2</w:t>
      </w:r>
    </w:p>
    <w:p>
      <w:pPr>
        <w:spacing w:line="240" w:lineRule="auto"/>
        <w:rPr>
          <w:rFonts w:ascii="Times New Roman" w:hAnsi="Times New Roman"/>
        </w:rPr>
      </w:pPr>
      <w:r>
        <w:rPr>
          <w:rFonts w:hint="eastAsia" w:ascii="Times New Roman" w:hAnsi="Times New Roman"/>
        </w:rPr>
        <w:t>4.为实现“中国梦”，建设美丽城市。从化学视角分析，你认为下列说法正确的是</w:t>
      </w:r>
    </w:p>
    <w:p>
      <w:pPr>
        <w:spacing w:line="240" w:lineRule="auto"/>
        <w:rPr>
          <w:rFonts w:ascii="Times New Roman" w:hAnsi="Times New Roman"/>
        </w:rPr>
      </w:pPr>
      <w:r>
        <w:rPr>
          <w:rFonts w:hint="eastAsia" w:ascii="Times New Roman" w:hAnsi="Times New Roman"/>
        </w:rPr>
        <w:t>A.鼓励燃煤发电，实现区域电力互惠共享</w:t>
      </w:r>
    </w:p>
    <w:p>
      <w:pPr>
        <w:spacing w:line="240" w:lineRule="auto"/>
        <w:rPr>
          <w:rFonts w:ascii="Times New Roman" w:hAnsi="Times New Roman"/>
        </w:rPr>
      </w:pPr>
      <w:r>
        <w:rPr>
          <w:rFonts w:hint="eastAsia" w:ascii="Times New Roman" w:hAnsi="Times New Roman"/>
        </w:rPr>
        <w:t>B.对水源地的水体严格保护</w:t>
      </w:r>
    </w:p>
    <w:p>
      <w:pPr>
        <w:spacing w:line="240" w:lineRule="auto"/>
        <w:rPr>
          <w:rFonts w:ascii="Times New Roman" w:hAnsi="Times New Roman"/>
        </w:rPr>
      </w:pPr>
      <w:r>
        <w:rPr>
          <w:rFonts w:hint="eastAsia" w:ascii="Times New Roman" w:hAnsi="Times New Roman"/>
        </w:rPr>
        <w:t>C.增加烟囱高度，减少废气污染</w:t>
      </w:r>
    </w:p>
    <w:p>
      <w:pPr>
        <w:spacing w:line="240" w:lineRule="auto"/>
        <w:rPr>
          <w:rFonts w:ascii="Times New Roman" w:hAnsi="Times New Roman"/>
        </w:rPr>
      </w:pPr>
      <w:r>
        <w:rPr>
          <w:rFonts w:hint="eastAsia" w:ascii="Times New Roman" w:hAnsi="Times New Roman"/>
        </w:rPr>
        <w:t>D.大力发展化石能源，满足工业生产需求</w:t>
      </w:r>
    </w:p>
    <w:p>
      <w:pPr>
        <w:spacing w:line="240" w:lineRule="auto"/>
        <w:rPr>
          <w:rFonts w:ascii="Times New Roman" w:hAnsi="Times New Roman"/>
        </w:rPr>
      </w:pPr>
      <w:r>
        <w:rPr>
          <w:rFonts w:hint="eastAsia" w:ascii="Times New Roman" w:hAnsi="Times New Roman"/>
        </w:rPr>
        <w:t>5.分类是学习化学的一种重要科学方法。下列物质分类正确的是</w:t>
      </w:r>
    </w:p>
    <w:p>
      <w:pPr>
        <w:spacing w:line="240" w:lineRule="auto"/>
        <w:rPr>
          <w:rFonts w:ascii="Times New Roman" w:hAnsi="Times New Roman"/>
        </w:rPr>
      </w:pPr>
      <w:r>
        <w:rPr>
          <w:rFonts w:hint="eastAsia" w:ascii="Times New Roman" w:hAnsi="Times New Roman"/>
        </w:rPr>
        <w:t>A.水-</w:t>
      </w:r>
      <w:r>
        <w:rPr>
          <w:rFonts w:ascii="Times New Roman" w:hAnsi="Times New Roman"/>
        </w:rPr>
        <w:t>----</w:t>
      </w:r>
      <w:r>
        <w:rPr>
          <w:rFonts w:hint="eastAsia" w:ascii="Times New Roman" w:hAnsi="Times New Roman"/>
        </w:rPr>
        <w:t>单质</w:t>
      </w:r>
    </w:p>
    <w:p>
      <w:pPr>
        <w:spacing w:line="240" w:lineRule="auto"/>
        <w:rPr>
          <w:rFonts w:ascii="Times New Roman" w:hAnsi="Times New Roman"/>
        </w:rPr>
      </w:pPr>
      <w:r>
        <w:rPr>
          <w:rFonts w:hint="eastAsia" w:ascii="Times New Roman" w:hAnsi="Times New Roman"/>
        </w:rPr>
        <w:t>B.氢氧化钠-</w:t>
      </w:r>
      <w:r>
        <w:rPr>
          <w:rFonts w:ascii="Times New Roman" w:hAnsi="Times New Roman"/>
        </w:rPr>
        <w:t>-----</w:t>
      </w:r>
      <w:r>
        <w:rPr>
          <w:rFonts w:hint="eastAsia" w:ascii="Times New Roman" w:hAnsi="Times New Roman"/>
        </w:rPr>
        <w:t>氧化物</w:t>
      </w:r>
    </w:p>
    <w:p>
      <w:pPr>
        <w:spacing w:line="240" w:lineRule="auto"/>
        <w:rPr>
          <w:rFonts w:ascii="Times New Roman" w:hAnsi="Times New Roman"/>
        </w:rPr>
      </w:pPr>
      <w:r>
        <w:rPr>
          <w:rFonts w:hint="eastAsia" w:ascii="Times New Roman" w:hAnsi="Times New Roman"/>
        </w:rPr>
        <w:t>C.空气-</w:t>
      </w:r>
      <w:r>
        <w:rPr>
          <w:rFonts w:ascii="Times New Roman" w:hAnsi="Times New Roman"/>
        </w:rPr>
        <w:t>----</w:t>
      </w:r>
      <w:r>
        <w:rPr>
          <w:rFonts w:hint="eastAsia" w:ascii="Times New Roman" w:hAnsi="Times New Roman"/>
        </w:rPr>
        <w:t>化合物</w:t>
      </w:r>
    </w:p>
    <w:p>
      <w:pPr>
        <w:spacing w:line="240" w:lineRule="auto"/>
        <w:rPr>
          <w:rFonts w:ascii="Times New Roman" w:hAnsi="Times New Roman"/>
        </w:rPr>
      </w:pPr>
      <w:r>
        <w:rPr>
          <w:rFonts w:hint="eastAsia" w:ascii="Times New Roman" w:hAnsi="Times New Roman"/>
        </w:rPr>
        <w:t>D.高锰酸钾-</w:t>
      </w:r>
      <w:r>
        <w:rPr>
          <w:rFonts w:ascii="Times New Roman" w:hAnsi="Times New Roman"/>
        </w:rPr>
        <w:t>-----</w:t>
      </w:r>
      <w:r>
        <w:rPr>
          <w:rFonts w:hint="eastAsia" w:ascii="Times New Roman" w:hAnsi="Times New Roman"/>
        </w:rPr>
        <w:t>纯净物</w:t>
      </w:r>
    </w:p>
    <w:p>
      <w:pPr>
        <w:spacing w:line="240" w:lineRule="auto"/>
        <w:rPr>
          <w:rFonts w:ascii="Times New Roman" w:hAnsi="Times New Roman"/>
        </w:rPr>
      </w:pPr>
      <w:r>
        <w:rPr>
          <w:rFonts w:hint="eastAsia" w:ascii="Times New Roman" w:hAnsi="Times New Roman"/>
        </w:rPr>
        <w:t>6.下列实验操作正确的是</w:t>
      </w:r>
    </w:p>
    <w:p>
      <w:pPr>
        <w:spacing w:line="240" w:lineRule="auto"/>
        <w:rPr>
          <w:rFonts w:ascii="Times New Roman" w:hAnsi="Times New Roman"/>
        </w:rPr>
      </w:pPr>
      <w:r>
        <w:rPr>
          <w:rFonts w:hint="eastAsia" w:ascii="Times New Roman" w:hAnsi="Times New Roman"/>
        </w:rPr>
        <w:t>A.使用胶头滴管</w:t>
      </w:r>
      <w:r>
        <w:drawing>
          <wp:inline distT="0" distB="0" distL="0" distR="0">
            <wp:extent cx="808990" cy="9994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extLst>
                        <a:ext uri="{BEBA8EAE-BF5A-486C-A8C5-ECC9F3942E4B}">
                          <a14:imgProps xmlns:a14="http://schemas.microsoft.com/office/drawing/2010/main">
                            <a14:imgLayer r:embed="rId13">
                              <a14:imgEffect>
                                <a14:brightnessContrast bright="20000" contrast="40000"/>
                              </a14:imgEffect>
                            </a14:imgLayer>
                          </a14:imgProps>
                        </a:ext>
                      </a:extLst>
                    </a:blip>
                    <a:stretch>
                      <a:fillRect/>
                    </a:stretch>
                  </pic:blipFill>
                  <pic:spPr>
                    <a:xfrm>
                      <a:off x="0" y="0"/>
                      <a:ext cx="809524" cy="1000000"/>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B.读取液体体积</w:t>
      </w:r>
      <w:r>
        <w:drawing>
          <wp:inline distT="0" distB="0" distL="0" distR="0">
            <wp:extent cx="1018540" cy="10756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extLst>
                        <a:ext uri="{BEBA8EAE-BF5A-486C-A8C5-ECC9F3942E4B}">
                          <a14:imgProps xmlns:a14="http://schemas.microsoft.com/office/drawing/2010/main">
                            <a14:imgLayer r:embed="rId15">
                              <a14:imgEffect>
                                <a14:brightnessContrast bright="20000" contrast="40000"/>
                              </a14:imgEffect>
                            </a14:imgLayer>
                          </a14:imgProps>
                        </a:ext>
                      </a:extLst>
                    </a:blip>
                    <a:stretch>
                      <a:fillRect/>
                    </a:stretch>
                  </pic:blipFill>
                  <pic:spPr>
                    <a:xfrm>
                      <a:off x="0" y="0"/>
                      <a:ext cx="1019048" cy="1076190"/>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C.倾倒液体药品</w:t>
      </w:r>
      <w:r>
        <w:drawing>
          <wp:inline distT="0" distB="0" distL="0" distR="0">
            <wp:extent cx="1266190" cy="119951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extLst>
                        <a:ext uri="{BEBA8EAE-BF5A-486C-A8C5-ECC9F3942E4B}">
                          <a14:imgProps xmlns:a14="http://schemas.microsoft.com/office/drawing/2010/main">
                            <a14:imgLayer r:embed="rId17">
                              <a14:imgEffect>
                                <a14:brightnessContrast bright="20000" contrast="40000"/>
                              </a14:imgEffect>
                            </a14:imgLayer>
                          </a14:imgProps>
                        </a:ext>
                      </a:extLst>
                    </a:blip>
                    <a:stretch>
                      <a:fillRect/>
                    </a:stretch>
                  </pic:blipFill>
                  <pic:spPr>
                    <a:xfrm>
                      <a:off x="0" y="0"/>
                      <a:ext cx="1266667" cy="1200000"/>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D.添加酒精</w:t>
      </w:r>
      <w:r>
        <w:drawing>
          <wp:inline distT="0" distB="0" distL="0" distR="0">
            <wp:extent cx="1018540" cy="11137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extLst>
                        <a:ext uri="{BEBA8EAE-BF5A-486C-A8C5-ECC9F3942E4B}">
                          <a14:imgProps xmlns:a14="http://schemas.microsoft.com/office/drawing/2010/main">
                            <a14:imgLayer r:embed="rId19">
                              <a14:imgEffect>
                                <a14:brightnessContrast bright="40000" contrast="20000"/>
                              </a14:imgEffect>
                            </a14:imgLayer>
                          </a14:imgProps>
                        </a:ext>
                      </a:extLst>
                    </a:blip>
                    <a:stretch>
                      <a:fillRect/>
                    </a:stretch>
                  </pic:blipFill>
                  <pic:spPr>
                    <a:xfrm>
                      <a:off x="0" y="0"/>
                      <a:ext cx="1019048" cy="1114286"/>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7.温度升高时酒精温度计内的酒精柱会上升，从微观角度分析其原因</w:t>
      </w:r>
    </w:p>
    <w:p>
      <w:pPr>
        <w:spacing w:line="240" w:lineRule="auto"/>
        <w:rPr>
          <w:rFonts w:ascii="Times New Roman" w:hAnsi="Times New Roman"/>
        </w:rPr>
      </w:pPr>
      <w:r>
        <w:rPr>
          <w:rFonts w:hint="eastAsia" w:ascii="Times New Roman" w:hAnsi="Times New Roman"/>
        </w:rPr>
        <w:t>A.酒精分子的体积变大</w:t>
      </w:r>
    </w:p>
    <w:p>
      <w:pPr>
        <w:spacing w:line="240" w:lineRule="auto"/>
        <w:rPr>
          <w:rFonts w:ascii="Times New Roman" w:hAnsi="Times New Roman"/>
        </w:rPr>
      </w:pPr>
      <w:r>
        <w:rPr>
          <w:rFonts w:hint="eastAsia" w:ascii="Times New Roman" w:hAnsi="Times New Roman"/>
        </w:rPr>
        <w:t>B.酒精分子的数目增多</w:t>
      </w:r>
    </w:p>
    <w:p>
      <w:pPr>
        <w:spacing w:line="240" w:lineRule="auto"/>
        <w:rPr>
          <w:rFonts w:ascii="Times New Roman" w:hAnsi="Times New Roman"/>
        </w:rPr>
      </w:pPr>
      <w:r>
        <w:rPr>
          <w:rFonts w:hint="eastAsia" w:ascii="Times New Roman" w:hAnsi="Times New Roman"/>
        </w:rPr>
        <w:t>C.酒精分子的运动速率减慢</w:t>
      </w:r>
    </w:p>
    <w:p>
      <w:pPr>
        <w:spacing w:line="240" w:lineRule="auto"/>
        <w:rPr>
          <w:rFonts w:ascii="Times New Roman" w:hAnsi="Times New Roman"/>
        </w:rPr>
      </w:pPr>
      <w:r>
        <w:rPr>
          <w:rFonts w:hint="eastAsia" w:ascii="Times New Roman" w:hAnsi="Times New Roman"/>
        </w:rPr>
        <w:t>D.酒精分子之间的间隔增大</w:t>
      </w:r>
    </w:p>
    <w:p>
      <w:pPr>
        <w:spacing w:line="240" w:lineRule="auto"/>
        <w:rPr>
          <w:rFonts w:ascii="Times New Roman" w:hAnsi="Times New Roman"/>
        </w:rPr>
      </w:pPr>
      <w:r>
        <w:rPr>
          <w:rFonts w:hint="eastAsia" w:ascii="Times New Roman" w:hAnsi="Times New Roman"/>
        </w:rPr>
        <w:t>8.下列化学符号中数字表示的意义正确的是</w:t>
      </w:r>
    </w:p>
    <w:p>
      <w:pPr>
        <w:spacing w:line="240" w:lineRule="auto"/>
        <w:rPr>
          <w:rFonts w:ascii="Times New Roman" w:hAnsi="Times New Roman"/>
        </w:rPr>
      </w:pPr>
      <w:r>
        <w:rPr>
          <w:rFonts w:hint="eastAsia" w:ascii="Times New Roman" w:hAnsi="Times New Roman"/>
        </w:rPr>
        <w:t>A.O</w:t>
      </w:r>
      <w:r>
        <w:rPr>
          <w:rFonts w:hint="eastAsia" w:ascii="Times New Roman" w:hAnsi="Times New Roman"/>
          <w:vertAlign w:val="subscript"/>
        </w:rPr>
        <w:t>2</w:t>
      </w:r>
      <w:r>
        <w:rPr>
          <w:rFonts w:hint="eastAsia" w:ascii="Times New Roman" w:hAnsi="Times New Roman"/>
        </w:rPr>
        <w:t>:“2”表示一个氧分子中含有两个氧原子</w:t>
      </w:r>
    </w:p>
    <w:p>
      <w:pPr>
        <w:spacing w:line="240" w:lineRule="auto"/>
        <w:rPr>
          <w:rFonts w:ascii="Times New Roman" w:hAnsi="Times New Roman"/>
        </w:rPr>
      </w:pPr>
      <w:r>
        <w:rPr>
          <w:rFonts w:hint="eastAsia" w:ascii="Times New Roman" w:hAnsi="Times New Roman"/>
        </w:rPr>
        <w:t>B.2Na:“2” 表示两个钠元素</w:t>
      </w:r>
    </w:p>
    <w:p>
      <w:pPr>
        <w:spacing w:line="240" w:lineRule="auto"/>
        <w:rPr>
          <w:rFonts w:ascii="Times New Roman" w:hAnsi="Times New Roman"/>
        </w:rPr>
      </w:pPr>
      <w:r>
        <w:rPr>
          <w:rFonts w:hint="eastAsia" w:ascii="Times New Roman" w:hAnsi="Times New Roman"/>
        </w:rPr>
        <w:t>C.</w:t>
      </w:r>
      <w:r>
        <w:rPr>
          <w:rFonts w:ascii="Times New Roman" w:hAnsi="Times New Roman"/>
          <w:position w:val="-10"/>
        </w:rPr>
        <w:object>
          <v:shape id="_x0000_i1025" o:spt="75" type="#_x0000_t75" style="height:24.2pt;width:31.1pt;" o:ole="t" filled="f" o:preferrelative="t" stroked="f" coordsize="21600,21600">
            <v:path/>
            <v:fill on="f" focussize="0,0"/>
            <v:stroke on="f" joinstyle="miter"/>
            <v:imagedata r:id="rId21" o:title=""/>
            <o:lock v:ext="edit" aspectratio="t"/>
            <w10:wrap type="none"/>
            <w10:anchorlock/>
          </v:shape>
          <o:OLEObject Type="Embed" ProgID="Equation.DSMT4" ShapeID="_x0000_i1025" DrawAspect="Content" ObjectID="_1468075725" r:id="rId20">
            <o:LockedField>false</o:LockedField>
          </o:OLEObject>
        </w:object>
      </w:r>
      <w:r>
        <w:rPr>
          <w:rFonts w:ascii="Times New Roman" w:hAnsi="Times New Roman"/>
        </w:rPr>
        <w:t xml:space="preserve"> </w:t>
      </w:r>
      <w:r>
        <w:rPr>
          <w:rFonts w:hint="eastAsia" w:ascii="Times New Roman" w:hAnsi="Times New Roman"/>
        </w:rPr>
        <w:t>:“+2”表示镁离子带有两个单位正电荷</w:t>
      </w:r>
    </w:p>
    <w:p>
      <w:pPr>
        <w:spacing w:line="240" w:lineRule="auto"/>
        <w:rPr>
          <w:rFonts w:ascii="Times New Roman" w:hAnsi="Times New Roman"/>
        </w:rPr>
      </w:pPr>
      <w:r>
        <w:rPr>
          <w:rFonts w:hint="eastAsia" w:ascii="Times New Roman" w:hAnsi="Times New Roman"/>
        </w:rPr>
        <w:t>D.S</w:t>
      </w:r>
      <w:r>
        <w:rPr>
          <w:rFonts w:ascii="Times New Roman" w:hAnsi="Times New Roman"/>
          <w:vertAlign w:val="superscript"/>
        </w:rPr>
        <w:t>2-</w:t>
      </w:r>
      <w:r>
        <w:rPr>
          <w:rFonts w:hint="eastAsia" w:ascii="Times New Roman" w:hAnsi="Times New Roman"/>
        </w:rPr>
        <w:t xml:space="preserve"> :“2一”表示硫元素的化合价为负二价</w:t>
      </w:r>
    </w:p>
    <w:p>
      <w:pPr>
        <w:spacing w:line="240" w:lineRule="auto"/>
        <w:rPr>
          <w:rFonts w:ascii="Times New Roman" w:hAnsi="Times New Roman"/>
        </w:rPr>
      </w:pPr>
      <w:r>
        <w:rPr>
          <w:rFonts w:hint="eastAsia" w:ascii="Times New Roman" w:hAnsi="Times New Roman"/>
        </w:rPr>
        <w:t>9.成语“釜底抽薪”的本意包含着灭火的原理，下列灭火方法也依据这个原理的是</w:t>
      </w:r>
    </w:p>
    <w:p>
      <w:pPr>
        <w:spacing w:line="240" w:lineRule="auto"/>
        <w:rPr>
          <w:rFonts w:ascii="Times New Roman" w:hAnsi="Times New Roman"/>
        </w:rPr>
      </w:pPr>
      <w:r>
        <w:rPr>
          <w:rFonts w:hint="eastAsia" w:ascii="Times New Roman" w:hAnsi="Times New Roman"/>
        </w:rPr>
        <w:t>A.消防队员用高压水枪灭火</w:t>
      </w:r>
    </w:p>
    <w:p>
      <w:pPr>
        <w:spacing w:line="240" w:lineRule="auto"/>
        <w:rPr>
          <w:rFonts w:ascii="Times New Roman" w:hAnsi="Times New Roman"/>
        </w:rPr>
      </w:pPr>
      <w:r>
        <w:rPr>
          <w:rFonts w:hint="eastAsia" w:ascii="Times New Roman" w:hAnsi="Times New Roman"/>
        </w:rPr>
        <w:t>B.森林着火，砍掉树木形成隔离带</w:t>
      </w:r>
    </w:p>
    <w:p>
      <w:pPr>
        <w:spacing w:line="240" w:lineRule="auto"/>
        <w:rPr>
          <w:rFonts w:ascii="Times New Roman" w:hAnsi="Times New Roman"/>
        </w:rPr>
      </w:pPr>
      <w:r>
        <w:rPr>
          <w:rFonts w:hint="eastAsia" w:ascii="Times New Roman" w:hAnsi="Times New Roman"/>
        </w:rPr>
        <w:t>C. 油锅中的油着火用锅盖盖灭</w:t>
      </w:r>
    </w:p>
    <w:p>
      <w:pPr>
        <w:spacing w:line="240" w:lineRule="auto"/>
        <w:rPr>
          <w:rFonts w:ascii="Times New Roman" w:hAnsi="Times New Roman"/>
        </w:rPr>
      </w:pPr>
      <w:r>
        <w:rPr>
          <w:rFonts w:hint="eastAsia" w:ascii="Times New Roman" w:hAnsi="Times New Roman"/>
        </w:rPr>
        <w:t>D.用二氧化碳灭火器进行灭火</w:t>
      </w:r>
    </w:p>
    <w:p>
      <w:pPr>
        <w:spacing w:line="240" w:lineRule="auto"/>
        <w:rPr>
          <w:rFonts w:ascii="Times New Roman" w:hAnsi="Times New Roman"/>
        </w:rPr>
      </w:pPr>
      <w:r>
        <w:rPr>
          <w:rFonts w:hint="eastAsia" w:ascii="Times New Roman" w:hAnsi="Times New Roman"/>
        </w:rPr>
        <w:t>10.如图是氧元素、钠元素在元素周期表中的相关信息及有关粒子的结构示意图，下列说法正确的是</w:t>
      </w:r>
    </w:p>
    <w:p>
      <w:pPr>
        <w:spacing w:line="240" w:lineRule="auto"/>
        <w:rPr>
          <w:rFonts w:hint="eastAsia" w:ascii="Times New Roman" w:hAnsi="Times New Roman"/>
        </w:rPr>
      </w:pPr>
      <w:r>
        <w:drawing>
          <wp:inline distT="0" distB="0" distL="0" distR="0">
            <wp:extent cx="4978400" cy="100203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extLst>
                        <a:ext uri="{BEBA8EAE-BF5A-486C-A8C5-ECC9F3942E4B}">
                          <a14:imgProps xmlns:a14="http://schemas.microsoft.com/office/drawing/2010/main">
                            <a14:imgLayer r:embed="rId23">
                              <a14:imgEffect>
                                <a14:brightnessContrast bright="40000" contrast="-40000"/>
                              </a14:imgEffect>
                            </a14:imgLayer>
                          </a14:imgProps>
                        </a:ext>
                      </a:extLst>
                    </a:blip>
                    <a:stretch>
                      <a:fillRect/>
                    </a:stretch>
                  </pic:blipFill>
                  <pic:spPr>
                    <a:xfrm>
                      <a:off x="0" y="0"/>
                      <a:ext cx="5019348" cy="1010335"/>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A.氧元素的原子序数为16</w:t>
      </w:r>
    </w:p>
    <w:p>
      <w:pPr>
        <w:spacing w:line="240" w:lineRule="auto"/>
        <w:rPr>
          <w:rFonts w:ascii="Times New Roman" w:hAnsi="Times New Roman"/>
        </w:rPr>
      </w:pPr>
      <w:r>
        <w:rPr>
          <w:rFonts w:hint="eastAsia" w:ascii="Times New Roman" w:hAnsi="Times New Roman"/>
        </w:rPr>
        <w:t>B. Na</w:t>
      </w:r>
      <w:r>
        <w:rPr>
          <w:rFonts w:ascii="Times New Roman" w:hAnsi="Times New Roman"/>
          <w:vertAlign w:val="superscript"/>
        </w:rPr>
        <w:t>+</w:t>
      </w:r>
      <w:r>
        <w:rPr>
          <w:rFonts w:hint="eastAsia" w:ascii="Times New Roman" w:hAnsi="Times New Roman"/>
        </w:rPr>
        <w:t>的结构示意图是⑤</w:t>
      </w:r>
    </w:p>
    <w:p>
      <w:pPr>
        <w:spacing w:line="240" w:lineRule="auto"/>
        <w:rPr>
          <w:rFonts w:ascii="Times New Roman" w:hAnsi="Times New Roman"/>
        </w:rPr>
      </w:pPr>
      <w:r>
        <w:rPr>
          <w:rFonts w:hint="eastAsia" w:ascii="Times New Roman" w:hAnsi="Times New Roman"/>
        </w:rPr>
        <w:t>C.氧元素与钠元素的本质区别是质子数不同</w:t>
      </w:r>
    </w:p>
    <w:p>
      <w:pPr>
        <w:spacing w:line="240" w:lineRule="auto"/>
        <w:rPr>
          <w:rFonts w:ascii="Times New Roman" w:hAnsi="Times New Roman"/>
        </w:rPr>
      </w:pPr>
      <w:r>
        <w:rPr>
          <w:rFonts w:hint="eastAsia" w:ascii="Times New Roman" w:hAnsi="Times New Roman"/>
        </w:rPr>
        <w:t>D.①②两种元素可组成化学式为NaO的化合物</w:t>
      </w:r>
    </w:p>
    <w:p>
      <w:pPr>
        <w:spacing w:line="240" w:lineRule="auto"/>
        <w:rPr>
          <w:rFonts w:ascii="Times New Roman" w:hAnsi="Times New Roman"/>
        </w:rPr>
      </w:pPr>
      <w:r>
        <w:rPr>
          <w:rFonts w:hint="eastAsia" w:ascii="Times New Roman" w:hAnsi="Times New Roman"/>
        </w:rPr>
        <w:t>11.摄入过多的反式脂肪酸会影响青少年的身体发育,其化学式为C</w:t>
      </w:r>
      <w:r>
        <w:rPr>
          <w:rFonts w:ascii="Times New Roman" w:hAnsi="Times New Roman"/>
          <w:vertAlign w:val="subscript"/>
        </w:rPr>
        <w:t>18</w:t>
      </w:r>
      <w:r>
        <w:rPr>
          <w:rFonts w:hint="eastAsia" w:ascii="Times New Roman" w:hAnsi="Times New Roman"/>
        </w:rPr>
        <w:t>H</w:t>
      </w:r>
      <w:r>
        <w:rPr>
          <w:rFonts w:ascii="Times New Roman" w:hAnsi="Times New Roman"/>
          <w:vertAlign w:val="subscript"/>
        </w:rPr>
        <w:t>34</w:t>
      </w:r>
      <w:r>
        <w:rPr>
          <w:rFonts w:ascii="Times New Roman" w:hAnsi="Times New Roman"/>
        </w:rPr>
        <w:t>O</w:t>
      </w:r>
      <w:r>
        <w:rPr>
          <w:rFonts w:hint="eastAsia" w:ascii="Times New Roman" w:hAnsi="Times New Roman"/>
          <w:vertAlign w:val="subscript"/>
        </w:rPr>
        <w:t>2</w:t>
      </w:r>
      <w:r>
        <w:rPr>
          <w:rFonts w:hint="eastAsia" w:ascii="Times New Roman" w:hAnsi="Times New Roman"/>
        </w:rPr>
        <w:t>,下列说法中正确的是</w:t>
      </w:r>
    </w:p>
    <w:p>
      <w:pPr>
        <w:spacing w:line="240" w:lineRule="auto"/>
        <w:rPr>
          <w:rFonts w:ascii="Times New Roman" w:hAnsi="Times New Roman"/>
        </w:rPr>
      </w:pPr>
      <w:r>
        <w:rPr>
          <w:rFonts w:hint="eastAsia" w:ascii="Times New Roman" w:hAnsi="Times New Roman"/>
        </w:rPr>
        <w:t>A.该物质中氢元素的质量分数最大</w:t>
      </w:r>
    </w:p>
    <w:p>
      <w:pPr>
        <w:spacing w:line="240" w:lineRule="auto"/>
        <w:rPr>
          <w:rFonts w:ascii="Times New Roman" w:hAnsi="Times New Roman"/>
        </w:rPr>
      </w:pPr>
      <w:r>
        <w:rPr>
          <w:rFonts w:hint="eastAsia" w:ascii="Times New Roman" w:hAnsi="Times New Roman"/>
        </w:rPr>
        <w:t>B.该物质是由18个碳原子、34个氢原子、2个氧原子构成的</w:t>
      </w:r>
    </w:p>
    <w:p>
      <w:pPr>
        <w:spacing w:line="240" w:lineRule="auto"/>
        <w:rPr>
          <w:rFonts w:ascii="Times New Roman" w:hAnsi="Times New Roman"/>
        </w:rPr>
      </w:pPr>
      <w:r>
        <w:rPr>
          <w:rFonts w:hint="eastAsia" w:ascii="Times New Roman" w:hAnsi="Times New Roman"/>
        </w:rPr>
        <w:t>C.该物质的相对分子质量为282 g</w:t>
      </w:r>
    </w:p>
    <w:p>
      <w:pPr>
        <w:spacing w:line="240" w:lineRule="auto"/>
        <w:rPr>
          <w:rFonts w:ascii="Times New Roman" w:hAnsi="Times New Roman"/>
        </w:rPr>
      </w:pPr>
      <w:r>
        <w:rPr>
          <w:rFonts w:hint="eastAsia" w:ascii="Times New Roman" w:hAnsi="Times New Roman"/>
        </w:rPr>
        <w:t>D.该物质在空气中完全燃烧的产物只有CO</w:t>
      </w:r>
      <w:r>
        <w:rPr>
          <w:rFonts w:hint="eastAsia" w:ascii="Times New Roman" w:hAnsi="Times New Roman"/>
          <w:vertAlign w:val="subscript"/>
        </w:rPr>
        <w:t>2</w:t>
      </w:r>
      <w:r>
        <w:rPr>
          <w:rFonts w:hint="eastAsia" w:ascii="Times New Roman" w:hAnsi="Times New Roman"/>
        </w:rPr>
        <w:t>和H</w:t>
      </w:r>
      <w:r>
        <w:rPr>
          <w:rFonts w:hint="eastAsia" w:ascii="Times New Roman" w:hAnsi="Times New Roman"/>
          <w:vertAlign w:val="subscript"/>
        </w:rPr>
        <w:t>2</w:t>
      </w:r>
      <w:r>
        <w:rPr>
          <w:rFonts w:hint="eastAsia" w:ascii="Times New Roman" w:hAnsi="Times New Roman"/>
        </w:rPr>
        <w:t>O</w:t>
      </w:r>
    </w:p>
    <w:p>
      <w:pPr>
        <w:spacing w:line="240" w:lineRule="auto"/>
        <w:rPr>
          <w:rFonts w:ascii="Times New Roman" w:hAnsi="Times New Roman"/>
        </w:rPr>
      </w:pPr>
      <w:r>
        <w:rPr>
          <w:rFonts w:hint="eastAsia" w:ascii="Times New Roman" w:hAnsi="Times New Roman"/>
        </w:rPr>
        <w:t>12.建立模型是学习化学的重要方法，下列化学模型中正确的是</w:t>
      </w:r>
    </w:p>
    <w:p>
      <w:pPr>
        <w:spacing w:line="240" w:lineRule="auto"/>
        <w:rPr>
          <w:rFonts w:ascii="Times New Roman" w:hAnsi="Times New Roman"/>
        </w:rPr>
      </w:pPr>
      <w:r>
        <w:rPr>
          <w:rFonts w:hint="eastAsia" w:ascii="Times New Roman" w:hAnsi="Times New Roman"/>
        </w:rPr>
        <w:t>A.空气组成模型</w:t>
      </w:r>
      <w:r>
        <w:drawing>
          <wp:inline distT="0" distB="0" distL="0" distR="0">
            <wp:extent cx="1904365" cy="120904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extLst>
                        <a:ext uri="{BEBA8EAE-BF5A-486C-A8C5-ECC9F3942E4B}">
                          <a14:imgProps xmlns:a14="http://schemas.microsoft.com/office/drawing/2010/main">
                            <a14:imgLayer r:embed="rId25">
                              <a14:imgEffect>
                                <a14:brightnessContrast bright="40000"/>
                              </a14:imgEffect>
                            </a14:imgLayer>
                          </a14:imgProps>
                        </a:ext>
                      </a:extLst>
                    </a:blip>
                    <a:stretch>
                      <a:fillRect/>
                    </a:stretch>
                  </pic:blipFill>
                  <pic:spPr>
                    <a:xfrm>
                      <a:off x="0" y="0"/>
                      <a:ext cx="1904762" cy="1209524"/>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B.原子结构模型</w:t>
      </w:r>
      <w:r>
        <w:drawing>
          <wp:inline distT="0" distB="0" distL="0" distR="0">
            <wp:extent cx="1685290" cy="1066165"/>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extLst>
                        <a:ext uri="{BEBA8EAE-BF5A-486C-A8C5-ECC9F3942E4B}">
                          <a14:imgProps xmlns:a14="http://schemas.microsoft.com/office/drawing/2010/main">
                            <a14:imgLayer r:embed="rId27">
                              <a14:imgEffect>
                                <a14:brightnessContrast bright="40000" contrast="-40000"/>
                              </a14:imgEffect>
                            </a14:imgLayer>
                          </a14:imgProps>
                        </a:ext>
                      </a:extLst>
                    </a:blip>
                    <a:stretch>
                      <a:fillRect/>
                    </a:stretch>
                  </pic:blipFill>
                  <pic:spPr>
                    <a:xfrm>
                      <a:off x="0" y="0"/>
                      <a:ext cx="1685714" cy="1066667"/>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C.分解反应、化合反应关系模型</w:t>
      </w:r>
      <w:r>
        <w:drawing>
          <wp:inline distT="0" distB="0" distL="0" distR="0">
            <wp:extent cx="1466215" cy="103759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extLst>
                        <a:ext uri="{BEBA8EAE-BF5A-486C-A8C5-ECC9F3942E4B}">
                          <a14:imgProps xmlns:a14="http://schemas.microsoft.com/office/drawing/2010/main">
                            <a14:imgLayer r:embed="rId29">
                              <a14:imgEffect>
                                <a14:brightnessContrast bright="40000" contrast="-20000"/>
                              </a14:imgEffect>
                            </a14:imgLayer>
                          </a14:imgProps>
                        </a:ext>
                      </a:extLst>
                    </a:blip>
                    <a:stretch>
                      <a:fillRect/>
                    </a:stretch>
                  </pic:blipFill>
                  <pic:spPr>
                    <a:xfrm>
                      <a:off x="0" y="0"/>
                      <a:ext cx="1466667" cy="1038095"/>
                    </a:xfrm>
                    <a:prstGeom prst="rect">
                      <a:avLst/>
                    </a:prstGeom>
                  </pic:spPr>
                </pic:pic>
              </a:graphicData>
            </a:graphic>
          </wp:inline>
        </w:drawing>
      </w:r>
    </w:p>
    <w:p>
      <w:pPr>
        <w:spacing w:line="240" w:lineRule="auto"/>
        <w:rPr>
          <w:rFonts w:hint="eastAsia" w:ascii="Times New Roman" w:hAnsi="Times New Roman"/>
        </w:rPr>
      </w:pPr>
      <w:r>
        <w:rPr>
          <w:rFonts w:hint="eastAsia" w:ascii="Times New Roman" w:hAnsi="Times New Roman"/>
        </w:rPr>
        <w:t>D.地壳中元素分布模型</w:t>
      </w:r>
      <w:r>
        <w:drawing>
          <wp:inline distT="0" distB="0" distL="0" distR="0">
            <wp:extent cx="1561465" cy="1332865"/>
            <wp:effectExtent l="0" t="0" r="63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extLst>
                        <a:ext uri="{BEBA8EAE-BF5A-486C-A8C5-ECC9F3942E4B}">
                          <a14:imgProps xmlns:a14="http://schemas.microsoft.com/office/drawing/2010/main">
                            <a14:imgLayer r:embed="rId31">
                              <a14:imgEffect>
                                <a14:brightnessContrast bright="40000"/>
                              </a14:imgEffect>
                            </a14:imgLayer>
                          </a14:imgProps>
                        </a:ext>
                      </a:extLst>
                    </a:blip>
                    <a:stretch>
                      <a:fillRect/>
                    </a:stretch>
                  </pic:blipFill>
                  <pic:spPr>
                    <a:xfrm>
                      <a:off x="0" y="0"/>
                      <a:ext cx="1561905" cy="1333333"/>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13.下列除杂的方法正确的是</w:t>
      </w:r>
    </w:p>
    <w:tbl>
      <w:tblPr>
        <w:tblStyle w:val="7"/>
        <w:tblW w:w="6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446"/>
        <w:gridCol w:w="1656"/>
        <w:gridCol w:w="2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6" w:type="dxa"/>
          </w:tcPr>
          <w:p>
            <w:pPr>
              <w:spacing w:line="240" w:lineRule="auto"/>
              <w:rPr>
                <w:rFonts w:hint="eastAsia" w:ascii="Times New Roman" w:hAnsi="Times New Roman"/>
              </w:rPr>
            </w:pPr>
            <w:r>
              <w:rPr>
                <w:rFonts w:hint="eastAsia" w:ascii="Times New Roman" w:hAnsi="Times New Roman"/>
              </w:rPr>
              <w:t>选项</w:t>
            </w:r>
          </w:p>
        </w:tc>
        <w:tc>
          <w:tcPr>
            <w:tcW w:w="1446" w:type="dxa"/>
          </w:tcPr>
          <w:p>
            <w:pPr>
              <w:spacing w:line="240" w:lineRule="auto"/>
              <w:rPr>
                <w:rFonts w:hint="eastAsia" w:ascii="Times New Roman" w:hAnsi="Times New Roman"/>
              </w:rPr>
            </w:pPr>
            <w:r>
              <w:rPr>
                <w:rFonts w:hint="eastAsia" w:ascii="Times New Roman" w:hAnsi="Times New Roman"/>
              </w:rPr>
              <w:t>物质</w:t>
            </w:r>
          </w:p>
        </w:tc>
        <w:tc>
          <w:tcPr>
            <w:tcW w:w="1656" w:type="dxa"/>
          </w:tcPr>
          <w:p>
            <w:pPr>
              <w:spacing w:line="240" w:lineRule="auto"/>
              <w:rPr>
                <w:rFonts w:hint="eastAsia" w:ascii="Times New Roman" w:hAnsi="Times New Roman"/>
              </w:rPr>
            </w:pPr>
            <w:r>
              <w:rPr>
                <w:rFonts w:hint="eastAsia" w:ascii="Times New Roman" w:hAnsi="Times New Roman"/>
              </w:rPr>
              <w:t>杂质</w:t>
            </w:r>
          </w:p>
        </w:tc>
        <w:tc>
          <w:tcPr>
            <w:tcW w:w="2286" w:type="dxa"/>
          </w:tcPr>
          <w:p>
            <w:pPr>
              <w:spacing w:line="240" w:lineRule="auto"/>
              <w:rPr>
                <w:rFonts w:hint="eastAsia" w:ascii="Times New Roman" w:hAnsi="Times New Roman"/>
              </w:rPr>
            </w:pPr>
            <w:r>
              <w:rPr>
                <w:rFonts w:hint="eastAsia" w:ascii="Times New Roman" w:hAnsi="Times New Roman"/>
              </w:rPr>
              <w:t>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6" w:type="dxa"/>
          </w:tcPr>
          <w:p>
            <w:pPr>
              <w:spacing w:line="240" w:lineRule="auto"/>
              <w:rPr>
                <w:rFonts w:hint="eastAsia" w:ascii="Times New Roman" w:hAnsi="Times New Roman"/>
              </w:rPr>
            </w:pPr>
            <w:r>
              <w:rPr>
                <w:rFonts w:hint="eastAsia" w:ascii="Times New Roman" w:hAnsi="Times New Roman"/>
              </w:rPr>
              <w:t>A</w:t>
            </w:r>
          </w:p>
        </w:tc>
        <w:tc>
          <w:tcPr>
            <w:tcW w:w="1446" w:type="dxa"/>
          </w:tcPr>
          <w:p>
            <w:pPr>
              <w:spacing w:line="240" w:lineRule="auto"/>
              <w:rPr>
                <w:rFonts w:hint="eastAsia" w:ascii="Times New Roman" w:hAnsi="Times New Roman"/>
              </w:rPr>
            </w:pPr>
            <w:r>
              <w:rPr>
                <w:rFonts w:hint="eastAsia" w:ascii="Times New Roman" w:hAnsi="Times New Roman"/>
              </w:rPr>
              <w:t>二氧化碳</w:t>
            </w:r>
          </w:p>
        </w:tc>
        <w:tc>
          <w:tcPr>
            <w:tcW w:w="1656" w:type="dxa"/>
          </w:tcPr>
          <w:p>
            <w:pPr>
              <w:spacing w:line="240" w:lineRule="auto"/>
              <w:rPr>
                <w:rFonts w:hint="eastAsia" w:ascii="Times New Roman" w:hAnsi="Times New Roman"/>
              </w:rPr>
            </w:pPr>
            <w:r>
              <w:rPr>
                <w:rFonts w:hint="eastAsia" w:ascii="Times New Roman" w:hAnsi="Times New Roman"/>
              </w:rPr>
              <w:t>少量一氧化碳</w:t>
            </w:r>
          </w:p>
        </w:tc>
        <w:tc>
          <w:tcPr>
            <w:tcW w:w="2286" w:type="dxa"/>
          </w:tcPr>
          <w:p>
            <w:pPr>
              <w:spacing w:line="240" w:lineRule="auto"/>
              <w:rPr>
                <w:rFonts w:hint="eastAsia" w:ascii="Times New Roman" w:hAnsi="Times New Roman"/>
              </w:rPr>
            </w:pPr>
            <w:r>
              <w:rPr>
                <w:rFonts w:hint="eastAsia" w:ascii="Times New Roman" w:hAnsi="Times New Roman"/>
              </w:rPr>
              <w:t>点燃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6" w:type="dxa"/>
          </w:tcPr>
          <w:p>
            <w:pPr>
              <w:spacing w:line="240" w:lineRule="auto"/>
              <w:rPr>
                <w:rFonts w:hint="eastAsia" w:ascii="Times New Roman" w:hAnsi="Times New Roman"/>
              </w:rPr>
            </w:pPr>
            <w:r>
              <w:rPr>
                <w:rFonts w:hint="eastAsia" w:ascii="Times New Roman" w:hAnsi="Times New Roman"/>
              </w:rPr>
              <w:t>B</w:t>
            </w:r>
          </w:p>
        </w:tc>
        <w:tc>
          <w:tcPr>
            <w:tcW w:w="1446" w:type="dxa"/>
          </w:tcPr>
          <w:p>
            <w:pPr>
              <w:spacing w:line="240" w:lineRule="auto"/>
              <w:rPr>
                <w:rFonts w:hint="eastAsia" w:ascii="Times New Roman" w:hAnsi="Times New Roman"/>
              </w:rPr>
            </w:pPr>
            <w:r>
              <w:rPr>
                <w:rFonts w:hint="eastAsia" w:ascii="Times New Roman" w:hAnsi="Times New Roman"/>
              </w:rPr>
              <w:t>氯化钙溶液</w:t>
            </w:r>
          </w:p>
        </w:tc>
        <w:tc>
          <w:tcPr>
            <w:tcW w:w="1656" w:type="dxa"/>
          </w:tcPr>
          <w:p>
            <w:pPr>
              <w:spacing w:line="240" w:lineRule="auto"/>
              <w:rPr>
                <w:rFonts w:hint="eastAsia" w:ascii="Times New Roman" w:hAnsi="Times New Roman"/>
              </w:rPr>
            </w:pPr>
            <w:r>
              <w:rPr>
                <w:rFonts w:hint="eastAsia" w:ascii="Times New Roman" w:hAnsi="Times New Roman"/>
              </w:rPr>
              <w:t>稀盐酸</w:t>
            </w:r>
          </w:p>
        </w:tc>
        <w:tc>
          <w:tcPr>
            <w:tcW w:w="2286" w:type="dxa"/>
          </w:tcPr>
          <w:p>
            <w:pPr>
              <w:spacing w:line="240" w:lineRule="auto"/>
              <w:rPr>
                <w:rFonts w:hint="eastAsia" w:ascii="Times New Roman" w:hAnsi="Times New Roman"/>
              </w:rPr>
            </w:pPr>
            <w:r>
              <w:rPr>
                <w:rFonts w:hint="eastAsia" w:ascii="Times New Roman" w:hAnsi="Times New Roman"/>
              </w:rPr>
              <w:t>加过量碳酸钙，过滤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6" w:type="dxa"/>
          </w:tcPr>
          <w:p>
            <w:pPr>
              <w:spacing w:line="240" w:lineRule="auto"/>
              <w:rPr>
                <w:rFonts w:hint="eastAsia" w:ascii="Times New Roman" w:hAnsi="Times New Roman"/>
              </w:rPr>
            </w:pPr>
            <w:r>
              <w:rPr>
                <w:rFonts w:hint="eastAsia" w:ascii="Times New Roman" w:hAnsi="Times New Roman"/>
              </w:rPr>
              <w:t>C</w:t>
            </w:r>
          </w:p>
        </w:tc>
        <w:tc>
          <w:tcPr>
            <w:tcW w:w="1446" w:type="dxa"/>
          </w:tcPr>
          <w:p>
            <w:pPr>
              <w:spacing w:line="240" w:lineRule="auto"/>
              <w:rPr>
                <w:rFonts w:hint="eastAsia" w:ascii="Times New Roman" w:hAnsi="Times New Roman"/>
              </w:rPr>
            </w:pPr>
            <w:r>
              <w:rPr>
                <w:rFonts w:hint="eastAsia" w:ascii="Times New Roman" w:hAnsi="Times New Roman"/>
              </w:rPr>
              <w:t>铜</w:t>
            </w:r>
          </w:p>
        </w:tc>
        <w:tc>
          <w:tcPr>
            <w:tcW w:w="1656" w:type="dxa"/>
          </w:tcPr>
          <w:p>
            <w:pPr>
              <w:spacing w:line="240" w:lineRule="auto"/>
              <w:rPr>
                <w:rFonts w:hint="eastAsia" w:ascii="Times New Roman" w:hAnsi="Times New Roman"/>
              </w:rPr>
            </w:pPr>
            <w:r>
              <w:rPr>
                <w:rFonts w:hint="eastAsia" w:ascii="Times New Roman" w:hAnsi="Times New Roman"/>
              </w:rPr>
              <w:t>氧化铜</w:t>
            </w:r>
          </w:p>
        </w:tc>
        <w:tc>
          <w:tcPr>
            <w:tcW w:w="2286" w:type="dxa"/>
          </w:tcPr>
          <w:p>
            <w:pPr>
              <w:spacing w:line="240" w:lineRule="auto"/>
              <w:rPr>
                <w:rFonts w:hint="eastAsia" w:ascii="Times New Roman" w:hAnsi="Times New Roman"/>
              </w:rPr>
            </w:pPr>
            <w:r>
              <w:rPr>
                <w:rFonts w:hint="eastAsia" w:ascii="Times New Roman" w:hAnsi="Times New Roman"/>
              </w:rPr>
              <w:t>空气中灼烧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6" w:type="dxa"/>
          </w:tcPr>
          <w:p>
            <w:pPr>
              <w:spacing w:line="240" w:lineRule="auto"/>
              <w:rPr>
                <w:rFonts w:hint="eastAsia" w:ascii="Times New Roman" w:hAnsi="Times New Roman"/>
              </w:rPr>
            </w:pPr>
            <w:r>
              <w:rPr>
                <w:rFonts w:hint="eastAsia" w:ascii="Times New Roman" w:hAnsi="Times New Roman"/>
              </w:rPr>
              <w:t>D</w:t>
            </w:r>
          </w:p>
        </w:tc>
        <w:tc>
          <w:tcPr>
            <w:tcW w:w="1446" w:type="dxa"/>
          </w:tcPr>
          <w:p>
            <w:pPr>
              <w:spacing w:line="240" w:lineRule="auto"/>
              <w:rPr>
                <w:rFonts w:hint="eastAsia" w:ascii="Times New Roman" w:hAnsi="Times New Roman"/>
              </w:rPr>
            </w:pPr>
            <w:r>
              <w:rPr>
                <w:rFonts w:hint="eastAsia" w:ascii="Times New Roman" w:hAnsi="Times New Roman"/>
              </w:rPr>
              <w:t>碳酸钙</w:t>
            </w:r>
          </w:p>
        </w:tc>
        <w:tc>
          <w:tcPr>
            <w:tcW w:w="1656" w:type="dxa"/>
          </w:tcPr>
          <w:p>
            <w:pPr>
              <w:spacing w:line="240" w:lineRule="auto"/>
              <w:rPr>
                <w:rFonts w:hint="eastAsia" w:ascii="Times New Roman" w:hAnsi="Times New Roman"/>
              </w:rPr>
            </w:pPr>
            <w:r>
              <w:rPr>
                <w:rFonts w:hint="eastAsia" w:ascii="Times New Roman" w:hAnsi="Times New Roman"/>
              </w:rPr>
              <w:t>二氧化锰</w:t>
            </w:r>
          </w:p>
        </w:tc>
        <w:tc>
          <w:tcPr>
            <w:tcW w:w="2286" w:type="dxa"/>
          </w:tcPr>
          <w:p>
            <w:pPr>
              <w:spacing w:line="240" w:lineRule="auto"/>
              <w:rPr>
                <w:rFonts w:hint="eastAsia" w:ascii="Times New Roman" w:hAnsi="Times New Roman"/>
              </w:rPr>
            </w:pPr>
            <w:r>
              <w:rPr>
                <w:rFonts w:hint="eastAsia" w:ascii="Times New Roman" w:hAnsi="Times New Roman"/>
              </w:rPr>
              <w:t>加水溶解，过滤</w:t>
            </w:r>
          </w:p>
        </w:tc>
      </w:tr>
    </w:tbl>
    <w:p>
      <w:pPr>
        <w:spacing w:line="240" w:lineRule="auto"/>
        <w:rPr>
          <w:rFonts w:ascii="Times New Roman" w:hAnsi="Times New Roman"/>
        </w:rPr>
      </w:pPr>
      <w:r>
        <w:rPr>
          <w:rFonts w:hint="eastAsia" w:ascii="Times New Roman" w:hAnsi="Times New Roman"/>
        </w:rPr>
        <w:t>14</w:t>
      </w:r>
      <w:r>
        <w:rPr>
          <w:rFonts w:ascii="Times New Roman" w:hAnsi="Times New Roman"/>
        </w:rPr>
        <w:t>.</w:t>
      </w:r>
      <w:r>
        <w:rPr>
          <w:rFonts w:hint="eastAsia" w:ascii="Times New Roman" w:hAnsi="Times New Roman"/>
        </w:rPr>
        <w:t>在一密闭</w:t>
      </w:r>
      <w:r>
        <w:rPr>
          <w:rFonts w:ascii="Times New Roman" w:hAnsi="Times New Roman"/>
        </w:rPr>
        <w:t>容器内加入甲、乙、丙、丁四种物质，一</w:t>
      </w:r>
      <w:r>
        <w:rPr>
          <w:rFonts w:hint="eastAsia" w:ascii="Times New Roman" w:hAnsi="Times New Roman"/>
        </w:rPr>
        <w:t>定条件 下发生化学反应反应前后各物质的质量</w:t>
      </w:r>
      <w:r>
        <w:rPr>
          <w:rFonts w:ascii="Times New Roman" w:hAnsi="Times New Roman"/>
        </w:rPr>
        <w:t>变化</w:t>
      </w:r>
      <w:r>
        <w:rPr>
          <w:rFonts w:hint="eastAsia" w:ascii="Times New Roman" w:hAnsi="Times New Roman"/>
        </w:rPr>
        <w:t>见下表。 下列说法中正确的是</w:t>
      </w:r>
    </w:p>
    <w:tbl>
      <w:tblPr>
        <w:tblStyle w:val="7"/>
        <w:tblW w:w="44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606"/>
        <w:gridCol w:w="606"/>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30" w:type="dxa"/>
          </w:tcPr>
          <w:p>
            <w:pPr>
              <w:spacing w:line="240" w:lineRule="auto"/>
              <w:rPr>
                <w:rFonts w:hint="eastAsia" w:ascii="Times New Roman" w:hAnsi="Times New Roman"/>
              </w:rPr>
            </w:pPr>
            <w:r>
              <w:rPr>
                <w:rFonts w:hint="eastAsia" w:ascii="Times New Roman" w:hAnsi="Times New Roman"/>
              </w:rPr>
              <w:t>物质</w:t>
            </w:r>
          </w:p>
        </w:tc>
        <w:tc>
          <w:tcPr>
            <w:tcW w:w="606" w:type="dxa"/>
          </w:tcPr>
          <w:p>
            <w:pPr>
              <w:spacing w:line="240" w:lineRule="auto"/>
              <w:rPr>
                <w:rFonts w:hint="eastAsia" w:ascii="Times New Roman" w:hAnsi="Times New Roman"/>
              </w:rPr>
            </w:pPr>
            <w:r>
              <w:rPr>
                <w:rFonts w:hint="eastAsia" w:ascii="Times New Roman" w:hAnsi="Times New Roman"/>
              </w:rPr>
              <w:t>甲</w:t>
            </w:r>
          </w:p>
        </w:tc>
        <w:tc>
          <w:tcPr>
            <w:tcW w:w="606" w:type="dxa"/>
          </w:tcPr>
          <w:p>
            <w:pPr>
              <w:spacing w:line="240" w:lineRule="auto"/>
              <w:rPr>
                <w:rFonts w:hint="eastAsia" w:ascii="Times New Roman" w:hAnsi="Times New Roman"/>
              </w:rPr>
            </w:pPr>
            <w:r>
              <w:rPr>
                <w:rFonts w:hint="eastAsia" w:ascii="Times New Roman" w:hAnsi="Times New Roman"/>
              </w:rPr>
              <w:t>乙</w:t>
            </w:r>
          </w:p>
        </w:tc>
        <w:tc>
          <w:tcPr>
            <w:tcW w:w="606" w:type="dxa"/>
          </w:tcPr>
          <w:p>
            <w:pPr>
              <w:spacing w:line="240" w:lineRule="auto"/>
              <w:rPr>
                <w:rFonts w:hint="eastAsia" w:ascii="Times New Roman" w:hAnsi="Times New Roman"/>
              </w:rPr>
            </w:pPr>
            <w:r>
              <w:rPr>
                <w:rFonts w:hint="eastAsia" w:ascii="Times New Roman" w:hAnsi="Times New Roman"/>
              </w:rPr>
              <w:t>丙</w:t>
            </w:r>
          </w:p>
        </w:tc>
        <w:tc>
          <w:tcPr>
            <w:tcW w:w="606" w:type="dxa"/>
          </w:tcPr>
          <w:p>
            <w:pPr>
              <w:spacing w:line="240" w:lineRule="auto"/>
              <w:rPr>
                <w:rFonts w:hint="eastAsia" w:ascii="Times New Roman" w:hAnsi="Times New Roman"/>
              </w:rPr>
            </w:pPr>
            <w:r>
              <w:rPr>
                <w:rFonts w:hint="eastAsia" w:ascii="Times New Roman" w:hAnsi="Times New Roman"/>
              </w:rPr>
              <w:t>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30" w:type="dxa"/>
          </w:tcPr>
          <w:p>
            <w:pPr>
              <w:spacing w:line="240" w:lineRule="auto"/>
              <w:rPr>
                <w:rFonts w:hint="eastAsia" w:ascii="Times New Roman" w:hAnsi="Times New Roman"/>
              </w:rPr>
            </w:pPr>
            <w:r>
              <w:rPr>
                <w:rFonts w:hint="eastAsia" w:ascii="Times New Roman" w:hAnsi="Times New Roman"/>
              </w:rPr>
              <w:t>反应前物质质量/g</w:t>
            </w:r>
          </w:p>
        </w:tc>
        <w:tc>
          <w:tcPr>
            <w:tcW w:w="606" w:type="dxa"/>
          </w:tcPr>
          <w:p>
            <w:pPr>
              <w:spacing w:line="240" w:lineRule="auto"/>
              <w:rPr>
                <w:rFonts w:hint="eastAsia" w:ascii="Times New Roman" w:hAnsi="Times New Roman"/>
              </w:rPr>
            </w:pPr>
            <w:r>
              <w:rPr>
                <w:rFonts w:hint="eastAsia" w:ascii="Times New Roman" w:hAnsi="Times New Roman"/>
              </w:rPr>
              <w:t>8</w:t>
            </w:r>
          </w:p>
        </w:tc>
        <w:tc>
          <w:tcPr>
            <w:tcW w:w="606" w:type="dxa"/>
          </w:tcPr>
          <w:p>
            <w:pPr>
              <w:spacing w:line="240" w:lineRule="auto"/>
              <w:rPr>
                <w:rFonts w:hint="eastAsia" w:ascii="Times New Roman" w:hAnsi="Times New Roman"/>
              </w:rPr>
            </w:pPr>
            <w:r>
              <w:rPr>
                <w:rFonts w:hint="eastAsia" w:ascii="Times New Roman" w:hAnsi="Times New Roman"/>
              </w:rPr>
              <w:t>32</w:t>
            </w:r>
          </w:p>
        </w:tc>
        <w:tc>
          <w:tcPr>
            <w:tcW w:w="606" w:type="dxa"/>
          </w:tcPr>
          <w:p>
            <w:pPr>
              <w:spacing w:line="240" w:lineRule="auto"/>
              <w:rPr>
                <w:rFonts w:hint="eastAsia" w:ascii="Times New Roman" w:hAnsi="Times New Roman"/>
              </w:rPr>
            </w:pPr>
            <w:r>
              <w:rPr>
                <w:rFonts w:hint="eastAsia" w:ascii="Times New Roman" w:hAnsi="Times New Roman"/>
              </w:rPr>
              <w:t>5</w:t>
            </w:r>
          </w:p>
        </w:tc>
        <w:tc>
          <w:tcPr>
            <w:tcW w:w="606" w:type="dxa"/>
          </w:tcPr>
          <w:p>
            <w:pPr>
              <w:spacing w:line="240" w:lineRule="auto"/>
              <w:rPr>
                <w:rFonts w:hint="eastAsia" w:ascii="Times New Roman" w:hAnsi="Times New Roman"/>
              </w:rPr>
            </w:pPr>
            <w:r>
              <w:rPr>
                <w:rFonts w:hint="eastAsia" w:ascii="Times New Roman" w:hAnsi="Times New Roma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30" w:type="dxa"/>
          </w:tcPr>
          <w:p>
            <w:pPr>
              <w:spacing w:line="240" w:lineRule="auto"/>
              <w:rPr>
                <w:rFonts w:hint="eastAsia" w:ascii="Times New Roman" w:hAnsi="Times New Roman"/>
              </w:rPr>
            </w:pPr>
            <w:r>
              <w:rPr>
                <w:rFonts w:hint="eastAsia" w:ascii="Times New Roman" w:hAnsi="Times New Roman"/>
              </w:rPr>
              <w:t>反应后物质质量/g</w:t>
            </w:r>
          </w:p>
        </w:tc>
        <w:tc>
          <w:tcPr>
            <w:tcW w:w="606" w:type="dxa"/>
          </w:tcPr>
          <w:p>
            <w:pPr>
              <w:spacing w:line="240" w:lineRule="auto"/>
              <w:rPr>
                <w:rFonts w:hint="eastAsia" w:ascii="Times New Roman" w:hAnsi="Times New Roman"/>
              </w:rPr>
            </w:pPr>
            <w:r>
              <w:rPr>
                <w:rFonts w:hint="eastAsia" w:ascii="Times New Roman" w:hAnsi="Times New Roman"/>
              </w:rPr>
              <w:t>16</w:t>
            </w:r>
          </w:p>
        </w:tc>
        <w:tc>
          <w:tcPr>
            <w:tcW w:w="606" w:type="dxa"/>
          </w:tcPr>
          <w:p>
            <w:pPr>
              <w:spacing w:line="240" w:lineRule="auto"/>
              <w:rPr>
                <w:rFonts w:hint="eastAsia" w:ascii="Times New Roman" w:hAnsi="Times New Roman"/>
              </w:rPr>
            </w:pPr>
            <w:r>
              <w:rPr>
                <w:rFonts w:hint="eastAsia" w:ascii="Times New Roman" w:hAnsi="Times New Roman"/>
              </w:rPr>
              <w:t>X</w:t>
            </w:r>
          </w:p>
        </w:tc>
        <w:tc>
          <w:tcPr>
            <w:tcW w:w="606" w:type="dxa"/>
          </w:tcPr>
          <w:p>
            <w:pPr>
              <w:spacing w:line="240" w:lineRule="auto"/>
              <w:rPr>
                <w:rFonts w:hint="eastAsia" w:ascii="Times New Roman" w:hAnsi="Times New Roman"/>
              </w:rPr>
            </w:pPr>
            <w:r>
              <w:rPr>
                <w:rFonts w:hint="eastAsia" w:ascii="Times New Roman" w:hAnsi="Times New Roman"/>
              </w:rPr>
              <w:t>5</w:t>
            </w:r>
          </w:p>
        </w:tc>
        <w:tc>
          <w:tcPr>
            <w:tcW w:w="606" w:type="dxa"/>
          </w:tcPr>
          <w:p>
            <w:pPr>
              <w:spacing w:line="240" w:lineRule="auto"/>
              <w:rPr>
                <w:rFonts w:hint="eastAsia" w:ascii="Times New Roman" w:hAnsi="Times New Roman"/>
              </w:rPr>
            </w:pPr>
            <w:r>
              <w:rPr>
                <w:rFonts w:hint="eastAsia" w:ascii="Times New Roman" w:hAnsi="Times New Roman"/>
              </w:rPr>
              <w:t>24</w:t>
            </w:r>
          </w:p>
        </w:tc>
      </w:tr>
    </w:tbl>
    <w:p>
      <w:pPr>
        <w:spacing w:line="240" w:lineRule="auto"/>
        <w:rPr>
          <w:rFonts w:ascii="Times New Roman" w:hAnsi="Times New Roman"/>
        </w:rPr>
      </w:pPr>
      <w:r>
        <w:rPr>
          <w:rFonts w:hint="eastAsia" w:ascii="Times New Roman" w:hAnsi="Times New Roman"/>
        </w:rPr>
        <w:t>A.该反应为化合反应</w:t>
      </w:r>
    </w:p>
    <w:p>
      <w:pPr>
        <w:spacing w:line="240" w:lineRule="auto"/>
        <w:rPr>
          <w:rFonts w:ascii="Times New Roman" w:hAnsi="Times New Roman"/>
        </w:rPr>
      </w:pPr>
      <w:r>
        <w:rPr>
          <w:rFonts w:hint="eastAsia" w:ascii="Times New Roman" w:hAnsi="Times New Roman"/>
        </w:rPr>
        <w:t>B.丙一定是该反应的催化剂</w:t>
      </w:r>
    </w:p>
    <w:p>
      <w:pPr>
        <w:spacing w:line="240" w:lineRule="auto"/>
        <w:rPr>
          <w:rFonts w:ascii="Times New Roman" w:hAnsi="Times New Roman"/>
        </w:rPr>
      </w:pPr>
      <w:r>
        <w:rPr>
          <w:rFonts w:ascii="Times New Roman" w:hAnsi="Times New Roman"/>
        </w:rPr>
        <w:t>C.X=4</w:t>
      </w:r>
    </w:p>
    <w:p>
      <w:pPr>
        <w:spacing w:line="240" w:lineRule="auto"/>
        <w:rPr>
          <w:rFonts w:ascii="Times New Roman" w:hAnsi="Times New Roman"/>
        </w:rPr>
      </w:pPr>
      <w:r>
        <w:rPr>
          <w:rFonts w:hint="eastAsia" w:ascii="Times New Roman" w:hAnsi="Times New Roman"/>
        </w:rPr>
        <w:t>D.参加反应的甲、乙两种物质的质量比为1:4</w:t>
      </w:r>
    </w:p>
    <w:p>
      <w:pPr>
        <w:spacing w:line="240" w:lineRule="auto"/>
        <w:rPr>
          <w:rFonts w:ascii="Times New Roman" w:hAnsi="Times New Roman"/>
        </w:rPr>
      </w:pPr>
      <w:r>
        <w:rPr>
          <w:rFonts w:hint="eastAsia" w:ascii="Times New Roman" w:hAnsi="Times New Roman"/>
        </w:rPr>
        <w:t>15.下列实验方案的设计中，正确体现对比这种科学思想的是</w:t>
      </w:r>
    </w:p>
    <w:p>
      <w:pPr>
        <w:spacing w:line="240" w:lineRule="auto"/>
        <w:rPr>
          <w:rFonts w:ascii="Times New Roman" w:hAnsi="Times New Roman"/>
        </w:rPr>
      </w:pPr>
      <w:r>
        <w:rPr>
          <w:rFonts w:hint="eastAsia" w:ascii="Times New Roman" w:hAnsi="Times New Roman"/>
        </w:rPr>
        <w:t>A.探究水的组成</w:t>
      </w:r>
      <w:r>
        <w:drawing>
          <wp:inline distT="0" distB="0" distL="0" distR="0">
            <wp:extent cx="1542415" cy="1418590"/>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2">
                      <a:extLst>
                        <a:ext uri="{BEBA8EAE-BF5A-486C-A8C5-ECC9F3942E4B}">
                          <a14:imgProps xmlns:a14="http://schemas.microsoft.com/office/drawing/2010/main">
                            <a14:imgLayer r:embed="rId33">
                              <a14:imgEffect>
                                <a14:brightnessContrast bright="20000"/>
                              </a14:imgEffect>
                            </a14:imgLayer>
                          </a14:imgProps>
                        </a:ext>
                      </a:extLst>
                    </a:blip>
                    <a:stretch>
                      <a:fillRect/>
                    </a:stretch>
                  </pic:blipFill>
                  <pic:spPr>
                    <a:xfrm>
                      <a:off x="0" y="0"/>
                      <a:ext cx="1542857" cy="1419048"/>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B.探究分子运动速率的影响因素</w:t>
      </w:r>
      <w:r>
        <w:drawing>
          <wp:inline distT="0" distB="0" distL="0" distR="0">
            <wp:extent cx="1932940" cy="148526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4">
                      <a:extLst>
                        <a:ext uri="{BEBA8EAE-BF5A-486C-A8C5-ECC9F3942E4B}">
                          <a14:imgProps xmlns:a14="http://schemas.microsoft.com/office/drawing/2010/main">
                            <a14:imgLayer r:embed="rId35">
                              <a14:imgEffect>
                                <a14:brightnessContrast bright="20000" contrast="40000"/>
                              </a14:imgEffect>
                            </a14:imgLayer>
                          </a14:imgProps>
                        </a:ext>
                      </a:extLst>
                    </a:blip>
                    <a:stretch>
                      <a:fillRect/>
                    </a:stretch>
                  </pic:blipFill>
                  <pic:spPr>
                    <a:xfrm>
                      <a:off x="0" y="0"/>
                      <a:ext cx="1933333" cy="1485714"/>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C.区别硬水和软水</w:t>
      </w:r>
      <w:r>
        <w:drawing>
          <wp:inline distT="0" distB="0" distL="0" distR="0">
            <wp:extent cx="1647190" cy="1504315"/>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6">
                      <a:extLst>
                        <a:ext uri="{BEBA8EAE-BF5A-486C-A8C5-ECC9F3942E4B}">
                          <a14:imgProps xmlns:a14="http://schemas.microsoft.com/office/drawing/2010/main">
                            <a14:imgLayer r:embed="rId37">
                              <a14:imgEffect>
                                <a14:brightnessContrast bright="20000" contrast="40000"/>
                              </a14:imgEffect>
                            </a14:imgLayer>
                          </a14:imgProps>
                        </a:ext>
                      </a:extLst>
                    </a:blip>
                    <a:stretch>
                      <a:fillRect/>
                    </a:stretch>
                  </pic:blipFill>
                  <pic:spPr>
                    <a:xfrm>
                      <a:off x="0" y="0"/>
                      <a:ext cx="1647619" cy="1504762"/>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D.探究CO</w:t>
      </w:r>
      <w:r>
        <w:rPr>
          <w:rFonts w:hint="eastAsia" w:ascii="Times New Roman" w:hAnsi="Times New Roman"/>
          <w:vertAlign w:val="subscript"/>
        </w:rPr>
        <w:t>2</w:t>
      </w:r>
      <w:r>
        <w:rPr>
          <w:rFonts w:hint="eastAsia" w:ascii="Times New Roman" w:hAnsi="Times New Roman"/>
        </w:rPr>
        <w:t>与水反应</w:t>
      </w:r>
      <w:r>
        <w:drawing>
          <wp:inline distT="0" distB="0" distL="0" distR="0">
            <wp:extent cx="2599690" cy="129476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8">
                      <a:extLst>
                        <a:ext uri="{BEBA8EAE-BF5A-486C-A8C5-ECC9F3942E4B}">
                          <a14:imgProps xmlns:a14="http://schemas.microsoft.com/office/drawing/2010/main">
                            <a14:imgLayer r:embed="rId39">
                              <a14:imgEffect>
                                <a14:brightnessContrast bright="20000" contrast="40000"/>
                              </a14:imgEffect>
                            </a14:imgLayer>
                          </a14:imgProps>
                        </a:ext>
                      </a:extLst>
                    </a:blip>
                    <a:stretch>
                      <a:fillRect/>
                    </a:stretch>
                  </pic:blipFill>
                  <pic:spPr>
                    <a:xfrm>
                      <a:off x="0" y="0"/>
                      <a:ext cx="2600000" cy="1295238"/>
                    </a:xfrm>
                    <a:prstGeom prst="rect">
                      <a:avLst/>
                    </a:prstGeom>
                  </pic:spPr>
                </pic:pic>
              </a:graphicData>
            </a:graphic>
          </wp:inline>
        </w:drawing>
      </w:r>
    </w:p>
    <w:p>
      <w:pPr>
        <w:spacing w:line="240" w:lineRule="auto"/>
        <w:jc w:val="center"/>
        <w:rPr>
          <w:rFonts w:ascii="Times New Roman" w:hAnsi="Times New Roman"/>
          <w:b/>
          <w:sz w:val="32"/>
          <w:szCs w:val="32"/>
        </w:rPr>
      </w:pPr>
      <w:r>
        <w:rPr>
          <w:rFonts w:hint="eastAsia" w:ascii="Times New Roman" w:hAnsi="Times New Roman"/>
          <w:b/>
          <w:sz w:val="32"/>
          <w:szCs w:val="32"/>
        </w:rPr>
        <w:t>第</w:t>
      </w:r>
      <w:r>
        <w:rPr>
          <w:rFonts w:hint="eastAsia" w:ascii="宋体" w:hAnsi="宋体"/>
          <w:b/>
          <w:sz w:val="32"/>
          <w:szCs w:val="32"/>
        </w:rPr>
        <w:t>Ⅱ</w:t>
      </w:r>
      <w:r>
        <w:rPr>
          <w:rFonts w:hint="eastAsia" w:ascii="Times New Roman" w:hAnsi="Times New Roman"/>
          <w:b/>
          <w:sz w:val="32"/>
          <w:szCs w:val="32"/>
        </w:rPr>
        <w:t>卷(非选择题共 70分)</w:t>
      </w:r>
    </w:p>
    <w:p>
      <w:pPr>
        <w:spacing w:line="240" w:lineRule="auto"/>
        <w:rPr>
          <w:rFonts w:ascii="Times New Roman" w:hAnsi="Times New Roman"/>
          <w:b/>
          <w:sz w:val="24"/>
        </w:rPr>
      </w:pPr>
      <w:r>
        <w:rPr>
          <w:rFonts w:hint="eastAsia" w:ascii="Times New Roman" w:hAnsi="Times New Roman"/>
          <w:b/>
          <w:sz w:val="24"/>
        </w:rPr>
        <w:t>二、填空及简答题(本大题共5小题,计32分)</w:t>
      </w:r>
    </w:p>
    <w:p>
      <w:pPr>
        <w:spacing w:line="240" w:lineRule="auto"/>
        <w:rPr>
          <w:rFonts w:ascii="Times New Roman" w:hAnsi="Times New Roman"/>
        </w:rPr>
      </w:pPr>
      <w:r>
        <w:rPr>
          <w:rFonts w:hint="eastAsia" w:ascii="Times New Roman" w:hAnsi="Times New Roman"/>
        </w:rPr>
        <w:t>16.(5 分)化学与我们的生产、生活息息相关。</w:t>
      </w:r>
    </w:p>
    <w:p>
      <w:pPr>
        <w:spacing w:line="240" w:lineRule="auto"/>
        <w:rPr>
          <w:rFonts w:ascii="Times New Roman" w:hAnsi="Times New Roman"/>
        </w:rPr>
      </w:pPr>
      <w:r>
        <w:rPr>
          <w:rFonts w:hint="eastAsia" w:ascii="Times New Roman" w:hAnsi="Times New Roman"/>
        </w:rPr>
        <w:t>(1)新装修的房屋人住前经常买些活性炭包来处理，这是利用了活性炭的</w:t>
      </w:r>
      <w:r>
        <w:rPr>
          <w:rFonts w:hint="eastAsia" w:ascii="Times New Roman" w:hAnsi="Times New Roman"/>
          <w:u w:val="single"/>
        </w:rPr>
        <w:t xml:space="preserve"> </w:t>
      </w:r>
      <w:r>
        <w:rPr>
          <w:rFonts w:ascii="Times New Roman" w:hAnsi="Times New Roman"/>
          <w:u w:val="single"/>
        </w:rPr>
        <w:t xml:space="preserve">               </w:t>
      </w:r>
      <w:r>
        <w:rPr>
          <w:rFonts w:hint="eastAsia" w:ascii="Times New Roman" w:hAnsi="Times New Roman"/>
        </w:rPr>
        <w:t>性。</w:t>
      </w:r>
    </w:p>
    <w:p>
      <w:pPr>
        <w:spacing w:line="240" w:lineRule="auto"/>
        <w:rPr>
          <w:rFonts w:ascii="Times New Roman" w:hAnsi="Times New Roman"/>
        </w:rPr>
      </w:pPr>
      <w:r>
        <w:rPr>
          <w:rFonts w:hint="eastAsia" w:ascii="Times New Roman" w:hAnsi="Times New Roman"/>
        </w:rPr>
        <w:t>(2)书写档案规定必须使用碳素墨水的原因是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(3)能源的利用和环境的保护是人类共同关注的问题。</w:t>
      </w:r>
    </w:p>
    <w:p>
      <w:pPr>
        <w:spacing w:line="240" w:lineRule="auto"/>
        <w:rPr>
          <w:rFonts w:ascii="Times New Roman" w:hAnsi="Times New Roman"/>
          <w:u w:val="single"/>
        </w:rPr>
      </w:pPr>
      <w:r>
        <w:rPr>
          <w:rFonts w:hint="eastAsia" w:ascii="Times New Roman" w:hAnsi="Times New Roman"/>
        </w:rPr>
        <w:t>①天然气与煤、</w:t>
      </w:r>
      <w:r>
        <w:rPr>
          <w:rFonts w:hint="eastAsia" w:ascii="Times New Roman" w:hAnsi="Times New Roman"/>
          <w:u w:val="single"/>
        </w:rPr>
        <w:t xml:space="preserve">              </w:t>
      </w:r>
      <w:r>
        <w:rPr>
          <w:rFonts w:hint="eastAsia" w:ascii="Times New Roman" w:hAnsi="Times New Roman"/>
        </w:rPr>
        <w:t>合称为三大化石燃料，其中天然气的主要成分是</w:t>
      </w:r>
      <w:r>
        <w:rPr>
          <w:rFonts w:hint="eastAsia" w:ascii="Times New Roman" w:hAnsi="Times New Roman"/>
          <w:u w:val="single"/>
        </w:rPr>
        <w:t xml:space="preserve">              </w:t>
      </w:r>
      <w:r>
        <w:rPr>
          <w:rFonts w:hint="eastAsia" w:ascii="Times New Roman" w:hAnsi="Times New Roman"/>
        </w:rPr>
        <w:t>(填化学式)。</w:t>
      </w:r>
    </w:p>
    <w:p>
      <w:pPr>
        <w:spacing w:line="240" w:lineRule="auto"/>
        <w:rPr>
          <w:rFonts w:ascii="Times New Roman" w:hAnsi="Times New Roman"/>
        </w:rPr>
      </w:pPr>
      <w:r>
        <w:rPr>
          <w:rFonts w:hint="eastAsia" w:ascii="Times New Roman" w:hAnsi="Times New Roman"/>
        </w:rPr>
        <w:t>②科学研究表明，氨气( NH</w:t>
      </w:r>
      <w:r>
        <w:rPr>
          <w:rFonts w:ascii="Times New Roman" w:hAnsi="Times New Roman"/>
          <w:vertAlign w:val="subscript"/>
        </w:rPr>
        <w:t>3</w:t>
      </w:r>
      <w:r>
        <w:rPr>
          <w:rFonts w:hint="eastAsia" w:ascii="Times New Roman" w:hAnsi="Times New Roman"/>
        </w:rPr>
        <w:t>)在常压下就可液化为液氨，液氨可用作汽车的清洁燃料,其化学反应方程式为</w:t>
      </w:r>
      <w:r>
        <w:rPr>
          <w:rFonts w:ascii="Times New Roman" w:hAnsi="Times New Roman"/>
          <w:position w:val="-16"/>
        </w:rPr>
        <w:object>
          <v:shape id="_x0000_i1026" o:spt="75" type="#_x0000_t75" style="height:20.15pt;width:125pt;" o:ole="t" filled="f" o:preferrelative="t" stroked="f" coordsize="21600,21600">
            <v:path/>
            <v:fill on="f" focussize="0,0"/>
            <v:stroke on="f" joinstyle="miter"/>
            <v:imagedata r:id="rId41" o:title=""/>
            <o:lock v:ext="edit" aspectratio="t"/>
            <w10:wrap type="none"/>
            <w10:anchorlock/>
          </v:shape>
          <o:OLEObject Type="Embed" ProgID="Equation.DSMT4" ShapeID="_x0000_i1026" DrawAspect="Content" ObjectID="_1468075726" r:id="rId40">
            <o:LockedField>false</o:LockedField>
          </o:OLEObject>
        </w:object>
      </w:r>
      <w:r>
        <w:rPr>
          <w:rFonts w:ascii="Times New Roman" w:hAnsi="Times New Roman"/>
        </w:rPr>
        <w:t xml:space="preserve"> </w:t>
      </w:r>
      <w:r>
        <w:rPr>
          <w:rFonts w:hint="eastAsia" w:ascii="Times New Roman" w:hAnsi="Times New Roman"/>
        </w:rPr>
        <w:t>,X的化学式为</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17.(6分)汽车尾气催化转换器可减少有害气体的排放.其中某一反应过程的微观变化如图所示。请回答下列问题:</w:t>
      </w:r>
    </w:p>
    <w:p>
      <w:pPr>
        <w:spacing w:line="240" w:lineRule="auto"/>
        <w:rPr>
          <w:rFonts w:ascii="Times New Roman" w:hAnsi="Times New Roman"/>
        </w:rPr>
      </w:pPr>
      <w:r>
        <w:drawing>
          <wp:inline distT="0" distB="0" distL="0" distR="0">
            <wp:extent cx="4996180" cy="11480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2">
                      <a:extLst>
                        <a:ext uri="{BEBA8EAE-BF5A-486C-A8C5-ECC9F3942E4B}">
                          <a14:imgProps xmlns:a14="http://schemas.microsoft.com/office/drawing/2010/main">
                            <a14:imgLayer r:embed="rId43">
                              <a14:imgEffect>
                                <a14:brightnessContrast bright="40000" contrast="20000"/>
                              </a14:imgEffect>
                            </a14:imgLayer>
                          </a14:imgProps>
                        </a:ext>
                      </a:extLst>
                    </a:blip>
                    <a:stretch>
                      <a:fillRect/>
                    </a:stretch>
                  </pic:blipFill>
                  <pic:spPr>
                    <a:xfrm>
                      <a:off x="0" y="0"/>
                      <a:ext cx="5057372" cy="1162153"/>
                    </a:xfrm>
                    <a:prstGeom prst="rect">
                      <a:avLst/>
                    </a:prstGeom>
                  </pic:spPr>
                </pic:pic>
              </a:graphicData>
            </a:graphic>
          </wp:inline>
        </w:drawing>
      </w:r>
    </w:p>
    <w:p>
      <w:pPr>
        <w:spacing w:line="240" w:lineRule="auto"/>
        <w:rPr>
          <w:rFonts w:ascii="Times New Roman" w:hAnsi="Times New Roman"/>
        </w:rPr>
      </w:pPr>
    </w:p>
    <w:p>
      <w:pPr>
        <w:spacing w:line="240" w:lineRule="auto"/>
        <w:rPr>
          <w:rFonts w:ascii="Times New Roman" w:hAnsi="Times New Roman"/>
          <w:u w:val="single"/>
        </w:rPr>
      </w:pPr>
      <w:r>
        <w:rPr>
          <w:rFonts w:hint="eastAsia" w:ascii="Times New Roman" w:hAnsi="Times New Roman"/>
        </w:rPr>
        <w:t>(1)化学变化中最小的粒子是</w:t>
      </w:r>
      <w:r>
        <w:rPr>
          <w:rFonts w:hint="eastAsia" w:ascii="Times New Roman" w:hAnsi="Times New Roman"/>
          <w:u w:val="single"/>
        </w:rPr>
        <w:t xml:space="preserve">              </w:t>
      </w:r>
      <w:r>
        <w:rPr>
          <w:rFonts w:hint="eastAsia" w:ascii="Times New Roman" w:hAnsi="Times New Roman"/>
        </w:rPr>
        <w:t>(填“分子”或“原子”)。</w:t>
      </w:r>
    </w:p>
    <w:p>
      <w:pPr>
        <w:spacing w:line="240" w:lineRule="auto"/>
        <w:rPr>
          <w:rFonts w:ascii="Times New Roman" w:hAnsi="Times New Roman"/>
        </w:rPr>
      </w:pPr>
      <w:r>
        <w:rPr>
          <w:rFonts w:hint="eastAsia" w:ascii="Times New Roman" w:hAnsi="Times New Roman"/>
        </w:rPr>
        <w:t>(2)丙中碳元素的化合价为</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(3)已知丁是一种单质，则丁的化学式是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(4)该反应的化学方程式为</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18(6分)碳和碳的氧化物在生活中十分常见，回答下列问题。</w:t>
      </w:r>
    </w:p>
    <w:p>
      <w:pPr>
        <w:spacing w:line="240" w:lineRule="auto"/>
        <w:rPr>
          <w:rFonts w:ascii="Times New Roman" w:hAnsi="Times New Roman"/>
        </w:rPr>
      </w:pPr>
      <w:r>
        <w:rPr>
          <w:rFonts w:hint="eastAsia" w:ascii="Times New Roman" w:hAnsi="Times New Roman"/>
        </w:rPr>
        <w:t>(1)下列结构中表示金刚石的是</w:t>
      </w:r>
      <w:r>
        <w:rPr>
          <w:rFonts w:hint="eastAsia" w:ascii="Times New Roman" w:hAnsi="Times New Roman"/>
          <w:u w:val="single"/>
        </w:rPr>
        <w:t xml:space="preserve">            </w:t>
      </w:r>
      <w:r>
        <w:rPr>
          <w:rFonts w:hint="eastAsia" w:ascii="Times New Roman" w:hAnsi="Times New Roman"/>
        </w:rPr>
        <w:t>( 填字母) ,可用于制铅笔芯的碳单质是</w:t>
      </w:r>
      <w:r>
        <w:rPr>
          <w:rFonts w:hint="eastAsia" w:ascii="Times New Roman" w:hAnsi="Times New Roman"/>
          <w:u w:val="single"/>
        </w:rPr>
        <w:t xml:space="preserve">            </w:t>
      </w:r>
      <w:r>
        <w:rPr>
          <w:rFonts w:hint="eastAsia" w:ascii="Times New Roman" w:hAnsi="Times New Roman"/>
        </w:rPr>
        <w:t>(填名称)。</w:t>
      </w:r>
    </w:p>
    <w:p>
      <w:pPr>
        <w:spacing w:line="240" w:lineRule="auto"/>
        <w:rPr>
          <w:rFonts w:hint="eastAsia" w:ascii="Times New Roman" w:hAnsi="Times New Roman"/>
          <w:u w:val="single"/>
        </w:rPr>
      </w:pPr>
      <w:r>
        <w:drawing>
          <wp:inline distT="0" distB="0" distL="0" distR="0">
            <wp:extent cx="4966970" cy="996315"/>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4">
                      <a:extLst>
                        <a:ext uri="{BEBA8EAE-BF5A-486C-A8C5-ECC9F3942E4B}">
                          <a14:imgProps xmlns:a14="http://schemas.microsoft.com/office/drawing/2010/main">
                            <a14:imgLayer r:embed="rId45">
                              <a14:imgEffect>
                                <a14:brightnessContrast bright="20000" contrast="40000"/>
                              </a14:imgEffect>
                            </a14:imgLayer>
                          </a14:imgProps>
                        </a:ext>
                      </a:extLst>
                    </a:blip>
                    <a:stretch>
                      <a:fillRect/>
                    </a:stretch>
                  </pic:blipFill>
                  <pic:spPr>
                    <a:xfrm>
                      <a:off x="0" y="0"/>
                      <a:ext cx="4990427" cy="1001568"/>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(2)一氧化碳和二氧化碳都是由碳、氧两种元素组成的，但其性质大不相同。原因是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u w:val="single"/>
        </w:rPr>
      </w:pPr>
      <w:r>
        <w:rPr>
          <w:rFonts w:hint="eastAsia" w:ascii="Times New Roman" w:hAnsi="Times New Roman"/>
        </w:rPr>
        <w:t>(3)“低碳”生活是为了减少</w:t>
      </w:r>
      <w:r>
        <w:rPr>
          <w:rFonts w:hint="eastAsia" w:ascii="Times New Roman" w:hAnsi="Times New Roman"/>
          <w:u w:val="single"/>
        </w:rPr>
        <w:t xml:space="preserve">              </w:t>
      </w:r>
      <w:r>
        <w:rPr>
          <w:rFonts w:hint="eastAsia" w:ascii="Times New Roman" w:hAnsi="Times New Roman"/>
        </w:rPr>
        <w:t>的排放量，请举一例在日常生活中符合这一主题的做法</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19. (7分)城市居民生活所需净水，主要靠自来水厂供给。某化学兴趣小组的同学决定模拟自来水厂的净水过程,将河水(主要含有泥沙、悬浮物和细菌等杂质)最终制成蒸馏水。其净水流程如图所示，请回答下列问题:</w:t>
      </w:r>
    </w:p>
    <w:p>
      <w:pPr>
        <w:spacing w:line="240" w:lineRule="auto"/>
        <w:rPr>
          <w:rFonts w:ascii="Times New Roman" w:hAnsi="Times New Roman"/>
        </w:rPr>
      </w:pPr>
      <w:r>
        <w:drawing>
          <wp:inline distT="0" distB="0" distL="0" distR="0">
            <wp:extent cx="4907915" cy="64516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6">
                      <a:extLst>
                        <a:ext uri="{BEBA8EAE-BF5A-486C-A8C5-ECC9F3942E4B}">
                          <a14:imgProps xmlns:a14="http://schemas.microsoft.com/office/drawing/2010/main">
                            <a14:imgLayer r:embed="rId47">
                              <a14:imgEffect>
                                <a14:brightnessContrast bright="20000" contrast="40000"/>
                              </a14:imgEffect>
                            </a14:imgLayer>
                          </a14:imgProps>
                        </a:ext>
                      </a:extLst>
                    </a:blip>
                    <a:stretch>
                      <a:fillRect/>
                    </a:stretch>
                  </pic:blipFill>
                  <pic:spPr>
                    <a:xfrm>
                      <a:off x="0" y="0"/>
                      <a:ext cx="4993779" cy="656888"/>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(1)加入明矾的目的是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(2)操作I的名称是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(3)我国生活饮用水的标准:</w:t>
      </w:r>
    </w:p>
    <w:tbl>
      <w:tblPr>
        <w:tblStyle w:val="7"/>
        <w:tblW w:w="97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5"/>
        <w:gridCol w:w="3245"/>
        <w:gridCol w:w="3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245" w:type="dxa"/>
          </w:tcPr>
          <w:p>
            <w:pPr>
              <w:spacing w:line="240" w:lineRule="auto"/>
              <w:rPr>
                <w:rFonts w:ascii="Times New Roman" w:hAnsi="Times New Roman"/>
              </w:rPr>
            </w:pPr>
            <w:r>
              <w:rPr>
                <w:rFonts w:hint="eastAsia" w:ascii="Times New Roman" w:hAnsi="Times New Roman"/>
              </w:rPr>
              <w:t>感官指标</w:t>
            </w:r>
          </w:p>
        </w:tc>
        <w:tc>
          <w:tcPr>
            <w:tcW w:w="3245" w:type="dxa"/>
          </w:tcPr>
          <w:p>
            <w:pPr>
              <w:spacing w:line="240" w:lineRule="auto"/>
              <w:rPr>
                <w:rFonts w:ascii="Times New Roman" w:hAnsi="Times New Roman"/>
              </w:rPr>
            </w:pPr>
            <w:r>
              <w:rPr>
                <w:rFonts w:hint="eastAsia" w:ascii="Times New Roman" w:hAnsi="Times New Roman"/>
              </w:rPr>
              <w:t>化学指标</w:t>
            </w:r>
          </w:p>
        </w:tc>
        <w:tc>
          <w:tcPr>
            <w:tcW w:w="3246" w:type="dxa"/>
          </w:tcPr>
          <w:p>
            <w:pPr>
              <w:spacing w:line="240" w:lineRule="auto"/>
              <w:rPr>
                <w:rFonts w:ascii="Times New Roman" w:hAnsi="Times New Roman"/>
              </w:rPr>
            </w:pPr>
            <w:r>
              <w:rPr>
                <w:rFonts w:hint="eastAsia" w:ascii="Times New Roman" w:hAnsi="Times New Roman"/>
              </w:rPr>
              <w:t>细菌学指标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245" w:type="dxa"/>
          </w:tcPr>
          <w:p>
            <w:pPr>
              <w:spacing w:line="240" w:lineRule="auto"/>
              <w:rPr>
                <w:rFonts w:ascii="Times New Roman" w:hAnsi="Times New Roman"/>
              </w:rPr>
            </w:pPr>
            <w:r>
              <w:rPr>
                <w:rFonts w:hint="eastAsia" w:ascii="Times New Roman" w:hAnsi="Times New Roman"/>
              </w:rPr>
              <w:t>水质无色无味且澄清透明</w:t>
            </w:r>
          </w:p>
        </w:tc>
        <w:tc>
          <w:tcPr>
            <w:tcW w:w="3245" w:type="dxa"/>
          </w:tcPr>
          <w:p>
            <w:pPr>
              <w:spacing w:line="240" w:lineRule="auto"/>
              <w:rPr>
                <w:rFonts w:ascii="Times New Roman" w:hAnsi="Times New Roman"/>
              </w:rPr>
            </w:pPr>
            <w:r>
              <w:rPr>
                <w:rFonts w:hint="eastAsia" w:ascii="Times New Roman" w:hAnsi="Times New Roman"/>
              </w:rPr>
              <w:t>总硬度 &lt; 250 mg/L(以碳酸钙计);铜&lt;1.0 mg/L..等</w:t>
            </w:r>
          </w:p>
        </w:tc>
        <w:tc>
          <w:tcPr>
            <w:tcW w:w="3246" w:type="dxa"/>
          </w:tcPr>
          <w:p>
            <w:pPr>
              <w:spacing w:line="240" w:lineRule="auto"/>
              <w:rPr>
                <w:rFonts w:ascii="Times New Roman" w:hAnsi="Times New Roman"/>
              </w:rPr>
            </w:pPr>
            <w:r>
              <w:rPr>
                <w:rFonts w:hint="eastAsia" w:ascii="Times New Roman" w:hAnsi="Times New Roman"/>
              </w:rPr>
              <w:t>细菌总数&lt;100个/mL等</w:t>
            </w:r>
          </w:p>
        </w:tc>
      </w:tr>
    </w:tbl>
    <w:p>
      <w:pPr>
        <w:spacing w:line="240" w:lineRule="auto"/>
        <w:rPr>
          <w:rFonts w:ascii="Times New Roman" w:hAnsi="Times New Roman"/>
        </w:rPr>
      </w:pPr>
      <w:r>
        <w:rPr>
          <w:rFonts w:hint="eastAsia" w:ascii="Times New Roman" w:hAnsi="Times New Roman"/>
        </w:rPr>
        <w:t>自来水厂净水流程图中一定达到“细菌学指标”的液体是</w:t>
      </w:r>
      <w:r>
        <w:rPr>
          <w:rFonts w:hint="eastAsia" w:ascii="Times New Roman" w:hAnsi="Times New Roman"/>
          <w:u w:val="single"/>
        </w:rPr>
        <w:t xml:space="preserve"> </w:t>
      </w:r>
      <w:r>
        <w:rPr>
          <w:rFonts w:ascii="Times New Roman" w:hAnsi="Times New Roman"/>
          <w:u w:val="single"/>
        </w:rPr>
        <w:t xml:space="preserve">            </w:t>
      </w:r>
      <w:r>
        <w:rPr>
          <w:rFonts w:hint="eastAsia" w:ascii="Times New Roman" w:hAnsi="Times New Roman"/>
        </w:rPr>
        <w:t xml:space="preserve">(填序号)。 </w:t>
      </w:r>
    </w:p>
    <w:p>
      <w:pPr>
        <w:spacing w:line="240" w:lineRule="auto"/>
        <w:rPr>
          <w:rFonts w:ascii="Times New Roman" w:hAnsi="Times New Roman"/>
        </w:rPr>
      </w:pPr>
      <w:r>
        <w:rPr>
          <w:rFonts w:hint="eastAsia" w:ascii="Times New Roman" w:hAnsi="Times New Roman"/>
        </w:rPr>
        <w:t>①液体B</w:t>
      </w:r>
    </w:p>
    <w:p>
      <w:pPr>
        <w:spacing w:line="240" w:lineRule="auto"/>
        <w:rPr>
          <w:rFonts w:ascii="Times New Roman" w:hAnsi="Times New Roman"/>
        </w:rPr>
      </w:pPr>
      <w:r>
        <w:rPr>
          <w:rFonts w:hint="eastAsia" w:ascii="Times New Roman" w:hAnsi="Times New Roman"/>
        </w:rPr>
        <w:t>②液体C</w:t>
      </w:r>
    </w:p>
    <w:p>
      <w:pPr>
        <w:spacing w:line="240" w:lineRule="auto"/>
        <w:rPr>
          <w:rFonts w:ascii="Times New Roman" w:hAnsi="Times New Roman"/>
        </w:rPr>
      </w:pPr>
      <w:r>
        <w:rPr>
          <w:rFonts w:hint="eastAsia" w:ascii="Times New Roman" w:hAnsi="Times New Roman"/>
        </w:rPr>
        <w:t xml:space="preserve">③液体D </w:t>
      </w:r>
    </w:p>
    <w:p>
      <w:pPr>
        <w:spacing w:line="240" w:lineRule="auto"/>
        <w:rPr>
          <w:rFonts w:ascii="Times New Roman" w:hAnsi="Times New Roman"/>
          <w:u w:val="single"/>
        </w:rPr>
      </w:pPr>
      <w:r>
        <w:rPr>
          <w:rFonts w:hint="eastAsia" w:ascii="Times New Roman" w:hAnsi="Times New Roman"/>
        </w:rPr>
        <w:t>(4)蒸馏水是</w:t>
      </w:r>
      <w:r>
        <w:rPr>
          <w:rFonts w:hint="eastAsia" w:ascii="Times New Roman" w:hAnsi="Times New Roman"/>
          <w:u w:val="single"/>
        </w:rPr>
        <w:t xml:space="preserve">             </w:t>
      </w:r>
      <w:r>
        <w:rPr>
          <w:rFonts w:hint="eastAsia" w:ascii="Times New Roman" w:hAnsi="Times New Roman"/>
        </w:rPr>
        <w:t>(填“硬水”或“软水”)。</w:t>
      </w:r>
    </w:p>
    <w:p>
      <w:pPr>
        <w:spacing w:line="240" w:lineRule="auto"/>
        <w:rPr>
          <w:rFonts w:ascii="Times New Roman" w:hAnsi="Times New Roman"/>
        </w:rPr>
      </w:pPr>
      <w:r>
        <w:rPr>
          <w:rFonts w:hint="eastAsia" w:ascii="Times New Roman" w:hAnsi="Times New Roman"/>
        </w:rPr>
        <w:t>(5)操作II的名称是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20. (8分)根据如图所示实验，回答下列问题。</w:t>
      </w:r>
    </w:p>
    <w:p>
      <w:pPr>
        <w:spacing w:line="240" w:lineRule="auto"/>
        <w:rPr>
          <w:rFonts w:ascii="Times New Roman" w:hAnsi="Times New Roman"/>
        </w:rPr>
      </w:pPr>
      <w:r>
        <w:drawing>
          <wp:inline distT="0" distB="0" distL="0" distR="0">
            <wp:extent cx="5032375" cy="1216660"/>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8">
                      <a:extLst>
                        <a:ext uri="{BEBA8EAE-BF5A-486C-A8C5-ECC9F3942E4B}">
                          <a14:imgProps xmlns:a14="http://schemas.microsoft.com/office/drawing/2010/main">
                            <a14:imgLayer r:embed="rId49">
                              <a14:imgEffect>
                                <a14:brightnessContrast bright="40000" contrast="-40000"/>
                              </a14:imgEffect>
                            </a14:imgLayer>
                          </a14:imgProps>
                        </a:ext>
                      </a:extLst>
                    </a:blip>
                    <a:stretch>
                      <a:fillRect/>
                    </a:stretch>
                  </pic:blipFill>
                  <pic:spPr>
                    <a:xfrm>
                      <a:off x="0" y="0"/>
                      <a:ext cx="5076966" cy="1227828"/>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(1)实验一:集气瓶底部水的作用是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(2)实验二:倾倒二氧化碳时观察到的现象是</w:t>
      </w:r>
      <w:r>
        <w:rPr>
          <w:rFonts w:hint="eastAsia" w:ascii="Times New Roman" w:hAnsi="Times New Roman"/>
          <w:u w:val="single"/>
        </w:rPr>
        <w:t xml:space="preserve">                </w:t>
      </w:r>
      <w:r>
        <w:rPr>
          <w:rFonts w:hint="eastAsia" w:ascii="Times New Roman" w:hAnsi="Times New Roman"/>
        </w:rPr>
        <w:t>。此现象说明二氧化碳的化学性质是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(3)实验三:试管中装有氢气，该操作的目的是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(4)实验四:试管a中的黑色粉末变成</w:t>
      </w:r>
      <w:r>
        <w:rPr>
          <w:rFonts w:hint="eastAsia" w:ascii="Times New Roman" w:hAnsi="Times New Roman"/>
          <w:u w:val="single"/>
        </w:rPr>
        <w:t xml:space="preserve">                </w:t>
      </w:r>
      <w:r>
        <w:rPr>
          <w:rFonts w:hint="eastAsia" w:ascii="Times New Roman" w:hAnsi="Times New Roman"/>
        </w:rPr>
        <w:t>色。写出试管a中发生反应的化学方程式</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b/>
          <w:sz w:val="24"/>
        </w:rPr>
      </w:pPr>
      <w:r>
        <w:rPr>
          <w:rFonts w:hint="eastAsia" w:ascii="Times New Roman" w:hAnsi="Times New Roman"/>
          <w:b/>
          <w:sz w:val="24"/>
        </w:rPr>
        <w:t>三、实验及探究题(本大题共3小题,计30分)</w:t>
      </w:r>
    </w:p>
    <w:p>
      <w:pPr>
        <w:spacing w:line="240" w:lineRule="auto"/>
        <w:rPr>
          <w:rFonts w:ascii="Times New Roman" w:hAnsi="Times New Roman"/>
        </w:rPr>
      </w:pPr>
      <w:r>
        <w:rPr>
          <w:rFonts w:hint="eastAsia" w:ascii="Times New Roman" w:hAnsi="Times New Roman"/>
        </w:rPr>
        <w:t>21.(8分)为了探究燃烧的条件，同学们按图1装置对“可燃物燃烧的条件”进行探究。探究过程中，大家对磷燃烧生成的大量白烟是否危害人体健康提出疑问。</w:t>
      </w:r>
    </w:p>
    <w:p>
      <w:pPr>
        <w:spacing w:line="240" w:lineRule="auto"/>
        <w:rPr>
          <w:rFonts w:ascii="Times New Roman" w:hAnsi="Times New Roman"/>
        </w:rPr>
      </w:pPr>
      <w:r>
        <w:rPr>
          <w:rFonts w:ascii="Times New Roman" w:hAnsi="Times New Roman"/>
        </w:rPr>
        <w:t>[</w:t>
      </w:r>
      <w:r>
        <w:rPr>
          <w:rFonts w:hint="eastAsia" w:ascii="Times New Roman" w:hAnsi="Times New Roman"/>
        </w:rPr>
        <w:t xml:space="preserve">查阅资料]白磷的着火点是40 </w:t>
      </w:r>
      <w:r>
        <w:rPr>
          <w:rFonts w:ascii="Times New Roman" w:hAnsi="Times New Roman"/>
        </w:rPr>
        <w:t>°</w:t>
      </w:r>
      <w:r>
        <w:rPr>
          <w:rFonts w:hint="eastAsia" w:ascii="Times New Roman" w:hAnsi="Times New Roman"/>
        </w:rPr>
        <w:t>C，红磷的着火点是240 °C，两者的燃烧产物相同，且会刺激人体呼吸道，可能与空气中水蒸气反应,生成有毒的偏磷酸(HPO</w:t>
      </w:r>
      <w:r>
        <w:rPr>
          <w:rFonts w:ascii="Times New Roman" w:hAnsi="Times New Roman"/>
          <w:vertAlign w:val="subscript"/>
        </w:rPr>
        <w:t>3</w:t>
      </w:r>
      <w:r>
        <w:rPr>
          <w:rFonts w:hint="eastAsia" w:ascii="Times New Roman" w:hAnsi="Times New Roman"/>
        </w:rPr>
        <w:t>)。</w:t>
      </w:r>
    </w:p>
    <w:p>
      <w:pPr>
        <w:spacing w:line="240" w:lineRule="auto"/>
        <w:rPr>
          <w:rFonts w:ascii="Times New Roman" w:hAnsi="Times New Roman"/>
        </w:rPr>
      </w:pPr>
      <w:r>
        <w:rPr>
          <w:rFonts w:ascii="Times New Roman" w:hAnsi="Times New Roman"/>
        </w:rPr>
        <w:t>[</w:t>
      </w:r>
      <w:r>
        <w:rPr>
          <w:rFonts w:hint="eastAsia" w:ascii="Times New Roman" w:hAnsi="Times New Roman"/>
        </w:rPr>
        <w:t>交流讨论]白烟对人体健康有害，该实验装置必须改进。</w:t>
      </w:r>
    </w:p>
    <w:p>
      <w:pPr>
        <w:spacing w:line="240" w:lineRule="auto"/>
        <w:rPr>
          <w:rFonts w:ascii="Times New Roman" w:hAnsi="Times New Roman"/>
        </w:rPr>
      </w:pPr>
      <w:r>
        <w:rPr>
          <w:rFonts w:hint="eastAsia" w:ascii="Times New Roman" w:hAnsi="Times New Roman"/>
        </w:rPr>
        <w:t>[改进实验]同学们按改进后的图2装置进行实验。</w:t>
      </w:r>
    </w:p>
    <w:p>
      <w:pPr>
        <w:spacing w:line="240" w:lineRule="auto"/>
        <w:rPr>
          <w:rFonts w:hint="eastAsia" w:ascii="Times New Roman" w:hAnsi="Times New Roman"/>
        </w:rPr>
      </w:pPr>
      <w:r>
        <w:drawing>
          <wp:inline distT="0" distB="0" distL="0" distR="0">
            <wp:extent cx="5010785" cy="1958340"/>
            <wp:effectExtent l="0" t="0" r="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0">
                      <a:extLst>
                        <a:ext uri="{BEBA8EAE-BF5A-486C-A8C5-ECC9F3942E4B}">
                          <a14:imgProps xmlns:a14="http://schemas.microsoft.com/office/drawing/2010/main">
                            <a14:imgLayer r:embed="rId51">
                              <a14:imgEffect>
                                <a14:brightnessContrast bright="20000" contrast="40000"/>
                              </a14:imgEffect>
                            </a14:imgLayer>
                          </a14:imgProps>
                        </a:ext>
                      </a:extLst>
                    </a:blip>
                    <a:stretch>
                      <a:fillRect/>
                    </a:stretch>
                  </pic:blipFill>
                  <pic:spPr>
                    <a:xfrm>
                      <a:off x="0" y="0"/>
                      <a:ext cx="5024836" cy="1963821"/>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[实验现象]a试管中白磷燃烧，热水中白磷没有燃烧。b试管中</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[分析讨论](1)a试管中白磷燃烧的化学方程式为</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(2)热水中白磷没有燃烧的原因是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[实验结论]燃烧需要三个条件:(1)可燃物;(2)</w:t>
      </w:r>
      <w:r>
        <w:rPr>
          <w:rFonts w:hint="eastAsia" w:ascii="Times New Roman" w:hAnsi="Times New Roman"/>
          <w:u w:val="single"/>
        </w:rPr>
        <w:t xml:space="preserve">                </w:t>
      </w:r>
      <w:r>
        <w:rPr>
          <w:rFonts w:hint="eastAsia" w:ascii="Times New Roman" w:hAnsi="Times New Roman"/>
        </w:rPr>
        <w:t>;</w:t>
      </w:r>
      <w:r>
        <w:rPr>
          <w:rFonts w:ascii="Times New Roman" w:hAnsi="Times New Roman"/>
        </w:rPr>
        <w:t>(3)</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[反思评价]王泽同学指出图2装置仍有不足之处,并设计了图3装置，其中气球的作用是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[拓展迁移]实验结束后，待图2中a试管冷却恢复至室温后，将试管倒置水中,并在水中取下橡胶塞,将看到试管中液面升高。若上述实验</w:t>
      </w:r>
      <w:bookmarkStart w:id="0" w:name="_GoBack"/>
      <w:bookmarkEnd w:id="0"/>
      <w:r>
        <w:rPr>
          <w:rFonts w:hint="eastAsia" w:ascii="Times New Roman" w:hAnsi="Times New Roman"/>
        </w:rPr>
        <w:t>白磷足量气密性良好，进人a试管内水的体积接近试管容积的</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22.(10分)某化学兴趣小组同学依据教材实验对化学反应前后物质的总质量变化进行了探究。</w:t>
      </w:r>
    </w:p>
    <w:p>
      <w:pPr>
        <w:spacing w:line="240" w:lineRule="auto"/>
        <w:rPr>
          <w:rFonts w:ascii="Times New Roman" w:hAnsi="Times New Roman"/>
        </w:rPr>
      </w:pPr>
      <w:r>
        <w:rPr>
          <w:rFonts w:hint="eastAsia" w:ascii="Times New Roman" w:hAnsi="Times New Roman"/>
        </w:rPr>
        <w:t>[实验装置设计]甲、乙、丙小组同学分别设计如图装置:</w:t>
      </w:r>
    </w:p>
    <w:p>
      <w:pPr>
        <w:spacing w:line="240" w:lineRule="auto"/>
        <w:rPr>
          <w:rFonts w:ascii="Times New Roman" w:hAnsi="Times New Roman"/>
        </w:rPr>
      </w:pPr>
      <w:r>
        <w:drawing>
          <wp:inline distT="0" distB="0" distL="0" distR="0">
            <wp:extent cx="5032375" cy="1443355"/>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2">
                      <a:extLst>
                        <a:ext uri="{BEBA8EAE-BF5A-486C-A8C5-ECC9F3942E4B}">
                          <a14:imgProps xmlns:a14="http://schemas.microsoft.com/office/drawing/2010/main">
                            <a14:imgLayer r:embed="rId53">
                              <a14:imgEffect>
                                <a14:brightnessContrast bright="20000" contrast="40000"/>
                              </a14:imgEffect>
                            </a14:imgLayer>
                          </a14:imgProps>
                        </a:ext>
                      </a:extLst>
                    </a:blip>
                    <a:stretch>
                      <a:fillRect/>
                    </a:stretch>
                  </pic:blipFill>
                  <pic:spPr>
                    <a:xfrm>
                      <a:off x="0" y="0"/>
                      <a:ext cx="5077695" cy="1456723"/>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步骤与探究](1)甲组同学取一根打磨干净的细铁丝和一个石棉网，将它们一起放在托盘天平上用砝码平衡,取下铁丝,将铁丝放在充满氧气的集气瓶中点燃，燃烧结束并冷却至室温后将所得的物质与石棉网起再放回托盘天平上称量，天平指针向左偏转。铁丝燃烧的现象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(2)乙组同学取下烧杯并将其倾斜，使物质混合发生反应，待反应后再把烧杯放到天平上，可观察到天平指针</w:t>
      </w:r>
      <w:r>
        <w:rPr>
          <w:rFonts w:hint="eastAsia" w:ascii="Times New Roman" w:hAnsi="Times New Roman"/>
          <w:u w:val="single"/>
        </w:rPr>
        <w:t xml:space="preserve">               </w:t>
      </w:r>
      <w:r>
        <w:rPr>
          <w:rFonts w:hint="eastAsia" w:ascii="Times New Roman" w:hAnsi="Times New Roman"/>
        </w:rPr>
        <w:t xml:space="preserve"> (填“ 向左偏转”、“向右偏转”或“指向中间”)。</w:t>
      </w:r>
    </w:p>
    <w:p>
      <w:pPr>
        <w:spacing w:line="240" w:lineRule="auto"/>
        <w:rPr>
          <w:rFonts w:ascii="Times New Roman" w:hAnsi="Times New Roman"/>
        </w:rPr>
      </w:pPr>
      <w:r>
        <w:rPr>
          <w:rFonts w:hint="eastAsia" w:ascii="Times New Roman" w:hAnsi="Times New Roman"/>
        </w:rPr>
        <w:t>(3)丙组同学将过氧化氢溶液挤入锥形瓶中发生反应。通过观察实验过程中天平指针的现象,得出的结论是参加化学反应的各物质的质量总和</w:t>
      </w:r>
      <w:r>
        <w:rPr>
          <w:rFonts w:hint="eastAsia" w:ascii="Times New Roman" w:hAnsi="Times New Roman"/>
          <w:u w:val="single"/>
        </w:rPr>
        <w:t xml:space="preserve">                </w:t>
      </w:r>
      <w:r>
        <w:rPr>
          <w:rFonts w:hint="eastAsia" w:ascii="Times New Roman" w:hAnsi="Times New Roman"/>
        </w:rPr>
        <w:t xml:space="preserve"> (填“ 大于”、“等于”或“小于”)反应后生成的各物质的质量总和。写出装置中发生反应的化学方程式</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[实验分析](4)三组同学经过讨论分析，认为丙组的实验结论是正确的，请从原子的角度解释</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[反思与交流](5)通过甲、乙、丙小组实验的探究，你得到的启示是利用有气体生成或参加的反应进行探究质量守恒定律的实验时，反应应在</w:t>
      </w:r>
      <w:r>
        <w:rPr>
          <w:rFonts w:hint="eastAsia" w:ascii="Times New Roman" w:hAnsi="Times New Roman"/>
          <w:u w:val="single"/>
        </w:rPr>
        <w:t xml:space="preserve">                </w:t>
      </w:r>
      <w:r>
        <w:rPr>
          <w:rFonts w:hint="eastAsia" w:ascii="Times New Roman" w:hAnsi="Times New Roman"/>
        </w:rPr>
        <w:t>容器中进行。</w:t>
      </w:r>
    </w:p>
    <w:p>
      <w:pPr>
        <w:spacing w:line="240" w:lineRule="auto"/>
        <w:rPr>
          <w:rFonts w:ascii="Times New Roman" w:hAnsi="Times New Roman"/>
        </w:rPr>
      </w:pPr>
      <w:r>
        <w:rPr>
          <w:rFonts w:hint="eastAsia" w:ascii="Times New Roman" w:hAnsi="Times New Roman"/>
        </w:rPr>
        <w:t>23.(12分)下图是老师提供的一些实验室 制取气体的装置，据图回答下列问题。</w:t>
      </w:r>
    </w:p>
    <w:p>
      <w:pPr>
        <w:spacing w:line="240" w:lineRule="auto"/>
        <w:rPr>
          <w:rFonts w:hint="eastAsia" w:ascii="Times New Roman" w:hAnsi="Times New Roman"/>
        </w:rPr>
      </w:pPr>
      <w:r>
        <w:drawing>
          <wp:inline distT="0" distB="0" distL="0" distR="0">
            <wp:extent cx="5039995" cy="1355725"/>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4">
                      <a:extLst>
                        <a:ext uri="{BEBA8EAE-BF5A-486C-A8C5-ECC9F3942E4B}">
                          <a14:imgProps xmlns:a14="http://schemas.microsoft.com/office/drawing/2010/main">
                            <a14:imgLayer r:embed="rId55">
                              <a14:imgEffect>
                                <a14:brightnessContrast bright="20000" contrast="40000"/>
                              </a14:imgEffect>
                            </a14:imgLayer>
                          </a14:imgProps>
                        </a:ext>
                      </a:extLst>
                    </a:blip>
                    <a:stretch>
                      <a:fillRect/>
                    </a:stretch>
                  </pic:blipFill>
                  <pic:spPr>
                    <a:xfrm>
                      <a:off x="0" y="0"/>
                      <a:ext cx="5076963" cy="1365962"/>
                    </a:xfrm>
                    <a:prstGeom prst="rect">
                      <a:avLst/>
                    </a:prstGeom>
                  </pic:spPr>
                </pic:pic>
              </a:graphicData>
            </a:graphic>
          </wp:inline>
        </w:drawing>
      </w:r>
    </w:p>
    <w:p>
      <w:pPr>
        <w:spacing w:line="240" w:lineRule="auto"/>
        <w:rPr>
          <w:rFonts w:ascii="Times New Roman" w:hAnsi="Times New Roman"/>
        </w:rPr>
      </w:pPr>
      <w:r>
        <w:rPr>
          <w:rFonts w:hint="eastAsia" w:ascii="Times New Roman" w:hAnsi="Times New Roman"/>
        </w:rPr>
        <w:t>(1)写出装置图中标号仪器的名称:①</w:t>
      </w:r>
      <w:r>
        <w:rPr>
          <w:rFonts w:hint="eastAsia" w:ascii="Times New Roman" w:hAnsi="Times New Roman"/>
          <w:u w:val="single"/>
        </w:rPr>
        <w:t xml:space="preserve">                </w:t>
      </w:r>
      <w:r>
        <w:rPr>
          <w:rFonts w:hint="eastAsia" w:ascii="Times New Roman" w:hAnsi="Times New Roman"/>
        </w:rPr>
        <w:t>，②</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(2)实验室用高锰酸钾制取</w:t>
      </w:r>
      <w:r>
        <w:rPr>
          <w:rFonts w:ascii="Times New Roman" w:hAnsi="Times New Roman"/>
        </w:rPr>
        <w:t>O</w:t>
      </w:r>
      <w:r>
        <w:rPr>
          <w:rFonts w:hint="eastAsia" w:ascii="Times New Roman" w:hAnsi="Times New Roman"/>
          <w:vertAlign w:val="subscript"/>
        </w:rPr>
        <w:t>2</w:t>
      </w:r>
      <w:r>
        <w:rPr>
          <w:rFonts w:hint="eastAsia" w:ascii="Times New Roman" w:hAnsi="Times New Roman"/>
        </w:rPr>
        <w:t>，反应的化学方程式为</w:t>
      </w:r>
      <w:r>
        <w:rPr>
          <w:rFonts w:hint="eastAsia" w:ascii="Times New Roman" w:hAnsi="Times New Roman"/>
          <w:u w:val="single"/>
        </w:rPr>
        <w:t xml:space="preserve">                </w:t>
      </w:r>
      <w:r>
        <w:rPr>
          <w:rFonts w:hint="eastAsia" w:ascii="Times New Roman" w:hAnsi="Times New Roman"/>
        </w:rPr>
        <w:t>。选择A为发生装置，实验时在试管口应放一团棉花,其目的是</w:t>
      </w:r>
      <w:r>
        <w:rPr>
          <w:rFonts w:hint="eastAsia" w:ascii="Times New Roman" w:hAnsi="Times New Roman"/>
          <w:u w:val="single"/>
        </w:rPr>
        <w:t xml:space="preserve">                </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(3)实验室制取二氧化碳，为控制反应的发生和停止应选择的发生装置是</w:t>
      </w:r>
      <w:r>
        <w:rPr>
          <w:rFonts w:hint="eastAsia" w:ascii="Times New Roman" w:hAnsi="Times New Roman"/>
          <w:u w:val="single"/>
        </w:rPr>
        <w:t xml:space="preserve">               </w:t>
      </w:r>
      <w:r>
        <w:rPr>
          <w:rFonts w:hint="eastAsia" w:ascii="Times New Roman" w:hAnsi="Times New Roman"/>
        </w:rPr>
        <w:t>(填字母)。用G装置检验生成的二氧化碳，装置中的液体是</w:t>
      </w:r>
      <w:r>
        <w:rPr>
          <w:rFonts w:hint="eastAsia" w:ascii="Times New Roman" w:hAnsi="Times New Roman"/>
          <w:u w:val="single"/>
        </w:rPr>
        <w:t xml:space="preserve">               </w:t>
      </w:r>
      <w:r>
        <w:rPr>
          <w:rFonts w:hint="eastAsia" w:ascii="Times New Roman" w:hAnsi="Times New Roman"/>
        </w:rPr>
        <w:t>(填试剂名称),二氧化碳应从</w:t>
      </w:r>
      <w:r>
        <w:rPr>
          <w:rFonts w:hint="eastAsia" w:ascii="Times New Roman" w:hAnsi="Times New Roman"/>
          <w:u w:val="single"/>
        </w:rPr>
        <w:t xml:space="preserve">               </w:t>
      </w:r>
      <w:r>
        <w:rPr>
          <w:rFonts w:hint="eastAsia" w:ascii="Times New Roman" w:hAnsi="Times New Roman"/>
        </w:rPr>
        <w:t>(填“a”或“b” )端进入。</w:t>
      </w:r>
    </w:p>
    <w:p>
      <w:pPr>
        <w:spacing w:line="240" w:lineRule="auto"/>
        <w:rPr>
          <w:rFonts w:ascii="Times New Roman" w:hAnsi="Times New Roman"/>
        </w:rPr>
      </w:pPr>
      <w:r>
        <w:rPr>
          <w:rFonts w:hint="eastAsia" w:ascii="Times New Roman" w:hAnsi="Times New Roman"/>
        </w:rPr>
        <w:t>(4)通过查阅资料得知:氨气(NH</w:t>
      </w:r>
      <w:r>
        <w:rPr>
          <w:rFonts w:hint="eastAsia" w:ascii="Times New Roman" w:hAnsi="Times New Roman"/>
          <w:vertAlign w:val="subscript"/>
        </w:rPr>
        <w:t>3</w:t>
      </w:r>
      <w:r>
        <w:rPr>
          <w:rFonts w:hint="eastAsia" w:ascii="Times New Roman" w:hAnsi="Times New Roman"/>
        </w:rPr>
        <w:t>)是种密度比空气小且极易溶于水的气体。小明同学用加热氯化铵和氢氧化钙的固体混合物来制取氨气，他应选择的制备和收集装置组合是</w:t>
      </w:r>
      <w:r>
        <w:rPr>
          <w:rFonts w:hint="eastAsia" w:ascii="Times New Roman" w:hAnsi="Times New Roman"/>
          <w:u w:val="single"/>
        </w:rPr>
        <w:t xml:space="preserve">               </w:t>
      </w:r>
      <w:r>
        <w:rPr>
          <w:rFonts w:hint="eastAsia" w:ascii="Times New Roman" w:hAnsi="Times New Roman"/>
        </w:rPr>
        <w:t>(填字母)。</w:t>
      </w:r>
    </w:p>
    <w:p>
      <w:pPr>
        <w:spacing w:line="240" w:lineRule="auto"/>
        <w:rPr>
          <w:rFonts w:ascii="Times New Roman" w:hAnsi="Times New Roman"/>
          <w:b/>
          <w:sz w:val="24"/>
        </w:rPr>
      </w:pPr>
      <w:r>
        <w:rPr>
          <w:rFonts w:hint="eastAsia" w:ascii="Times New Roman" w:hAnsi="Times New Roman"/>
          <w:b/>
          <w:sz w:val="24"/>
        </w:rPr>
        <w:t>四、计算与分析题(本大题共1小题,计8分)</w:t>
      </w:r>
    </w:p>
    <w:p>
      <w:pPr>
        <w:spacing w:line="240" w:lineRule="auto"/>
        <w:rPr>
          <w:rFonts w:ascii="Times New Roman" w:hAnsi="Times New Roman"/>
        </w:rPr>
      </w:pPr>
      <w:r>
        <w:rPr>
          <w:rFonts w:hint="eastAsia" w:ascii="Times New Roman" w:hAnsi="Times New Roman"/>
        </w:rPr>
        <w:t>24.(8分)为测定某石灰石矿中碳酸钙的含量，兴趣小组同学称取12.5g石灰石矿样品粉末于烧杯中，将80 g稀盐酸分四次加入，充分反应，测得实验数据如下表所示(杂质不溶于水，也不参与反应,生成的气体全部逸出):</w:t>
      </w:r>
    </w:p>
    <w:tbl>
      <w:tblPr>
        <w:tblStyle w:val="7"/>
        <w:tblW w:w="6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1"/>
        <w:gridCol w:w="1026"/>
        <w:gridCol w:w="1026"/>
        <w:gridCol w:w="1026"/>
        <w:gridCol w:w="1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31" w:type="dxa"/>
          </w:tcPr>
          <w:p>
            <w:pPr>
              <w:spacing w:line="240" w:lineRule="auto"/>
              <w:rPr>
                <w:rFonts w:ascii="Times New Roman" w:hAnsi="Times New Roman"/>
              </w:rPr>
            </w:pPr>
          </w:p>
        </w:tc>
        <w:tc>
          <w:tcPr>
            <w:tcW w:w="1026" w:type="dxa"/>
          </w:tcPr>
          <w:p>
            <w:pPr>
              <w:spacing w:line="240" w:lineRule="auto"/>
              <w:rPr>
                <w:rFonts w:ascii="Times New Roman" w:hAnsi="Times New Roman"/>
              </w:rPr>
            </w:pPr>
            <w:r>
              <w:rPr>
                <w:rFonts w:hint="eastAsia" w:ascii="Times New Roman" w:hAnsi="Times New Roman"/>
              </w:rPr>
              <w:t>第一次</w:t>
            </w:r>
          </w:p>
        </w:tc>
        <w:tc>
          <w:tcPr>
            <w:tcW w:w="1026" w:type="dxa"/>
          </w:tcPr>
          <w:p>
            <w:pPr>
              <w:spacing w:line="240" w:lineRule="auto"/>
              <w:rPr>
                <w:rFonts w:hint="eastAsia" w:ascii="Times New Roman" w:hAnsi="Times New Roman"/>
              </w:rPr>
            </w:pPr>
            <w:r>
              <w:rPr>
                <w:rFonts w:hint="eastAsia" w:ascii="Times New Roman" w:hAnsi="Times New Roman"/>
              </w:rPr>
              <w:t>第二次</w:t>
            </w:r>
          </w:p>
        </w:tc>
        <w:tc>
          <w:tcPr>
            <w:tcW w:w="1026" w:type="dxa"/>
          </w:tcPr>
          <w:p>
            <w:pPr>
              <w:spacing w:line="240" w:lineRule="auto"/>
              <w:rPr>
                <w:rFonts w:ascii="Times New Roman" w:hAnsi="Times New Roman"/>
              </w:rPr>
            </w:pPr>
            <w:r>
              <w:rPr>
                <w:rFonts w:hint="eastAsia" w:ascii="Times New Roman" w:hAnsi="Times New Roman"/>
              </w:rPr>
              <w:t>第三次</w:t>
            </w:r>
          </w:p>
        </w:tc>
        <w:tc>
          <w:tcPr>
            <w:tcW w:w="1026" w:type="dxa"/>
          </w:tcPr>
          <w:p>
            <w:pPr>
              <w:spacing w:line="240" w:lineRule="auto"/>
              <w:rPr>
                <w:rFonts w:ascii="Times New Roman" w:hAnsi="Times New Roman"/>
              </w:rPr>
            </w:pPr>
            <w:r>
              <w:rPr>
                <w:rFonts w:hint="eastAsia" w:ascii="Times New Roman" w:hAnsi="Times New Roman"/>
              </w:rPr>
              <w:t>第四次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31" w:type="dxa"/>
          </w:tcPr>
          <w:p>
            <w:pPr>
              <w:spacing w:line="240" w:lineRule="auto"/>
              <w:rPr>
                <w:rFonts w:ascii="Times New Roman" w:hAnsi="Times New Roman"/>
              </w:rPr>
            </w:pPr>
            <w:r>
              <w:rPr>
                <w:rFonts w:hint="eastAsia" w:ascii="Times New Roman" w:hAnsi="Times New Roman"/>
              </w:rPr>
              <w:t>加入稀盐酸的质量(g)</w:t>
            </w:r>
          </w:p>
        </w:tc>
        <w:tc>
          <w:tcPr>
            <w:tcW w:w="1026" w:type="dxa"/>
          </w:tcPr>
          <w:p>
            <w:pPr>
              <w:spacing w:line="240" w:lineRule="auto"/>
              <w:rPr>
                <w:rFonts w:ascii="Times New Roman" w:hAnsi="Times New Roman"/>
              </w:rPr>
            </w:pPr>
            <w:r>
              <w:rPr>
                <w:rFonts w:hint="eastAsia" w:ascii="Times New Roman" w:hAnsi="Times New Roman"/>
              </w:rPr>
              <w:t>20</w:t>
            </w:r>
          </w:p>
        </w:tc>
        <w:tc>
          <w:tcPr>
            <w:tcW w:w="1026" w:type="dxa"/>
          </w:tcPr>
          <w:p>
            <w:pPr>
              <w:spacing w:line="240" w:lineRule="auto"/>
              <w:rPr>
                <w:rFonts w:ascii="Times New Roman" w:hAnsi="Times New Roman"/>
              </w:rPr>
            </w:pPr>
            <w:r>
              <w:rPr>
                <w:rFonts w:hint="eastAsia" w:ascii="Times New Roman" w:hAnsi="Times New Roman"/>
              </w:rPr>
              <w:t>20</w:t>
            </w:r>
          </w:p>
        </w:tc>
        <w:tc>
          <w:tcPr>
            <w:tcW w:w="1026" w:type="dxa"/>
          </w:tcPr>
          <w:p>
            <w:pPr>
              <w:spacing w:line="240" w:lineRule="auto"/>
              <w:rPr>
                <w:rFonts w:ascii="Times New Roman" w:hAnsi="Times New Roman"/>
              </w:rPr>
            </w:pPr>
            <w:r>
              <w:rPr>
                <w:rFonts w:hint="eastAsia" w:ascii="Times New Roman" w:hAnsi="Times New Roman"/>
              </w:rPr>
              <w:t>20</w:t>
            </w:r>
          </w:p>
        </w:tc>
        <w:tc>
          <w:tcPr>
            <w:tcW w:w="1026" w:type="dxa"/>
          </w:tcPr>
          <w:p>
            <w:pPr>
              <w:spacing w:line="240" w:lineRule="auto"/>
              <w:rPr>
                <w:rFonts w:ascii="Times New Roman" w:hAnsi="Times New Roman"/>
              </w:rPr>
            </w:pPr>
            <w:r>
              <w:rPr>
                <w:rFonts w:hint="eastAsia" w:ascii="Times New Roman" w:hAnsi="Times New Roma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31" w:type="dxa"/>
          </w:tcPr>
          <w:p>
            <w:pPr>
              <w:spacing w:line="240" w:lineRule="auto"/>
              <w:rPr>
                <w:rFonts w:ascii="Times New Roman" w:hAnsi="Times New Roman"/>
              </w:rPr>
            </w:pPr>
            <w:r>
              <w:rPr>
                <w:rFonts w:hint="eastAsia" w:ascii="Times New Roman" w:hAnsi="Times New Roman"/>
              </w:rPr>
              <w:t>烧杯中剩余物的质量(g)</w:t>
            </w:r>
          </w:p>
        </w:tc>
        <w:tc>
          <w:tcPr>
            <w:tcW w:w="1026" w:type="dxa"/>
          </w:tcPr>
          <w:p>
            <w:pPr>
              <w:spacing w:line="240" w:lineRule="auto"/>
              <w:rPr>
                <w:rFonts w:ascii="Times New Roman" w:hAnsi="Times New Roman"/>
              </w:rPr>
            </w:pPr>
            <w:r>
              <w:rPr>
                <w:rFonts w:hint="eastAsia" w:ascii="Times New Roman" w:hAnsi="Times New Roman"/>
              </w:rPr>
              <w:t>30.5</w:t>
            </w:r>
          </w:p>
        </w:tc>
        <w:tc>
          <w:tcPr>
            <w:tcW w:w="1026" w:type="dxa"/>
          </w:tcPr>
          <w:p>
            <w:pPr>
              <w:spacing w:line="240" w:lineRule="auto"/>
              <w:rPr>
                <w:rFonts w:ascii="Times New Roman" w:hAnsi="Times New Roman"/>
              </w:rPr>
            </w:pPr>
            <w:r>
              <w:rPr>
                <w:rFonts w:hint="eastAsia" w:ascii="Times New Roman" w:hAnsi="Times New Roman"/>
              </w:rPr>
              <w:t>48.5</w:t>
            </w:r>
          </w:p>
        </w:tc>
        <w:tc>
          <w:tcPr>
            <w:tcW w:w="1026" w:type="dxa"/>
          </w:tcPr>
          <w:p>
            <w:pPr>
              <w:spacing w:line="240" w:lineRule="auto"/>
              <w:rPr>
                <w:rFonts w:ascii="Times New Roman" w:hAnsi="Times New Roman"/>
              </w:rPr>
            </w:pPr>
            <w:r>
              <w:rPr>
                <w:rFonts w:hint="eastAsia" w:ascii="Times New Roman" w:hAnsi="Times New Roman"/>
              </w:rPr>
              <w:t>68.1</w:t>
            </w:r>
          </w:p>
        </w:tc>
        <w:tc>
          <w:tcPr>
            <w:tcW w:w="1026" w:type="dxa"/>
          </w:tcPr>
          <w:p>
            <w:pPr>
              <w:spacing w:line="240" w:lineRule="auto"/>
              <w:rPr>
                <w:rFonts w:ascii="Times New Roman" w:hAnsi="Times New Roman"/>
              </w:rPr>
            </w:pPr>
            <w:r>
              <w:rPr>
                <w:rFonts w:hint="eastAsia" w:ascii="Times New Roman" w:hAnsi="Times New Roman"/>
              </w:rPr>
              <w:t>88.1</w:t>
            </w:r>
          </w:p>
        </w:tc>
      </w:tr>
    </w:tbl>
    <w:p>
      <w:pPr>
        <w:spacing w:line="240" w:lineRule="auto"/>
        <w:rPr>
          <w:rFonts w:hint="eastAsia" w:ascii="Times New Roman" w:hAnsi="Times New Roman"/>
          <w:u w:val="single"/>
        </w:rPr>
      </w:pPr>
      <w:r>
        <w:rPr>
          <w:rFonts w:hint="eastAsia" w:ascii="Times New Roman" w:hAnsi="Times New Roman"/>
        </w:rPr>
        <w:t>(1)样品完全反应生成二氧化碳的总质量为</w:t>
      </w:r>
      <w:r>
        <w:rPr>
          <w:rFonts w:hint="eastAsia" w:ascii="Times New Roman" w:hAnsi="Times New Roman"/>
          <w:u w:val="single"/>
        </w:rPr>
        <w:t xml:space="preserve">                 </w:t>
      </w:r>
      <w:r>
        <w:rPr>
          <w:rFonts w:ascii="Times New Roman" w:hAnsi="Times New Roman"/>
        </w:rPr>
        <w:t>g</w:t>
      </w:r>
      <w:r>
        <w:rPr>
          <w:rFonts w:hint="eastAsia" w:ascii="Times New Roman" w:hAnsi="Times New Roman"/>
        </w:rPr>
        <w:t>。</w:t>
      </w:r>
    </w:p>
    <w:p>
      <w:pPr>
        <w:spacing w:line="240" w:lineRule="auto"/>
        <w:rPr>
          <w:rFonts w:ascii="Times New Roman" w:hAnsi="Times New Roman"/>
        </w:rPr>
      </w:pPr>
      <w:r>
        <w:rPr>
          <w:rFonts w:hint="eastAsia" w:ascii="Times New Roman" w:hAnsi="Times New Roman"/>
        </w:rPr>
        <w:t>(2)计算该石灰石矿中碳酸钙的质量分数。</w:t>
      </w:r>
    </w:p>
    <w:p>
      <w:pPr>
        <w:spacing w:line="240" w:lineRule="auto"/>
        <w:rPr>
          <w:rFonts w:ascii="Times New Roman" w:hAnsi="Times New Roman"/>
        </w:rPr>
      </w:pPr>
    </w:p>
    <w:sectPr>
      <w:headerReference r:id="rId3" w:type="default"/>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rPr>
        <w:rFonts w:hint="eastAsia"/>
      </w:rPr>
      <w:t xml:space="preserve"> </w:t>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36403"/>
    <w:rsid w:val="00041AC8"/>
    <w:rsid w:val="000460FF"/>
    <w:rsid w:val="00047D12"/>
    <w:rsid w:val="00054E7B"/>
    <w:rsid w:val="000E4D02"/>
    <w:rsid w:val="000F7DAD"/>
    <w:rsid w:val="00114D2C"/>
    <w:rsid w:val="001177F3"/>
    <w:rsid w:val="00171458"/>
    <w:rsid w:val="00173C1D"/>
    <w:rsid w:val="001744C9"/>
    <w:rsid w:val="001764C3"/>
    <w:rsid w:val="00176557"/>
    <w:rsid w:val="0018010E"/>
    <w:rsid w:val="00191C29"/>
    <w:rsid w:val="001A4EC5"/>
    <w:rsid w:val="001C63DA"/>
    <w:rsid w:val="001E7703"/>
    <w:rsid w:val="001F6FD0"/>
    <w:rsid w:val="00201A7E"/>
    <w:rsid w:val="00204526"/>
    <w:rsid w:val="00221FC9"/>
    <w:rsid w:val="00244CEF"/>
    <w:rsid w:val="002457C2"/>
    <w:rsid w:val="002908F0"/>
    <w:rsid w:val="0029311B"/>
    <w:rsid w:val="002A0E5D"/>
    <w:rsid w:val="002A1A21"/>
    <w:rsid w:val="002F06B2"/>
    <w:rsid w:val="003102DB"/>
    <w:rsid w:val="00365D25"/>
    <w:rsid w:val="00380F2F"/>
    <w:rsid w:val="003842E9"/>
    <w:rsid w:val="003B1712"/>
    <w:rsid w:val="003C4A95"/>
    <w:rsid w:val="003D0C09"/>
    <w:rsid w:val="003E186A"/>
    <w:rsid w:val="004062F6"/>
    <w:rsid w:val="00435F83"/>
    <w:rsid w:val="00437E90"/>
    <w:rsid w:val="00444A46"/>
    <w:rsid w:val="004569B9"/>
    <w:rsid w:val="0046214C"/>
    <w:rsid w:val="0049183B"/>
    <w:rsid w:val="004B44B5"/>
    <w:rsid w:val="004D44FD"/>
    <w:rsid w:val="005313B6"/>
    <w:rsid w:val="005419CD"/>
    <w:rsid w:val="005774D9"/>
    <w:rsid w:val="0059145F"/>
    <w:rsid w:val="00596076"/>
    <w:rsid w:val="005B39DB"/>
    <w:rsid w:val="005C2124"/>
    <w:rsid w:val="005C5AD0"/>
    <w:rsid w:val="005F1362"/>
    <w:rsid w:val="005F7DFE"/>
    <w:rsid w:val="00605626"/>
    <w:rsid w:val="006071D5"/>
    <w:rsid w:val="0062039B"/>
    <w:rsid w:val="00623C16"/>
    <w:rsid w:val="00637D3A"/>
    <w:rsid w:val="00640BF5"/>
    <w:rsid w:val="006B13AD"/>
    <w:rsid w:val="006B410F"/>
    <w:rsid w:val="006D5DE9"/>
    <w:rsid w:val="006F45E0"/>
    <w:rsid w:val="00701D6B"/>
    <w:rsid w:val="007061B2"/>
    <w:rsid w:val="00736AA7"/>
    <w:rsid w:val="00740A09"/>
    <w:rsid w:val="00762E26"/>
    <w:rsid w:val="007739DF"/>
    <w:rsid w:val="007B2353"/>
    <w:rsid w:val="007B4316"/>
    <w:rsid w:val="007E29B8"/>
    <w:rsid w:val="0080784F"/>
    <w:rsid w:val="008207C9"/>
    <w:rsid w:val="00832EC9"/>
    <w:rsid w:val="008608FD"/>
    <w:rsid w:val="008634CD"/>
    <w:rsid w:val="008731FA"/>
    <w:rsid w:val="00880A38"/>
    <w:rsid w:val="00893DD6"/>
    <w:rsid w:val="008D2E94"/>
    <w:rsid w:val="00911694"/>
    <w:rsid w:val="00924FCD"/>
    <w:rsid w:val="00974E0F"/>
    <w:rsid w:val="00982128"/>
    <w:rsid w:val="009A27BF"/>
    <w:rsid w:val="009B5666"/>
    <w:rsid w:val="009C4252"/>
    <w:rsid w:val="009F0DFC"/>
    <w:rsid w:val="009F5CBF"/>
    <w:rsid w:val="00A07DF2"/>
    <w:rsid w:val="00A405DB"/>
    <w:rsid w:val="00A4679B"/>
    <w:rsid w:val="00A46D54"/>
    <w:rsid w:val="00A50636"/>
    <w:rsid w:val="00A536B0"/>
    <w:rsid w:val="00AB3EE3"/>
    <w:rsid w:val="00AD4827"/>
    <w:rsid w:val="00AD593A"/>
    <w:rsid w:val="00AD6B6A"/>
    <w:rsid w:val="00AF53A8"/>
    <w:rsid w:val="00B12D0E"/>
    <w:rsid w:val="00B25FBD"/>
    <w:rsid w:val="00B56BD8"/>
    <w:rsid w:val="00B77480"/>
    <w:rsid w:val="00B80D67"/>
    <w:rsid w:val="00B8100F"/>
    <w:rsid w:val="00B95934"/>
    <w:rsid w:val="00B96924"/>
    <w:rsid w:val="00BB50C6"/>
    <w:rsid w:val="00BD012A"/>
    <w:rsid w:val="00BD0F18"/>
    <w:rsid w:val="00BD25A7"/>
    <w:rsid w:val="00C00049"/>
    <w:rsid w:val="00C02815"/>
    <w:rsid w:val="00C14786"/>
    <w:rsid w:val="00C264E3"/>
    <w:rsid w:val="00C321EB"/>
    <w:rsid w:val="00C40D21"/>
    <w:rsid w:val="00C91D94"/>
    <w:rsid w:val="00CA4A07"/>
    <w:rsid w:val="00D11567"/>
    <w:rsid w:val="00D139FE"/>
    <w:rsid w:val="00D15D65"/>
    <w:rsid w:val="00D45522"/>
    <w:rsid w:val="00D51257"/>
    <w:rsid w:val="00D602FE"/>
    <w:rsid w:val="00D634C2"/>
    <w:rsid w:val="00D675BD"/>
    <w:rsid w:val="00D756B6"/>
    <w:rsid w:val="00D77F6E"/>
    <w:rsid w:val="00DA0796"/>
    <w:rsid w:val="00DA5448"/>
    <w:rsid w:val="00DB6888"/>
    <w:rsid w:val="00DD5213"/>
    <w:rsid w:val="00DE74CB"/>
    <w:rsid w:val="00DF071B"/>
    <w:rsid w:val="00E22C2C"/>
    <w:rsid w:val="00E308FC"/>
    <w:rsid w:val="00E52832"/>
    <w:rsid w:val="00E55027"/>
    <w:rsid w:val="00E5519B"/>
    <w:rsid w:val="00E63075"/>
    <w:rsid w:val="00E97096"/>
    <w:rsid w:val="00EA0188"/>
    <w:rsid w:val="00EB17B4"/>
    <w:rsid w:val="00EB6FD4"/>
    <w:rsid w:val="00ED1550"/>
    <w:rsid w:val="00ED4F9A"/>
    <w:rsid w:val="00EE1A37"/>
    <w:rsid w:val="00EF086C"/>
    <w:rsid w:val="00F21C80"/>
    <w:rsid w:val="00F575AB"/>
    <w:rsid w:val="00F676FD"/>
    <w:rsid w:val="00F72514"/>
    <w:rsid w:val="00FA0944"/>
    <w:rsid w:val="00FB34D2"/>
    <w:rsid w:val="00FB4B17"/>
    <w:rsid w:val="00FC3C92"/>
    <w:rsid w:val="00FC5860"/>
    <w:rsid w:val="00FD377B"/>
    <w:rsid w:val="00FF2D79"/>
    <w:rsid w:val="00FF517A"/>
    <w:rsid w:val="38274566"/>
    <w:rsid w:val="4B4B7E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5">
    <w:name w:val="Hyperlink"/>
    <w:basedOn w:val="4"/>
    <w:unhideWhenUsed/>
    <w:uiPriority w:val="99"/>
    <w:rPr>
      <w:color w:val="0000FF"/>
      <w:u w:val="single"/>
    </w:rPr>
  </w:style>
  <w:style w:type="table" w:styleId="7">
    <w:name w:val="Table Grid"/>
    <w:basedOn w:val="6"/>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8">
    <w:name w:val="页眉 Char"/>
    <w:basedOn w:val="4"/>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microsoft.com/office/2007/relationships/hdphoto" Target="media/hdphoto2.wdp"/><Relationship Id="rId8" Type="http://schemas.openxmlformats.org/officeDocument/2006/relationships/image" Target="media/image3.png"/><Relationship Id="rId7" Type="http://schemas.microsoft.com/office/2007/relationships/hdphoto" Target="media/hdphoto1.wdp"/><Relationship Id="rId6" Type="http://schemas.openxmlformats.org/officeDocument/2006/relationships/image" Target="media/image2.png"/><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customXml" Target="../customXml/item1.xml"/><Relationship Id="rId55" Type="http://schemas.microsoft.com/office/2007/relationships/hdphoto" Target="media/hdphoto22.wdp"/><Relationship Id="rId54" Type="http://schemas.openxmlformats.org/officeDocument/2006/relationships/image" Target="media/image27.png"/><Relationship Id="rId53" Type="http://schemas.microsoft.com/office/2007/relationships/hdphoto" Target="media/hdphoto21.wdp"/><Relationship Id="rId52" Type="http://schemas.openxmlformats.org/officeDocument/2006/relationships/image" Target="media/image26.png"/><Relationship Id="rId51" Type="http://schemas.microsoft.com/office/2007/relationships/hdphoto" Target="media/hdphoto20.wdp"/><Relationship Id="rId50" Type="http://schemas.openxmlformats.org/officeDocument/2006/relationships/image" Target="media/image25.png"/><Relationship Id="rId5" Type="http://schemas.openxmlformats.org/officeDocument/2006/relationships/image" Target="media/image1.png"/><Relationship Id="rId49" Type="http://schemas.microsoft.com/office/2007/relationships/hdphoto" Target="media/hdphoto19.wdp"/><Relationship Id="rId48" Type="http://schemas.openxmlformats.org/officeDocument/2006/relationships/image" Target="media/image24.png"/><Relationship Id="rId47" Type="http://schemas.microsoft.com/office/2007/relationships/hdphoto" Target="media/hdphoto18.wdp"/><Relationship Id="rId46" Type="http://schemas.openxmlformats.org/officeDocument/2006/relationships/image" Target="media/image23.png"/><Relationship Id="rId45" Type="http://schemas.microsoft.com/office/2007/relationships/hdphoto" Target="media/hdphoto17.wdp"/><Relationship Id="rId44" Type="http://schemas.openxmlformats.org/officeDocument/2006/relationships/image" Target="media/image22.png"/><Relationship Id="rId43" Type="http://schemas.microsoft.com/office/2007/relationships/hdphoto" Target="media/hdphoto16.wdp"/><Relationship Id="rId42" Type="http://schemas.openxmlformats.org/officeDocument/2006/relationships/image" Target="media/image21.png"/><Relationship Id="rId41" Type="http://schemas.openxmlformats.org/officeDocument/2006/relationships/image" Target="media/image20.wmf"/><Relationship Id="rId40" Type="http://schemas.openxmlformats.org/officeDocument/2006/relationships/oleObject" Target="embeddings/oleObject2.bin"/><Relationship Id="rId4" Type="http://schemas.openxmlformats.org/officeDocument/2006/relationships/theme" Target="theme/theme1.xml"/><Relationship Id="rId39" Type="http://schemas.microsoft.com/office/2007/relationships/hdphoto" Target="media/hdphoto15.wdp"/><Relationship Id="rId38" Type="http://schemas.openxmlformats.org/officeDocument/2006/relationships/image" Target="media/image19.png"/><Relationship Id="rId37" Type="http://schemas.microsoft.com/office/2007/relationships/hdphoto" Target="media/hdphoto14.wdp"/><Relationship Id="rId36" Type="http://schemas.openxmlformats.org/officeDocument/2006/relationships/image" Target="media/image18.png"/><Relationship Id="rId35" Type="http://schemas.microsoft.com/office/2007/relationships/hdphoto" Target="media/hdphoto13.wdp"/><Relationship Id="rId34" Type="http://schemas.openxmlformats.org/officeDocument/2006/relationships/image" Target="media/image17.png"/><Relationship Id="rId33" Type="http://schemas.microsoft.com/office/2007/relationships/hdphoto" Target="media/hdphoto12.wdp"/><Relationship Id="rId32" Type="http://schemas.openxmlformats.org/officeDocument/2006/relationships/image" Target="media/image16.png"/><Relationship Id="rId31" Type="http://schemas.microsoft.com/office/2007/relationships/hdphoto" Target="media/hdphoto11.wdp"/><Relationship Id="rId30" Type="http://schemas.openxmlformats.org/officeDocument/2006/relationships/image" Target="media/image15.png"/><Relationship Id="rId3" Type="http://schemas.openxmlformats.org/officeDocument/2006/relationships/header" Target="header1.xml"/><Relationship Id="rId29" Type="http://schemas.microsoft.com/office/2007/relationships/hdphoto" Target="media/hdphoto10.wdp"/><Relationship Id="rId28" Type="http://schemas.openxmlformats.org/officeDocument/2006/relationships/image" Target="media/image14.png"/><Relationship Id="rId27" Type="http://schemas.microsoft.com/office/2007/relationships/hdphoto" Target="media/hdphoto9.wdp"/><Relationship Id="rId26" Type="http://schemas.openxmlformats.org/officeDocument/2006/relationships/image" Target="media/image13.png"/><Relationship Id="rId25" Type="http://schemas.microsoft.com/office/2007/relationships/hdphoto" Target="media/hdphoto8.wdp"/><Relationship Id="rId24" Type="http://schemas.openxmlformats.org/officeDocument/2006/relationships/image" Target="media/image12.png"/><Relationship Id="rId23" Type="http://schemas.microsoft.com/office/2007/relationships/hdphoto" Target="media/hdphoto7.wdp"/><Relationship Id="rId22" Type="http://schemas.openxmlformats.org/officeDocument/2006/relationships/image" Target="media/image11.png"/><Relationship Id="rId21" Type="http://schemas.openxmlformats.org/officeDocument/2006/relationships/image" Target="media/image10.wmf"/><Relationship Id="rId20" Type="http://schemas.openxmlformats.org/officeDocument/2006/relationships/oleObject" Target="embeddings/oleObject1.bin"/><Relationship Id="rId2" Type="http://schemas.openxmlformats.org/officeDocument/2006/relationships/settings" Target="settings.xml"/><Relationship Id="rId19" Type="http://schemas.microsoft.com/office/2007/relationships/hdphoto" Target="media/hdphoto6.wdp"/><Relationship Id="rId18" Type="http://schemas.openxmlformats.org/officeDocument/2006/relationships/image" Target="media/image9.png"/><Relationship Id="rId17" Type="http://schemas.microsoft.com/office/2007/relationships/hdphoto" Target="media/hdphoto5.wdp"/><Relationship Id="rId16" Type="http://schemas.openxmlformats.org/officeDocument/2006/relationships/image" Target="media/image8.png"/><Relationship Id="rId15" Type="http://schemas.microsoft.com/office/2007/relationships/hdphoto" Target="media/hdphoto4.wdp"/><Relationship Id="rId14" Type="http://schemas.openxmlformats.org/officeDocument/2006/relationships/image" Target="media/image7.png"/><Relationship Id="rId13" Type="http://schemas.microsoft.com/office/2007/relationships/hdphoto" Target="media/hdphoto3.wdp"/><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8455D4-4E17-445A-9A2A-073EE979B32E}">
  <ds:schemaRefs/>
</ds:datastoreItem>
</file>

<file path=docProps/app.xml><?xml version="1.0" encoding="utf-8"?>
<Properties xmlns="http://schemas.openxmlformats.org/officeDocument/2006/extended-properties" xmlns:vt="http://schemas.openxmlformats.org/officeDocument/2006/docPropsVTypes">
  <Template>Normal</Template>
  <Pages>10</Pages>
  <Words>743</Words>
  <Characters>4241</Characters>
  <Lines>35</Lines>
  <Paragraphs>9</Paragraphs>
  <TotalTime>1</TotalTime>
  <ScaleCrop>false</ScaleCrop>
  <LinksUpToDate>false</LinksUpToDate>
  <CharactersWithSpaces>4975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2020-07-27T11:55:26Z</dcterms:modified>
  <cp:revision>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y fmtid="{D5CDD505-2E9C-101B-9397-08002B2CF9AE}" pid="3" name="MTWinEqns">
    <vt:bool>true</vt:bool>
  </property>
  <property fmtid="{D5CDD505-2E9C-101B-9397-08002B2CF9AE}" pid="4" name="KSORubyTemplateID" linkTarget="0">
    <vt:lpwstr>6</vt:lpwstr>
  </property>
</Properties>
</file>