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media/image7.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eastAsiaTheme="minorEastAsia" w:hint="default"/>
          <w:lang w:val="en-US" w:eastAsia="zh-CN"/>
        </w:rPr>
      </w:pPr>
      <w:r>
        <w:rPr>
          <w:rFonts w:ascii="楷体" w:eastAsia="楷体" w:hAnsi="楷体" w:cs="楷体" w:hint="eastAsia"/>
          <w:sz w:val="32"/>
          <w:szCs w:val="32"/>
          <w:lang w:val="en-US" w:eastAsia="zh-CN"/>
        </w:rPr>
        <w:drawing>
          <wp:anchor simplePos="0" relativeHeight="251658240" behindDoc="0" locked="0" layoutInCell="1" allowOverlap="1">
            <wp:simplePos x="0" y="0"/>
            <wp:positionH relativeFrom="page">
              <wp:posOffset>11798300</wp:posOffset>
            </wp:positionH>
            <wp:positionV relativeFrom="topMargin">
              <wp:posOffset>11391900</wp:posOffset>
            </wp:positionV>
            <wp:extent cx="406400" cy="3683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933139" name=""/>
                    <pic:cNvPicPr>
                      <a:picLocks noChangeAspect="1"/>
                    </pic:cNvPicPr>
                  </pic:nvPicPr>
                  <pic:blipFill>
                    <a:blip xmlns:r="http://schemas.openxmlformats.org/officeDocument/2006/relationships" r:embed="rId5"/>
                    <a:stretch>
                      <a:fillRect/>
                    </a:stretch>
                  </pic:blipFill>
                  <pic:spPr>
                    <a:xfrm>
                      <a:off x="0" y="0"/>
                      <a:ext cx="406400" cy="368300"/>
                    </a:xfrm>
                    <a:prstGeom prst="rect">
                      <a:avLst/>
                    </a:prstGeom>
                  </pic:spPr>
                </pic:pic>
              </a:graphicData>
            </a:graphic>
          </wp:anchor>
        </w:drawing>
      </w:r>
      <w:r>
        <w:rPr>
          <w:rFonts w:ascii="楷体" w:eastAsia="楷体" w:hAnsi="楷体" w:cs="楷体" w:hint="eastAsia"/>
          <w:sz w:val="32"/>
          <w:szCs w:val="32"/>
          <w:lang w:val="en-US" w:eastAsia="zh-CN"/>
        </w:rPr>
        <w:t>2019-2020学年度第一学期期末考试</w:t>
      </w:r>
    </w:p>
    <w:p>
      <w:pPr>
        <w:jc w:val="center"/>
        <w:rPr>
          <w:rFonts w:eastAsiaTheme="minorEastAsia" w:hint="default"/>
          <w:lang w:val="en-US" w:eastAsia="zh-CN"/>
        </w:rPr>
      </w:pPr>
      <w:r>
        <w:rPr>
          <w:rFonts w:ascii="方正小标宋_GBK" w:eastAsia="方正小标宋_GBK" w:hAnsi="方正小标宋_GBK" w:cs="方正小标宋_GBK" w:hint="eastAsia"/>
          <w:sz w:val="44"/>
          <w:szCs w:val="44"/>
          <w:lang w:val="en-US" w:eastAsia="zh-CN"/>
        </w:rPr>
        <w:t>九年级化学参考答案</w:t>
      </w:r>
    </w:p>
    <w:p>
      <w:pPr>
        <w:keepNext w:val="0"/>
        <w:keepLines w:val="0"/>
        <w:pageBreakBefore w:val="0"/>
        <w:widowControl w:val="0"/>
        <w:numPr>
          <w:ilvl w:val="0"/>
          <w:numId w:val="1"/>
        </w:numPr>
        <w:kinsoku/>
        <w:wordWrap/>
        <w:overflowPunct/>
        <w:topLinePunct w:val="0"/>
        <w:autoSpaceDE/>
        <w:autoSpaceDN/>
        <w:bidi w:val="0"/>
        <w:adjustRightInd/>
        <w:snapToGrid/>
        <w:spacing w:line="500" w:lineRule="atLeast"/>
        <w:textAlignment w:val="auto"/>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B  2.C  3.B  4.D  5.A  6.A 7.D  8.D  9.A  10.B  11.B  12.C 13.D  14.B  15.C</w:t>
      </w:r>
    </w:p>
    <w:p>
      <w:pPr>
        <w:keepNext w:val="0"/>
        <w:keepLines w:val="0"/>
        <w:pageBreakBefore w:val="0"/>
        <w:widowControl w:val="0"/>
        <w:kinsoku/>
        <w:wordWrap/>
        <w:overflowPunct/>
        <w:topLinePunct w:val="0"/>
        <w:autoSpaceDE/>
        <w:autoSpaceDN/>
        <w:bidi w:val="0"/>
        <w:adjustRightInd/>
        <w:snapToGrid/>
        <w:spacing w:line="500" w:lineRule="atLeast"/>
        <w:ind w:left="420" w:hanging="420" w:hangingChars="200"/>
        <w:textAlignment w:val="auto"/>
        <w:rPr>
          <w:rFonts w:ascii="宋体" w:eastAsia="宋体" w:hAnsi="宋体" w:cs="宋体" w:hint="eastAsia"/>
          <w:sz w:val="21"/>
          <w:szCs w:val="21"/>
        </w:rPr>
      </w:pPr>
      <w:r>
        <w:rPr>
          <w:rFonts w:ascii="宋体" w:eastAsia="宋体" w:hAnsi="宋体" w:cs="宋体" w:hint="eastAsia"/>
          <w:color w:val="000000" w:themeColor="text1"/>
          <w:sz w:val="21"/>
          <w:szCs w:val="21"/>
          <w:u w:val="none"/>
          <w14:textFill>
            <w14:solidFill>
              <w14:schemeClr w14:val="tx1"/>
            </w14:solidFill>
          </w14:textFill>
        </w:rPr>
        <w:t>1</w:t>
      </w:r>
      <w:r>
        <w:rPr>
          <w:rFonts w:ascii="宋体" w:eastAsia="宋体" w:hAnsi="宋体" w:cs="宋体" w:hint="eastAsia"/>
          <w:color w:val="000000" w:themeColor="text1"/>
          <w:sz w:val="21"/>
          <w:szCs w:val="21"/>
          <w:u w:val="none"/>
          <w:lang w:val="en-US" w:eastAsia="zh-CN"/>
          <w14:textFill>
            <w14:solidFill>
              <w14:schemeClr w14:val="tx1"/>
            </w14:solidFill>
          </w14:textFill>
        </w:rPr>
        <w:t>6</w:t>
      </w:r>
      <w:r>
        <w:rPr>
          <w:rFonts w:ascii="宋体" w:eastAsia="宋体" w:hAnsi="宋体" w:cs="宋体" w:hint="eastAsia"/>
          <w:color w:val="000000" w:themeColor="text1"/>
          <w:sz w:val="21"/>
          <w:szCs w:val="21"/>
          <w:u w:val="none"/>
          <w14:textFill>
            <w14:solidFill>
              <w14:schemeClr w14:val="tx1"/>
            </w14:solidFill>
          </w14:textFill>
        </w:rPr>
        <w:t>．</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lang w:val="en-US" w:eastAsia="zh-CN"/>
          <w14:textFill>
            <w14:solidFill>
              <w14:schemeClr w14:val="tx1"/>
            </w14:solidFill>
          </w14:textFill>
        </w:rPr>
        <w:t>7分</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lang w:val="en-US" w:eastAsia="zh-CN"/>
          <w14:textFill>
            <w14:solidFill>
              <w14:schemeClr w14:val="tx1"/>
            </w14:solidFill>
          </w14:textFill>
        </w:rPr>
        <w:t>1</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14:textFill>
            <w14:solidFill>
              <w14:schemeClr w14:val="tx1"/>
            </w14:solidFill>
          </w14:textFill>
        </w:rPr>
        <w:t>吸附色素和异味；</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lang w:val="en-US" w:eastAsia="zh-CN"/>
          <w14:textFill>
            <w14:solidFill>
              <w14:schemeClr w14:val="tx1"/>
            </w14:solidFill>
          </w14:textFill>
        </w:rPr>
        <w:t>2</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14:textFill>
            <w14:solidFill>
              <w14:schemeClr w14:val="tx1"/>
            </w14:solidFill>
          </w14:textFill>
        </w:rPr>
        <w:t>浮渣；</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lang w:val="en-US" w:eastAsia="zh-CN"/>
          <w14:textFill>
            <w14:solidFill>
              <w14:schemeClr w14:val="tx1"/>
            </w14:solidFill>
          </w14:textFill>
        </w:rPr>
        <w:t>3</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14:textFill>
            <w14:solidFill>
              <w14:schemeClr w14:val="tx1"/>
            </w14:solidFill>
          </w14:textFill>
        </w:rPr>
        <w:t>Fe+CuSO</w:t>
      </w:r>
      <w:r>
        <w:rPr>
          <w:rFonts w:ascii="宋体" w:eastAsia="宋体" w:hAnsi="宋体" w:cs="宋体" w:hint="eastAsia"/>
          <w:color w:val="000000" w:themeColor="text1"/>
          <w:sz w:val="21"/>
          <w:szCs w:val="21"/>
          <w:u w:val="none"/>
          <w:vertAlign w:val="subscript"/>
          <w14:textFill>
            <w14:solidFill>
              <w14:schemeClr w14:val="tx1"/>
            </w14:solidFill>
          </w14:textFill>
        </w:rPr>
        <w:t>4</w:t>
      </w:r>
      <w:r>
        <w:rPr>
          <w:rFonts w:ascii="宋体" w:eastAsia="宋体" w:hAnsi="宋体" w:cs="宋体" w:hint="eastAsia"/>
          <w:color w:val="000000" w:themeColor="text1"/>
          <w:sz w:val="21"/>
          <w:szCs w:val="21"/>
          <w:u w:val="none"/>
          <w14:textFill>
            <w14:solidFill>
              <w14:schemeClr w14:val="tx1"/>
            </w14:solidFill>
          </w14:textFill>
        </w:rPr>
        <w:t>═FeSO</w:t>
      </w:r>
      <w:r>
        <w:rPr>
          <w:rFonts w:ascii="宋体" w:eastAsia="宋体" w:hAnsi="宋体" w:cs="宋体" w:hint="eastAsia"/>
          <w:color w:val="000000" w:themeColor="text1"/>
          <w:sz w:val="21"/>
          <w:szCs w:val="21"/>
          <w:u w:val="none"/>
          <w:vertAlign w:val="subscript"/>
          <w14:textFill>
            <w14:solidFill>
              <w14:schemeClr w14:val="tx1"/>
            </w14:solidFill>
          </w14:textFill>
        </w:rPr>
        <w:t>4</w:t>
      </w:r>
      <w:r>
        <w:rPr>
          <w:rFonts w:ascii="宋体" w:eastAsia="宋体" w:hAnsi="宋体" w:cs="宋体" w:hint="eastAsia"/>
          <w:color w:val="000000" w:themeColor="text1"/>
          <w:sz w:val="21"/>
          <w:szCs w:val="21"/>
          <w:u w:val="none"/>
          <w14:textFill>
            <w14:solidFill>
              <w14:schemeClr w14:val="tx1"/>
            </w14:solidFill>
          </w14:textFill>
        </w:rPr>
        <w:t>+Cu</w:t>
      </w:r>
      <w:r>
        <w:rPr>
          <w:rFonts w:ascii="宋体" w:eastAsia="宋体" w:hAnsi="宋体" w:cs="宋体" w:hint="eastAsia"/>
          <w:color w:val="000000" w:themeColor="text1"/>
          <w:sz w:val="21"/>
          <w:szCs w:val="21"/>
          <w:u w:val="none"/>
          <w:lang w:eastAsia="zh-CN"/>
          <w14:textFill>
            <w14:solidFill>
              <w14:schemeClr w14:val="tx1"/>
            </w14:solidFill>
          </w14:textFill>
        </w:rPr>
        <w:t>；置换</w:t>
      </w:r>
      <w:r>
        <w:rPr>
          <w:rFonts w:ascii="宋体" w:eastAsia="宋体" w:hAnsi="宋体" w:cs="宋体" w:hint="eastAsia"/>
          <w:color w:val="000000" w:themeColor="text1"/>
          <w:sz w:val="21"/>
          <w:szCs w:val="21"/>
          <w:u w:val="none"/>
          <w:lang w:val="en-US" w:eastAsia="zh-CN"/>
          <w14:textFill>
            <w14:solidFill>
              <w14:schemeClr w14:val="tx1"/>
            </w14:solidFill>
          </w14:textFill>
        </w:rPr>
        <w:t>反应。</w:t>
      </w:r>
      <w:r>
        <w:rPr>
          <w:rFonts w:ascii="宋体" w:eastAsia="宋体" w:hAnsi="宋体" w:cs="宋体" w:hint="eastAsia"/>
          <w:color w:val="000000" w:themeColor="text1"/>
          <w:sz w:val="21"/>
          <w:szCs w:val="21"/>
          <w:u w:val="none"/>
          <w:lang w:eastAsia="zh-CN"/>
          <w14:textFill>
            <w14:solidFill>
              <w14:schemeClr w14:val="tx1"/>
            </w14:solidFill>
          </w14:textFill>
        </w:rPr>
        <w:t>（</w:t>
      </w:r>
      <w:r>
        <w:rPr>
          <w:rFonts w:ascii="宋体" w:eastAsia="宋体" w:hAnsi="宋体" w:cs="宋体" w:hint="eastAsia"/>
          <w:color w:val="000000" w:themeColor="text1"/>
          <w:sz w:val="21"/>
          <w:szCs w:val="21"/>
          <w:u w:val="none"/>
          <w:lang w:val="en-US" w:eastAsia="zh-CN"/>
          <w14:textFill>
            <w14:solidFill>
              <w14:schemeClr w14:val="tx1"/>
            </w14:solidFill>
          </w14:textFill>
        </w:rPr>
        <w:t>反应类型1分，其他每空2分</w:t>
      </w:r>
      <w:r>
        <w:rPr>
          <w:rFonts w:ascii="宋体" w:eastAsia="宋体" w:hAnsi="宋体" w:cs="宋体" w:hint="eastAsia"/>
          <w:color w:val="000000" w:themeColor="text1"/>
          <w:sz w:val="21"/>
          <w:szCs w:val="21"/>
          <w:u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atLeast"/>
        <w:textAlignment w:val="auto"/>
        <w:rPr>
          <w:rFonts w:ascii="宋体" w:eastAsia="宋体" w:hAnsi="宋体" w:cs="宋体" w:hint="eastAsia"/>
          <w:sz w:val="21"/>
          <w:szCs w:val="21"/>
        </w:rPr>
      </w:pPr>
      <w:r>
        <w:rPr>
          <w:rFonts w:ascii="宋体" w:eastAsia="宋体" w:hAnsi="宋体" w:cs="宋体" w:hint="eastAsia"/>
          <w:sz w:val="21"/>
          <w:szCs w:val="21"/>
        </w:rPr>
        <w:t>17.（8分）（1）①隔离可燃物；②使温度降低到着火点以下；</w:t>
      </w:r>
    </w:p>
    <w:p>
      <w:pPr>
        <w:keepNext w:val="0"/>
        <w:keepLines w:val="0"/>
        <w:pageBreakBefore w:val="0"/>
        <w:widowControl w:val="0"/>
        <w:kinsoku/>
        <w:wordWrap/>
        <w:overflowPunct/>
        <w:topLinePunct w:val="0"/>
        <w:autoSpaceDE/>
        <w:autoSpaceDN/>
        <w:bidi w:val="0"/>
        <w:adjustRightInd/>
        <w:snapToGrid/>
        <w:spacing w:line="500" w:lineRule="atLeast"/>
        <w:ind w:left="420" w:hanging="210" w:leftChars="100" w:hangingChars="100"/>
        <w:textAlignment w:val="auto"/>
        <w:rPr>
          <w:rFonts w:ascii="宋体" w:eastAsia="宋体" w:hAnsi="宋体" w:cs="宋体" w:hint="eastAsia"/>
          <w:sz w:val="21"/>
          <w:szCs w:val="21"/>
        </w:rPr>
      </w:pPr>
      <w:r>
        <w:rPr>
          <w:rFonts w:ascii="宋体" w:eastAsia="宋体" w:hAnsi="宋体" w:cs="宋体" w:hint="eastAsia"/>
          <w:sz w:val="21"/>
          <w:szCs w:val="21"/>
        </w:rPr>
        <w:t>（2）水的密度比油大下沉，水的沸点比油低导致暴沸，油滴飞溅出来在空气中剧烈燃烧； 盖上锅盖（加大量青菜）。（每空2分）</w:t>
      </w:r>
    </w:p>
    <w:p>
      <w:pPr>
        <w:keepNext w:val="0"/>
        <w:keepLines w:val="0"/>
        <w:pageBreakBefore w:val="0"/>
        <w:widowControl w:val="0"/>
        <w:kinsoku/>
        <w:wordWrap/>
        <w:overflowPunct/>
        <w:topLinePunct w:val="0"/>
        <w:autoSpaceDE/>
        <w:autoSpaceDN/>
        <w:bidi w:val="0"/>
        <w:adjustRightInd/>
        <w:snapToGrid/>
        <w:spacing w:line="500" w:lineRule="atLeast"/>
        <w:ind w:left="210" w:hanging="210" w:hangingChars="100"/>
        <w:textAlignment w:val="auto"/>
        <w:rPr>
          <w:rFonts w:ascii="宋体" w:eastAsia="宋体" w:hAnsi="宋体" w:cs="宋体" w:hint="eastAsia"/>
          <w:sz w:val="21"/>
          <w:szCs w:val="21"/>
        </w:rPr>
      </w:pPr>
      <w:r>
        <w:rPr>
          <w:rFonts w:ascii="宋体" w:eastAsia="宋体" w:hAnsi="宋体" w:cs="宋体" w:hint="eastAsia"/>
          <w:sz w:val="21"/>
          <w:szCs w:val="21"/>
        </w:rPr>
        <w:t>18.（13分）（1）</w:t>
      </w:r>
      <w:r>
        <w:rPr>
          <w:rFonts w:ascii="宋体" w:eastAsia="宋体" w:hAnsi="宋体" w:cs="宋体" w:hint="eastAsia"/>
          <w:sz w:val="21"/>
          <w:szCs w:val="21"/>
          <w:lang w:eastAsia="zh-CN"/>
        </w:rPr>
        <w:t>锥形瓶</w:t>
      </w:r>
      <w:r>
        <w:rPr>
          <w:rFonts w:ascii="宋体" w:eastAsia="宋体" w:hAnsi="宋体" w:cs="宋体" w:hint="eastAsia"/>
          <w:sz w:val="21"/>
          <w:szCs w:val="21"/>
        </w:rPr>
        <w:t>（1分）；（2）往长颈漏斗倒入水至淹没下端管</w:t>
      </w:r>
      <w:bookmarkStart w:id="0" w:name="_GoBack"/>
      <w:bookmarkEnd w:id="0"/>
      <w:r>
        <w:rPr>
          <w:rFonts w:ascii="宋体" w:eastAsia="宋体" w:hAnsi="宋体" w:cs="宋体" w:hint="eastAsia"/>
          <w:sz w:val="21"/>
          <w:szCs w:val="21"/>
        </w:rPr>
        <w:t>口，使长颈漏斗中形成一段水柱，过一会儿，水柱不下降（2分）；（3）A（1分）；CaCO</w:t>
      </w:r>
      <w:r>
        <w:rPr>
          <w:rFonts w:ascii="宋体" w:eastAsia="宋体" w:hAnsi="宋体" w:cs="宋体" w:hint="eastAsia"/>
          <w:sz w:val="15"/>
          <w:szCs w:val="15"/>
        </w:rPr>
        <w:t>3</w:t>
      </w:r>
      <w:r>
        <w:rPr>
          <w:rFonts w:ascii="宋体" w:eastAsia="宋体" w:hAnsi="宋体" w:cs="宋体" w:hint="eastAsia"/>
          <w:sz w:val="21"/>
          <w:szCs w:val="21"/>
        </w:rPr>
        <w:t>+2HCl＝CaCl</w:t>
      </w:r>
      <w:r>
        <w:rPr>
          <w:rFonts w:ascii="宋体" w:eastAsia="宋体" w:hAnsi="宋体" w:cs="宋体" w:hint="eastAsia"/>
          <w:sz w:val="15"/>
          <w:szCs w:val="15"/>
        </w:rPr>
        <w:t>2</w:t>
      </w:r>
      <w:r>
        <w:rPr>
          <w:rFonts w:ascii="宋体" w:eastAsia="宋体" w:hAnsi="宋体" w:cs="宋体" w:hint="eastAsia"/>
          <w:sz w:val="21"/>
          <w:szCs w:val="21"/>
        </w:rPr>
        <w:t>+H</w:t>
      </w:r>
      <w:r>
        <w:rPr>
          <w:rFonts w:ascii="宋体" w:eastAsia="宋体" w:hAnsi="宋体" w:cs="宋体" w:hint="eastAsia"/>
          <w:sz w:val="15"/>
          <w:szCs w:val="15"/>
        </w:rPr>
        <w:t>2</w:t>
      </w:r>
      <w:r>
        <w:rPr>
          <w:rFonts w:ascii="宋体" w:eastAsia="宋体" w:hAnsi="宋体" w:cs="宋体" w:hint="eastAsia"/>
          <w:sz w:val="21"/>
          <w:szCs w:val="21"/>
        </w:rPr>
        <w:t>O+CO</w:t>
      </w:r>
      <w:r>
        <w:rPr>
          <w:rFonts w:ascii="宋体" w:eastAsia="宋体" w:hAnsi="宋体" w:cs="宋体" w:hint="eastAsia"/>
          <w:sz w:val="15"/>
          <w:szCs w:val="15"/>
        </w:rPr>
        <w:t>2</w:t>
      </w:r>
      <w:r>
        <w:rPr>
          <w:rFonts w:ascii="宋体" w:eastAsia="宋体" w:hAnsi="宋体" w:cs="宋体" w:hint="eastAsia"/>
          <w:sz w:val="21"/>
          <w:szCs w:val="21"/>
        </w:rPr>
        <w:t>↑（2分）；（4）量筒（1分）；c（1分）；（5）①B（1分）；难溶于水（1分）；甲烷的密度比空气小（1分）；②点燃甲烷，在火焰的上方罩一个冷而干燥的烧杯，烧杯壁上有水雾生成，说明甲烷中含有氢元素（2分）。</w:t>
      </w:r>
    </w:p>
    <w:p>
      <w:pPr>
        <w:keepNext w:val="0"/>
        <w:keepLines w:val="0"/>
        <w:pageBreakBefore w:val="0"/>
        <w:widowControl w:val="0"/>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19</w:t>
      </w:r>
      <w:r>
        <w:rPr>
          <w:rFonts w:ascii="宋体" w:eastAsia="宋体" w:hAnsi="宋体" w:cs="宋体" w:hint="eastAsia"/>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7</w:t>
      </w:r>
      <w:r>
        <w:rPr>
          <w:rFonts w:ascii="宋体" w:eastAsia="宋体" w:hAnsi="宋体" w:cs="宋体" w:hint="eastAsia"/>
          <w:color w:val="000000" w:themeColor="text1"/>
          <w:sz w:val="21"/>
          <w:szCs w:val="21"/>
          <w14:textFill>
            <w14:solidFill>
              <w14:schemeClr w14:val="tx1"/>
            </w14:solidFill>
          </w14:textFill>
        </w:rPr>
        <w:t>分）</w:t>
      </w:r>
    </w:p>
    <w:tbl>
      <w:tblPr>
        <w:tblStyle w:val="TableNormal"/>
        <w:tblW w:w="7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58"/>
        <w:gridCol w:w="2835"/>
        <w:gridCol w:w="3478"/>
      </w:tblGrid>
      <w:tr>
        <w:tblPrEx>
          <w:tblW w:w="7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115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实验步骤</w:t>
            </w:r>
          </w:p>
        </w:tc>
        <w:tc>
          <w:tcPr>
            <w:tcW w:w="2835"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实验现象</w:t>
            </w:r>
          </w:p>
        </w:tc>
        <w:tc>
          <w:tcPr>
            <w:tcW w:w="347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解释</w:t>
            </w:r>
          </w:p>
        </w:tc>
      </w:tr>
      <w:tr>
        <w:tblPrEx>
          <w:tblW w:w="7471" w:type="dxa"/>
          <w:jc w:val="center"/>
          <w:tblLayout w:type="fixed"/>
          <w:tblCellMar>
            <w:top w:w="0" w:type="dxa"/>
            <w:left w:w="108" w:type="dxa"/>
            <w:bottom w:w="0" w:type="dxa"/>
            <w:right w:w="108" w:type="dxa"/>
          </w:tblCellMar>
        </w:tblPrEx>
        <w:trPr>
          <w:trHeight w:val="283"/>
          <w:jc w:val="center"/>
        </w:trPr>
        <w:tc>
          <w:tcPr>
            <w:tcW w:w="115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（1）</w:t>
            </w:r>
          </w:p>
        </w:tc>
        <w:tc>
          <w:tcPr>
            <w:tcW w:w="2835"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锌片上有气泡产生（1分）</w:t>
            </w:r>
          </w:p>
        </w:tc>
        <w:tc>
          <w:tcPr>
            <w:tcW w:w="347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Zn＋H</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SO</w:t>
            </w:r>
            <w:r>
              <w:rPr>
                <w:rFonts w:ascii="宋体" w:eastAsia="宋体" w:hAnsi="宋体" w:cs="宋体" w:hint="eastAsia"/>
                <w:color w:val="000000" w:themeColor="text1"/>
                <w:sz w:val="21"/>
                <w:szCs w:val="21"/>
                <w:vertAlign w:val="subscript"/>
                <w14:textFill>
                  <w14:solidFill>
                    <w14:schemeClr w14:val="tx1"/>
                  </w14:solidFill>
                </w14:textFill>
              </w:rPr>
              <w:t>4</w:t>
            </w:r>
            <w:r>
              <w:rPr>
                <w:rFonts w:ascii="宋体" w:eastAsia="宋体" w:hAnsi="宋体" w:cs="宋体" w:hint="eastAsia"/>
                <w:color w:val="000000" w:themeColor="text1"/>
                <w:sz w:val="21"/>
                <w:szCs w:val="21"/>
                <w14:textFill>
                  <w14:solidFill>
                    <w14:schemeClr w14:val="tx1"/>
                  </w14:solidFill>
                </w14:textFill>
              </w:rPr>
              <w:t>＝ZnSO</w:t>
            </w:r>
            <w:r>
              <w:rPr>
                <w:rFonts w:ascii="宋体" w:eastAsia="宋体" w:hAnsi="宋体" w:cs="宋体" w:hint="eastAsia"/>
                <w:color w:val="000000" w:themeColor="text1"/>
                <w:sz w:val="21"/>
                <w:szCs w:val="21"/>
                <w:vertAlign w:val="subscript"/>
                <w14:textFill>
                  <w14:solidFill>
                    <w14:schemeClr w14:val="tx1"/>
                  </w14:solidFill>
                </w14:textFill>
              </w:rPr>
              <w:t>4</w:t>
            </w:r>
            <w:r>
              <w:rPr>
                <w:rFonts w:ascii="宋体" w:eastAsia="宋体" w:hAnsi="宋体" w:cs="宋体" w:hint="eastAsia"/>
                <w:color w:val="000000" w:themeColor="text1"/>
                <w:sz w:val="21"/>
                <w:szCs w:val="21"/>
                <w14:textFill>
                  <w14:solidFill>
                    <w14:schemeClr w14:val="tx1"/>
                  </w14:solidFill>
                </w14:textFill>
              </w:rPr>
              <w:t>＋H</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kern w:val="0"/>
                <w:sz w:val="21"/>
                <w:szCs w:val="21"/>
                <w14:textFill>
                  <w14:solidFill>
                    <w14:schemeClr w14:val="tx1"/>
                  </w14:solidFill>
                </w14:textFill>
              </w:rPr>
              <w:t>↑</w:t>
            </w:r>
            <w:r>
              <w:rPr>
                <w:rFonts w:ascii="宋体" w:eastAsia="宋体" w:hAnsi="宋体" w:cs="宋体" w:hint="eastAsia"/>
                <w:color w:val="000000" w:themeColor="text1"/>
                <w:sz w:val="21"/>
                <w:szCs w:val="21"/>
                <w14:textFill>
                  <w14:solidFill>
                    <w14:schemeClr w14:val="tx1"/>
                  </w14:solidFill>
                </w14:textFill>
              </w:rPr>
              <w:t>（2分）</w:t>
            </w:r>
          </w:p>
        </w:tc>
      </w:tr>
      <w:tr>
        <w:tblPrEx>
          <w:tblW w:w="7471" w:type="dxa"/>
          <w:jc w:val="center"/>
          <w:tblLayout w:type="fixed"/>
          <w:tblCellMar>
            <w:top w:w="0" w:type="dxa"/>
            <w:left w:w="108" w:type="dxa"/>
            <w:bottom w:w="0" w:type="dxa"/>
            <w:right w:w="108" w:type="dxa"/>
          </w:tblCellMar>
        </w:tblPrEx>
        <w:trPr>
          <w:trHeight w:val="267"/>
          <w:jc w:val="center"/>
        </w:trPr>
        <w:tc>
          <w:tcPr>
            <w:tcW w:w="115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（2）</w:t>
            </w:r>
          </w:p>
        </w:tc>
        <w:tc>
          <w:tcPr>
            <w:tcW w:w="2835"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蓝色（1分）</w:t>
            </w:r>
          </w:p>
        </w:tc>
        <w:tc>
          <w:tcPr>
            <w:tcW w:w="347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Cu＋2AgNO</w:t>
            </w:r>
            <w:r>
              <w:rPr>
                <w:rFonts w:ascii="宋体" w:eastAsia="宋体" w:hAnsi="宋体" w:cs="宋体" w:hint="eastAsia"/>
                <w:color w:val="000000" w:themeColor="text1"/>
                <w:sz w:val="21"/>
                <w:szCs w:val="21"/>
                <w:vertAlign w:val="subscript"/>
                <w14:textFill>
                  <w14:solidFill>
                    <w14:schemeClr w14:val="tx1"/>
                  </w14:solidFill>
                </w14:textFill>
              </w:rPr>
              <w:t>3</w:t>
            </w:r>
            <w:r>
              <w:rPr>
                <w:rFonts w:ascii="宋体" w:eastAsia="宋体" w:hAnsi="宋体" w:cs="宋体" w:hint="eastAsia"/>
                <w:color w:val="000000" w:themeColor="text1"/>
                <w:sz w:val="21"/>
                <w:szCs w:val="21"/>
                <w14:textFill>
                  <w14:solidFill>
                    <w14:schemeClr w14:val="tx1"/>
                  </w14:solidFill>
                </w14:textFill>
              </w:rPr>
              <w:t>=Cu(NO</w:t>
            </w:r>
            <w:r>
              <w:rPr>
                <w:rFonts w:ascii="宋体" w:eastAsia="宋体" w:hAnsi="宋体" w:cs="宋体" w:hint="eastAsia"/>
                <w:color w:val="000000" w:themeColor="text1"/>
                <w:sz w:val="21"/>
                <w:szCs w:val="21"/>
                <w:vertAlign w:val="subscript"/>
                <w14:textFill>
                  <w14:solidFill>
                    <w14:schemeClr w14:val="tx1"/>
                  </w14:solidFill>
                </w14:textFill>
              </w:rPr>
              <w:t>3</w:t>
            </w:r>
            <w:r>
              <w:rPr>
                <w:rFonts w:ascii="宋体" w:eastAsia="宋体" w:hAnsi="宋体" w:cs="宋体" w:hint="eastAsia"/>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＋2Ag（2分）</w:t>
            </w:r>
          </w:p>
        </w:tc>
      </w:tr>
      <w:tr>
        <w:tblPrEx>
          <w:tblW w:w="7471" w:type="dxa"/>
          <w:jc w:val="center"/>
          <w:tblLayout w:type="fixed"/>
          <w:tblCellMar>
            <w:top w:w="0" w:type="dxa"/>
            <w:left w:w="108" w:type="dxa"/>
            <w:bottom w:w="0" w:type="dxa"/>
            <w:right w:w="108" w:type="dxa"/>
          </w:tblCellMar>
        </w:tblPrEx>
        <w:trPr>
          <w:trHeight w:val="299"/>
          <w:jc w:val="center"/>
        </w:trPr>
        <w:tc>
          <w:tcPr>
            <w:tcW w:w="1158" w:type="dxa"/>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结论</w:t>
            </w:r>
          </w:p>
        </w:tc>
        <w:tc>
          <w:tcPr>
            <w:tcW w:w="6313" w:type="dxa"/>
            <w:gridSpan w:val="2"/>
          </w:tcPr>
          <w:p>
            <w:pPr>
              <w:keepNext w:val="0"/>
              <w:keepLines w:val="0"/>
              <w:pageBreakBefore w:val="0"/>
              <w:widowControl w:val="0"/>
              <w:tabs>
                <w:tab w:val="left" w:pos="870"/>
              </w:tabs>
              <w:kinsoku/>
              <w:wordWrap/>
              <w:overflowPunct/>
              <w:topLinePunct w:val="0"/>
              <w:autoSpaceDE/>
              <w:autoSpaceDN/>
              <w:bidi w:val="0"/>
              <w:adjustRightInd/>
              <w:snapToGrid/>
              <w:spacing w:line="500" w:lineRule="atLeas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Zn＞Cu＞Ag（1分）</w:t>
            </w:r>
          </w:p>
        </w:tc>
      </w:tr>
    </w:tbl>
    <w:p>
      <w:pPr>
        <w:spacing w:line="360" w:lineRule="auto"/>
        <w:ind w:right="0"/>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20.（10分）</w:t>
      </w:r>
      <w:r>
        <w:rPr>
          <w:rFonts w:ascii="宋体" w:eastAsia="宋体" w:hAnsi="宋体" w:cs="宋体" w:hint="eastAsia"/>
          <w:color w:val="000000" w:themeColor="text1"/>
          <w:sz w:val="21"/>
          <w:szCs w:val="21"/>
          <w14:textFill>
            <w14:solidFill>
              <w14:schemeClr w14:val="tx1"/>
            </w14:solidFill>
          </w14:textFill>
        </w:rPr>
        <w:t>（1）金属；SO</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；（2）①化合；②3CO+Fe</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O</w:t>
      </w:r>
      <w:r>
        <w:rPr>
          <w:rFonts w:ascii="宋体" w:eastAsia="宋体" w:hAnsi="宋体" w:cs="宋体" w:hint="eastAsia"/>
          <w:color w:val="000000" w:themeColor="text1"/>
          <w:sz w:val="21"/>
          <w:szCs w:val="21"/>
          <w:vertAlign w:val="subscript"/>
          <w14:textFill>
            <w14:solidFill>
              <w14:schemeClr w14:val="tx1"/>
            </w14:solidFill>
          </w14:textFill>
        </w:rPr>
        <w:t>3</w:t>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position w:val="-23"/>
          <w:sz w:val="21"/>
          <w:szCs w:val="21"/>
          <w14:textFill>
            <w14:solidFill>
              <w14:schemeClr w14:val="tx1"/>
            </w14:solidFill>
          </w14:textFill>
        </w:rPr>
        <w:drawing>
          <wp:inline distT="0" distB="0" distL="0" distR="0">
            <wp:extent cx="504190" cy="381000"/>
            <wp:effectExtent l="0" t="0" r="10160" b="0"/>
            <wp:docPr id="1045" name="图片 8"/>
            <wp:cNvGraphicFramePr/>
            <a:graphic xmlns:a="http://schemas.openxmlformats.org/drawingml/2006/main">
              <a:graphicData uri="http://schemas.openxmlformats.org/drawingml/2006/picture">
                <pic:pic xmlns:pic="http://schemas.openxmlformats.org/drawingml/2006/picture">
                  <pic:nvPicPr>
                    <pic:cNvPr id="123246779" name="图片 8"/>
                    <pic:cNvPicPr/>
                  </pic:nvPicPr>
                  <pic:blipFill>
                    <a:blip xmlns:r="http://schemas.openxmlformats.org/officeDocument/2006/relationships" r:embed="rId6" cstate="print"/>
                    <a:stretch>
                      <a:fillRect/>
                    </a:stretch>
                  </pic:blipFill>
                  <pic:spPr>
                    <a:xfrm>
                      <a:off x="0" y="0"/>
                      <a:ext cx="504824" cy="381000"/>
                    </a:xfrm>
                    <a:prstGeom prst="rect">
                      <a:avLst/>
                    </a:prstGeom>
                    <a:ln>
                      <a:noFill/>
                    </a:ln>
                  </pic:spPr>
                </pic:pic>
              </a:graphicData>
            </a:graphic>
          </wp:inline>
        </w:drawing>
      </w:r>
      <w:r>
        <w:rPr>
          <w:rFonts w:ascii="宋体" w:eastAsia="宋体" w:hAnsi="宋体" w:cs="宋体" w:hint="eastAsia"/>
          <w:color w:val="000000" w:themeColor="text1"/>
          <w:sz w:val="21"/>
          <w:szCs w:val="21"/>
          <w14:textFill>
            <w14:solidFill>
              <w14:schemeClr w14:val="tx1"/>
            </w14:solidFill>
          </w14:textFill>
        </w:rPr>
        <w:t>2Fe+3CO</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w:t>
      </w:r>
    </w:p>
    <w:p>
      <w:pPr>
        <w:spacing w:line="360" w:lineRule="auto"/>
        <w:ind w:right="0"/>
        <w:rPr>
          <w:rFonts w:ascii="宋体" w:eastAsia="宋体" w:hAnsi="宋体" w:cs="宋体" w:hint="eastAsia"/>
          <w:sz w:val="21"/>
          <w:szCs w:val="21"/>
        </w:rPr>
      </w:pPr>
      <w:r>
        <w:rPr>
          <w:rFonts w:ascii="宋体" w:eastAsia="宋体" w:hAnsi="宋体" w:cs="宋体" w:hint="eastAsia"/>
          <w:color w:val="000000" w:themeColor="text1"/>
          <w:sz w:val="21"/>
          <w:szCs w:val="21"/>
          <w14:textFill>
            <w14:solidFill>
              <w14:schemeClr w14:val="tx1"/>
            </w14:solidFill>
          </w14:textFill>
        </w:rPr>
        <w:t>③CaCO</w:t>
      </w:r>
      <w:r>
        <w:rPr>
          <w:rFonts w:ascii="宋体" w:eastAsia="宋体" w:hAnsi="宋体" w:cs="宋体" w:hint="eastAsia"/>
          <w:color w:val="000000" w:themeColor="text1"/>
          <w:sz w:val="21"/>
          <w:szCs w:val="21"/>
          <w:vertAlign w:val="subscript"/>
          <w14:textFill>
            <w14:solidFill>
              <w14:schemeClr w14:val="tx1"/>
            </w14:solidFill>
          </w14:textFill>
        </w:rPr>
        <w:t>3</w:t>
      </w:r>
      <w:r>
        <w:rPr>
          <w:rFonts w:ascii="宋体" w:eastAsia="宋体" w:hAnsi="宋体" w:cs="宋体" w:hint="eastAsia"/>
          <w:color w:val="000000" w:themeColor="text1"/>
          <w:sz w:val="21"/>
          <w:szCs w:val="21"/>
          <w14:textFill>
            <w14:solidFill>
              <w14:schemeClr w14:val="tx1"/>
            </w14:solidFill>
          </w14:textFill>
        </w:rPr>
        <w:t>+SiO</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position w:val="-23"/>
          <w:sz w:val="21"/>
          <w:szCs w:val="21"/>
          <w14:textFill>
            <w14:solidFill>
              <w14:schemeClr w14:val="tx1"/>
            </w14:solidFill>
          </w14:textFill>
        </w:rPr>
        <w:drawing>
          <wp:inline distT="0" distB="0" distL="0" distR="0">
            <wp:extent cx="504190" cy="381000"/>
            <wp:effectExtent l="0" t="0" r="10160" b="0"/>
            <wp:docPr id="1046" name="图片 9"/>
            <wp:cNvGraphicFramePr/>
            <a:graphic xmlns:a="http://schemas.openxmlformats.org/drawingml/2006/main">
              <a:graphicData uri="http://schemas.openxmlformats.org/drawingml/2006/picture">
                <pic:pic xmlns:pic="http://schemas.openxmlformats.org/drawingml/2006/picture">
                  <pic:nvPicPr>
                    <pic:cNvPr id="2010761387" name="图片 9"/>
                    <pic:cNvPicPr/>
                  </pic:nvPicPr>
                  <pic:blipFill>
                    <a:blip xmlns:r="http://schemas.openxmlformats.org/officeDocument/2006/relationships" r:embed="rId6" cstate="print"/>
                    <a:stretch>
                      <a:fillRect/>
                    </a:stretch>
                  </pic:blipFill>
                  <pic:spPr>
                    <a:xfrm>
                      <a:off x="0" y="0"/>
                      <a:ext cx="504824" cy="381000"/>
                    </a:xfrm>
                    <a:prstGeom prst="rect">
                      <a:avLst/>
                    </a:prstGeom>
                    <a:ln>
                      <a:noFill/>
                    </a:ln>
                  </pic:spPr>
                </pic:pic>
              </a:graphicData>
            </a:graphic>
          </wp:inline>
        </w:drawing>
      </w:r>
      <w:r>
        <w:rPr>
          <w:rFonts w:ascii="宋体" w:eastAsia="宋体" w:hAnsi="宋体" w:cs="宋体" w:hint="eastAsia"/>
          <w:color w:val="000000" w:themeColor="text1"/>
          <w:sz w:val="21"/>
          <w:szCs w:val="21"/>
          <w14:textFill>
            <w14:solidFill>
              <w14:schemeClr w14:val="tx1"/>
            </w14:solidFill>
          </w14:textFill>
        </w:rPr>
        <w:t>CaSiO</w:t>
      </w:r>
      <w:r>
        <w:rPr>
          <w:rFonts w:ascii="宋体" w:eastAsia="宋体" w:hAnsi="宋体" w:cs="宋体" w:hint="eastAsia"/>
          <w:color w:val="000000" w:themeColor="text1"/>
          <w:sz w:val="21"/>
          <w:szCs w:val="21"/>
          <w:vertAlign w:val="subscript"/>
          <w14:textFill>
            <w14:solidFill>
              <w14:schemeClr w14:val="tx1"/>
            </w14:solidFill>
          </w14:textFill>
        </w:rPr>
        <w:t>3</w:t>
      </w:r>
      <w:r>
        <w:rPr>
          <w:rFonts w:ascii="宋体" w:eastAsia="宋体" w:hAnsi="宋体" w:cs="宋体" w:hint="eastAsia"/>
          <w:color w:val="000000" w:themeColor="text1"/>
          <w:sz w:val="21"/>
          <w:szCs w:val="21"/>
          <w14:textFill>
            <w14:solidFill>
              <w14:schemeClr w14:val="tx1"/>
            </w14:solidFill>
          </w14:textFill>
        </w:rPr>
        <w:t>+CO</w:t>
      </w:r>
      <w:r>
        <w:rPr>
          <w:rFonts w:ascii="宋体" w:eastAsia="宋体" w:hAnsi="宋体" w:cs="宋体" w:hint="eastAsia"/>
          <w:color w:val="000000" w:themeColor="text1"/>
          <w:sz w:val="21"/>
          <w:szCs w:val="21"/>
          <w:vertAlign w:val="subscript"/>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↑；（3）水、氧气；AB。</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方程式各2分，其他每空1分</w:t>
      </w:r>
      <w:r>
        <w:rPr>
          <w:rFonts w:ascii="宋体" w:eastAsia="宋体" w:hAnsi="宋体" w:cs="宋体" w:hint="eastAsia"/>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eastAsia="宋体" w:hAnsi="宋体" w:cs="宋体" w:hint="eastAsia"/>
          <w:sz w:val="21"/>
          <w:szCs w:val="21"/>
        </w:rPr>
      </w:pPr>
      <w:r>
        <w:rPr>
          <w:rFonts w:ascii="宋体" w:eastAsia="宋体" w:hAnsi="宋体" w:cs="宋体" w:hint="eastAsia"/>
          <w:sz w:val="21"/>
          <w:szCs w:val="21"/>
        </w:rPr>
        <w:t>21.（10分）（1）稀硫酸（2分）；（2）0.5（2分）；</w:t>
      </w:r>
    </w:p>
    <w:p>
      <w:pPr>
        <w:keepNext w:val="0"/>
        <w:keepLines w:val="0"/>
        <w:pageBreakBefore w:val="0"/>
        <w:widowControl w:val="0"/>
        <w:kinsoku/>
        <w:wordWrap/>
        <w:overflowPunct/>
        <w:topLinePunct w:val="0"/>
        <w:autoSpaceDE/>
        <w:autoSpaceDN/>
        <w:bidi w:val="0"/>
        <w:adjustRightInd/>
        <w:snapToGrid/>
        <w:spacing w:line="500" w:lineRule="exact"/>
        <w:ind w:firstLine="210" w:firstLineChars="100"/>
        <w:textAlignment w:val="auto"/>
        <w:rPr>
          <w:rFonts w:ascii="宋体" w:eastAsia="宋体" w:hAnsi="宋体" w:cs="宋体" w:hint="eastAsia"/>
          <w:sz w:val="21"/>
          <w:szCs w:val="21"/>
        </w:rPr>
      </w:pPr>
      <w:r>
        <w:rPr>
          <w:rFonts w:ascii="宋体" w:eastAsia="宋体" w:hAnsi="宋体" w:cs="宋体" w:hint="eastAsia"/>
          <w:sz w:val="21"/>
          <w:szCs w:val="21"/>
        </w:rPr>
        <w:t>（3）计算样品中锌的质量分数必须找一个样品完全反应生成的氢气的质量进行计算；故可根据第三次或第四次氢气的质量进行计算；</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eastAsia="宋体" w:hAnsi="宋体" w:cs="宋体" w:hint="eastAsia"/>
          <w:sz w:val="21"/>
          <w:szCs w:val="21"/>
        </w:rPr>
      </w:pPr>
      <w:r>
        <w:rPr>
          <w:rFonts w:ascii="宋体" w:eastAsia="宋体" w:hAnsi="宋体" w:cs="宋体" w:hint="eastAsia"/>
          <w:sz w:val="21"/>
          <w:szCs w:val="21"/>
        </w:rPr>
        <w:t>设50g样品中锌的质量为x</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eastAsia="宋体" w:hAnsi="宋体" w:cs="宋体" w:hint="eastAsia"/>
          <w:sz w:val="21"/>
          <w:szCs w:val="21"/>
        </w:rPr>
      </w:pPr>
      <w:r>
        <w:rPr>
          <w:rFonts w:ascii="宋体" w:eastAsia="宋体" w:hAnsi="宋体" w:cs="宋体" w:hint="eastAsia"/>
          <w:sz w:val="21"/>
          <w:szCs w:val="21"/>
        </w:rPr>
        <w:t>Zn+H</w:t>
      </w:r>
      <w:r>
        <w:rPr>
          <w:rFonts w:ascii="宋体" w:eastAsia="宋体" w:hAnsi="宋体" w:cs="宋体" w:hint="eastAsia"/>
          <w:sz w:val="15"/>
          <w:szCs w:val="15"/>
        </w:rPr>
        <w:t>2</w:t>
      </w:r>
      <w:r>
        <w:rPr>
          <w:rFonts w:ascii="宋体" w:eastAsia="宋体" w:hAnsi="宋体" w:cs="宋体" w:hint="eastAsia"/>
          <w:sz w:val="21"/>
          <w:szCs w:val="21"/>
        </w:rPr>
        <w:t>SO</w:t>
      </w:r>
      <w:r>
        <w:rPr>
          <w:rFonts w:ascii="宋体" w:eastAsia="宋体" w:hAnsi="宋体" w:cs="宋体" w:hint="eastAsia"/>
          <w:sz w:val="15"/>
          <w:szCs w:val="15"/>
        </w:rPr>
        <w:t>4</w:t>
      </w:r>
      <w:r>
        <w:rPr>
          <w:rFonts w:ascii="宋体" w:eastAsia="宋体" w:hAnsi="宋体" w:cs="宋体" w:hint="eastAsia"/>
          <w:sz w:val="21"/>
          <w:szCs w:val="21"/>
        </w:rPr>
        <w:t>═ZnSO</w:t>
      </w:r>
      <w:r>
        <w:rPr>
          <w:rFonts w:ascii="宋体" w:eastAsia="宋体" w:hAnsi="宋体" w:cs="宋体" w:hint="eastAsia"/>
          <w:sz w:val="15"/>
          <w:szCs w:val="15"/>
        </w:rPr>
        <w:t>4</w:t>
      </w:r>
      <w:r>
        <w:rPr>
          <w:rFonts w:ascii="宋体" w:eastAsia="宋体" w:hAnsi="宋体" w:cs="宋体" w:hint="eastAsia"/>
          <w:sz w:val="21"/>
          <w:szCs w:val="21"/>
        </w:rPr>
        <w:t>+H</w:t>
      </w:r>
      <w:r>
        <w:rPr>
          <w:rFonts w:ascii="宋体" w:eastAsia="宋体" w:hAnsi="宋体" w:cs="宋体" w:hint="eastAsia"/>
          <w:sz w:val="15"/>
          <w:szCs w:val="15"/>
        </w:rPr>
        <w:t>2</w:t>
      </w:r>
      <w:r>
        <w:rPr>
          <w:rFonts w:ascii="宋体" w:eastAsia="宋体" w:hAnsi="宋体" w:cs="宋体" w:hint="eastAsia"/>
          <w:sz w:val="21"/>
          <w:szCs w:val="21"/>
        </w:rPr>
        <w:t>↑  （1分）</w:t>
      </w:r>
    </w:p>
    <w:p>
      <w:pPr>
        <w:rPr>
          <w:rFonts w:ascii="宋体" w:eastAsia="宋体" w:hAnsi="宋体" w:cs="宋体" w:hint="eastAsia"/>
          <w:sz w:val="21"/>
          <w:szCs w:val="21"/>
        </w:rPr>
      </w:pPr>
      <w:r>
        <w:rPr>
          <w:rFonts w:ascii="宋体" w:eastAsia="宋体" w:hAnsi="宋体" w:cs="宋体" w:hint="eastAsia"/>
          <w:sz w:val="21"/>
          <w:szCs w:val="21"/>
        </w:rPr>
        <w:t>65              2</w:t>
      </w:r>
    </w:p>
    <w:p>
      <w:pPr>
        <w:rPr>
          <w:rFonts w:ascii="宋体" w:eastAsia="宋体" w:hAnsi="宋体" w:cs="宋体" w:hint="eastAsia"/>
          <w:sz w:val="21"/>
          <w:szCs w:val="21"/>
        </w:rPr>
      </w:pPr>
      <w:r>
        <w:rPr>
          <w:rFonts w:ascii="宋体" w:eastAsia="宋体" w:hAnsi="宋体" w:cs="宋体" w:hint="eastAsia"/>
          <w:sz w:val="21"/>
          <w:szCs w:val="21"/>
        </w:rPr>
        <w:t xml:space="preserve">x              0.5g </w:t>
      </w:r>
    </w:p>
    <w:p>
      <w:pPr>
        <w:rPr>
          <w:rFonts w:ascii="宋体" w:eastAsia="宋体" w:hAnsi="宋体" w:cs="宋体" w:hint="default"/>
          <w:sz w:val="21"/>
          <w:szCs w:val="21"/>
          <w:lang w:val="en-US" w:eastAsia="zh-CN"/>
        </w:rPr>
      </w:pPr>
      <w:r>
        <w:rPr>
          <w:rFonts w:ascii="宋体" w:eastAsia="宋体" w:hAnsi="宋体" w:cs="宋体" w:hint="eastAsia"/>
          <w:position w:val="-24"/>
          <w:sz w:val="21"/>
          <w:szCs w:val="21"/>
          <w:lang w:eastAsia="zh-C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31pt" o:oleicon="f" o:ole="" coordsize="21600,21600" o:preferrelative="t" filled="f" stroked="f">
            <v:imagedata r:id="rId7" o:title=""/>
            <o:lock v:ext="edit" aspectratio="t"/>
            <w10:anchorlock/>
          </v:shape>
          <o:OLEObject Type="Embed" ProgID="Equation.KSEE3" ShapeID="_x0000_i1025" DrawAspect="Content" ObjectID="_1468075725" r:id="rId8"/>
        </w:object>
      </w:r>
      <w:r>
        <w:rPr>
          <w:rFonts w:ascii="宋体" w:eastAsia="宋体" w:hAnsi="宋体" w:cs="宋体" w:hint="eastAsia"/>
          <w:sz w:val="21"/>
          <w:szCs w:val="21"/>
          <w:lang w:val="en-US" w:eastAsia="zh-CN"/>
        </w:rPr>
        <w:t>=</w:t>
      </w:r>
      <w:r>
        <w:rPr>
          <w:rFonts w:ascii="宋体" w:eastAsia="宋体" w:hAnsi="宋体" w:cs="宋体" w:hint="eastAsia"/>
          <w:position w:val="-28"/>
          <w:sz w:val="21"/>
          <w:szCs w:val="21"/>
          <w:lang w:val="en-US" w:eastAsia="zh-CN"/>
        </w:rPr>
        <w:object>
          <v:shape id="_x0000_i1026" type="#_x0000_t75" style="width:28pt;height:33pt" o:oleicon="f" o:ole="" coordsize="21600,21600" o:preferrelative="t" filled="f" stroked="f">
            <v:imagedata r:id="rId9" o:title=""/>
            <o:lock v:ext="edit" aspectratio="t"/>
            <w10:anchorlock/>
          </v:shape>
          <o:OLEObject Type="Embed" ProgID="Equation.KSEE3" ShapeID="_x0000_i1026" DrawAspect="Content" ObjectID="_1468075726" r:id="rId10"/>
        </w:object>
      </w:r>
    </w:p>
    <w:p>
      <w:pPr>
        <w:rPr>
          <w:rFonts w:ascii="宋体" w:eastAsia="宋体" w:hAnsi="宋体" w:cs="宋体" w:hint="eastAsia"/>
          <w:sz w:val="21"/>
          <w:szCs w:val="21"/>
        </w:rPr>
      </w:pPr>
      <w:r>
        <w:rPr>
          <w:rFonts w:ascii="宋体" w:eastAsia="宋体" w:hAnsi="宋体" w:cs="宋体" w:hint="eastAsia"/>
          <w:sz w:val="21"/>
          <w:szCs w:val="21"/>
        </w:rPr>
        <w:t>x＝</w:t>
      </w:r>
      <w:r>
        <w:rPr>
          <w:rFonts w:ascii="宋体" w:eastAsia="宋体" w:hAnsi="宋体" w:cs="宋体" w:hint="eastAsia"/>
          <w:position w:val="-24"/>
          <w:sz w:val="21"/>
          <w:szCs w:val="21"/>
        </w:rPr>
        <w:object>
          <v:shape id="_x0000_i1027" type="#_x0000_t75" style="width:49pt;height:31pt" o:oleicon="f" o:ole="" coordsize="21600,21600" o:preferrelative="t" filled="f" stroked="f">
            <v:imagedata r:id="rId11" o:title=""/>
            <o:lock v:ext="edit" aspectratio="t"/>
            <w10:anchorlock/>
          </v:shape>
          <o:OLEObject Type="Embed" ProgID="Equation.KSEE3" ShapeID="_x0000_i1027" DrawAspect="Content" ObjectID="_1468075727" r:id="rId12"/>
        </w:object>
      </w:r>
      <w:r>
        <w:rPr>
          <w:rFonts w:ascii="宋体" w:eastAsia="宋体" w:hAnsi="宋体" w:cs="宋体" w:hint="eastAsia"/>
          <w:sz w:val="21"/>
          <w:szCs w:val="21"/>
          <w:lang w:val="en-US" w:eastAsia="zh-CN"/>
        </w:rPr>
        <w:t>=</w:t>
      </w:r>
      <w:r>
        <w:rPr>
          <w:rFonts w:ascii="宋体" w:eastAsia="宋体" w:hAnsi="宋体" w:cs="宋体" w:hint="eastAsia"/>
          <w:sz w:val="21"/>
          <w:szCs w:val="21"/>
        </w:rPr>
        <w:t>16.25g（2分）</w:t>
      </w:r>
    </w:p>
    <w:p>
      <w:pPr>
        <w:rPr>
          <w:rFonts w:ascii="宋体" w:eastAsia="宋体" w:hAnsi="宋体" w:cs="宋体" w:hint="eastAsia"/>
          <w:sz w:val="21"/>
          <w:szCs w:val="21"/>
        </w:rPr>
      </w:pPr>
      <w:r>
        <w:rPr>
          <w:rFonts w:ascii="宋体" w:eastAsia="宋体" w:hAnsi="宋体" w:cs="宋体" w:hint="eastAsia"/>
          <w:sz w:val="21"/>
          <w:szCs w:val="21"/>
        </w:rPr>
        <w:t>样品中锌的质量分数为：</w:t>
      </w:r>
    </w:p>
    <w:p>
      <w:pPr>
        <w:rPr>
          <w:rFonts w:ascii="宋体" w:eastAsia="宋体" w:hAnsi="宋体" w:cs="宋体" w:hint="eastAsia"/>
          <w:sz w:val="21"/>
          <w:szCs w:val="21"/>
        </w:rPr>
      </w:pPr>
      <w:r>
        <w:rPr>
          <w:rFonts w:ascii="宋体" w:eastAsia="宋体" w:hAnsi="宋体" w:cs="宋体" w:hint="eastAsia"/>
          <w:position w:val="-28"/>
          <w:sz w:val="21"/>
          <w:szCs w:val="21"/>
        </w:rPr>
        <w:object>
          <v:shape id="_x0000_i1028" type="#_x0000_t75" style="width:39pt;height:33pt" o:oleicon="f" o:ole="" coordsize="21600,21600" o:preferrelative="t" filled="f" stroked="f">
            <v:imagedata r:id="rId13" o:title=""/>
            <o:lock v:ext="edit" aspectratio="t"/>
            <w10:anchorlock/>
          </v:shape>
          <o:OLEObject Type="Embed" ProgID="Equation.KSEE3" ShapeID="_x0000_i1028" DrawAspect="Content" ObjectID="_1468075728" r:id="rId14"/>
        </w:object>
      </w:r>
      <w:r>
        <w:rPr>
          <w:rFonts w:ascii="宋体" w:eastAsia="宋体" w:hAnsi="宋体" w:cs="宋体" w:hint="eastAsia"/>
          <w:sz w:val="21"/>
          <w:szCs w:val="21"/>
        </w:rPr>
        <w:t>×100%＝32.5%   （1分）</w:t>
      </w:r>
    </w:p>
    <w:p>
      <w:pPr>
        <w:rPr>
          <w:rFonts w:ascii="宋体" w:eastAsia="宋体" w:hAnsi="宋体" w:cs="宋体" w:hint="eastAsia"/>
          <w:sz w:val="21"/>
          <w:szCs w:val="21"/>
        </w:rPr>
      </w:pPr>
      <w:r>
        <w:rPr>
          <w:rFonts w:ascii="宋体" w:eastAsia="宋体" w:hAnsi="宋体" w:cs="宋体" w:hint="eastAsia"/>
          <w:sz w:val="21"/>
          <w:szCs w:val="21"/>
        </w:rPr>
        <w:t>答：样品中锌的质量分数为32.5%</w:t>
      </w:r>
    </w:p>
    <w:p>
      <w:pPr>
        <w:rPr>
          <w:rFonts w:ascii="宋体" w:eastAsia="宋体" w:hAnsi="宋体" w:cs="宋体" w:hint="eastAsia"/>
          <w:sz w:val="21"/>
          <w:szCs w:val="21"/>
        </w:rPr>
      </w:pPr>
      <w:r>
        <w:rPr>
          <w:rFonts w:ascii="宋体" w:eastAsia="宋体" w:hAnsi="宋体" w:cs="宋体" w:hint="eastAsia"/>
          <w:sz w:val="21"/>
          <w:szCs w:val="21"/>
        </w:rPr>
        <w:t xml:space="preserve">（4）（2分） </w:t>
      </w:r>
    </w:p>
    <w:p>
      <w:pPr>
        <w:rPr>
          <w:rFonts w:ascii="宋体" w:eastAsia="宋体" w:hAnsi="宋体" w:cs="宋体" w:hint="eastAsia"/>
          <w:sz w:val="21"/>
          <w:szCs w:val="21"/>
        </w:rPr>
      </w:pP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 xml:space="preserve"> </w:t>
      </w:r>
      <w:r>
        <w:rPr>
          <w:rFonts w:ascii="宋体" w:eastAsia="宋体" w:hAnsi="宋体" w:cs="宋体" w:hint="eastAsia"/>
          <w:sz w:val="21"/>
          <w:szCs w:val="21"/>
        </w:rPr>
        <w:drawing>
          <wp:inline distT="0" distB="0" distL="114300" distR="114300">
            <wp:extent cx="3143250" cy="2409825"/>
            <wp:effectExtent l="0" t="0" r="0" b="9525"/>
            <wp:docPr id="1" name="图片 1" descr="九年级化学图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578625" name="图片 1" descr="九年级化学图12"/>
                    <pic:cNvPicPr>
                      <a:picLocks noChangeAspect="1"/>
                    </pic:cNvPicPr>
                  </pic:nvPicPr>
                  <pic:blipFill>
                    <a:blip xmlns:r="http://schemas.openxmlformats.org/officeDocument/2006/relationships" r:embed="rId15"/>
                    <a:stretch>
                      <a:fillRect/>
                    </a:stretch>
                  </pic:blipFill>
                  <pic:spPr>
                    <a:xfrm>
                      <a:off x="0" y="0"/>
                      <a:ext cx="3143250" cy="2409825"/>
                    </a:xfrm>
                    <a:prstGeom prst="rect">
                      <a:avLst/>
                    </a:prstGeom>
                  </pic:spPr>
                </pic:pic>
              </a:graphicData>
            </a:graphic>
          </wp:inline>
        </w:drawing>
      </w:r>
      <w:r>
        <w:rPr>
          <w:rFonts w:ascii="宋体" w:eastAsia="宋体" w:hAnsi="宋体" w:cs="宋体" w:hint="eastAsia"/>
          <w:sz w:val="21"/>
          <w:szCs w:val="21"/>
        </w:rPr>
        <w:t xml:space="preserve">         </w:t>
      </w:r>
    </w:p>
    <w:sectPr>
      <w:footerReference w:type="default" r:id="rId16"/>
      <w:pgSz w:w="11055" w:h="15307"/>
      <w:pgMar w:top="1417" w:right="1417" w:bottom="1417" w:left="1417"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sz w:val="21"/>
                              <w:szCs w:val="21"/>
                              <w:lang w:eastAsia="zh-CN"/>
                            </w:rPr>
                          </w:pPr>
                          <w:r>
                            <w:rPr>
                              <w:rFonts w:hint="eastAsia"/>
                              <w:sz w:val="21"/>
                              <w:szCs w:val="21"/>
                              <w:lang w:eastAsia="zh-CN"/>
                            </w:rPr>
                            <w:t>九年级化学期末参考答案</w:t>
                          </w:r>
                          <w:r>
                            <w:rPr>
                              <w:rFonts w:hint="eastAsia"/>
                              <w:sz w:val="21"/>
                              <w:szCs w:val="21"/>
                              <w:lang w:val="en-US" w:eastAsia="zh-CN"/>
                            </w:rPr>
                            <w:t xml:space="preserve"> 第</w:t>
                          </w: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1</w:t>
                          </w:r>
                          <w:r>
                            <w:rPr>
                              <w:rFonts w:hint="eastAsia"/>
                              <w:sz w:val="21"/>
                              <w:szCs w:val="21"/>
                              <w:lang w:eastAsia="zh-CN"/>
                            </w:rPr>
                            <w:fldChar w:fldCharType="end"/>
                          </w:r>
                          <w:r>
                            <w:rPr>
                              <w:rFonts w:hint="eastAsia"/>
                              <w:sz w:val="21"/>
                              <w:szCs w:val="21"/>
                              <w:lang w:eastAsia="zh-CN"/>
                            </w:rPr>
                            <w:t>页（共</w:t>
                          </w:r>
                          <w:r>
                            <w:rPr>
                              <w:rFonts w:hint="eastAsia"/>
                              <w:sz w:val="21"/>
                              <w:szCs w:val="21"/>
                              <w:lang w:val="en-US" w:eastAsia="zh-CN"/>
                            </w:rPr>
                            <w:t>2页</w:t>
                          </w:r>
                          <w:r>
                            <w:rPr>
                              <w:rFonts w:hint="eastAsia"/>
                              <w:sz w:val="21"/>
                              <w:szCs w:val="21"/>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7216" coordsize="21600,21600" filled="f" stroked="f">
              <o:lock v:ext="edit" aspectratio="f"/>
              <v:textbox style="mso-fit-shape-to-text:t" inset="0,0,0,0">
                <w:txbxContent>
                  <w:p>
                    <w:pPr>
                      <w:pStyle w:val="Footer"/>
                      <w:rPr>
                        <w:rFonts w:eastAsiaTheme="minorEastAsia" w:hint="eastAsia"/>
                        <w:sz w:val="21"/>
                        <w:szCs w:val="21"/>
                        <w:lang w:eastAsia="zh-CN"/>
                      </w:rPr>
                    </w:pPr>
                    <w:r>
                      <w:rPr>
                        <w:rFonts w:hint="eastAsia"/>
                        <w:sz w:val="21"/>
                        <w:szCs w:val="21"/>
                        <w:lang w:eastAsia="zh-CN"/>
                      </w:rPr>
                      <w:t>九年级化学期末参考答案</w:t>
                    </w:r>
                    <w:r>
                      <w:rPr>
                        <w:rFonts w:hint="eastAsia"/>
                        <w:sz w:val="21"/>
                        <w:szCs w:val="21"/>
                        <w:lang w:val="en-US" w:eastAsia="zh-CN"/>
                      </w:rPr>
                      <w:t xml:space="preserve"> 第</w:t>
                    </w: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rFonts w:hint="eastAsia"/>
                        <w:sz w:val="21"/>
                        <w:szCs w:val="21"/>
                        <w:lang w:eastAsia="zh-CN"/>
                      </w:rPr>
                      <w:t>1</w:t>
                    </w:r>
                    <w:r>
                      <w:rPr>
                        <w:rFonts w:hint="eastAsia"/>
                        <w:sz w:val="21"/>
                        <w:szCs w:val="21"/>
                        <w:lang w:eastAsia="zh-CN"/>
                      </w:rPr>
                      <w:fldChar w:fldCharType="end"/>
                    </w:r>
                    <w:r>
                      <w:rPr>
                        <w:rFonts w:hint="eastAsia"/>
                        <w:sz w:val="21"/>
                        <w:szCs w:val="21"/>
                        <w:lang w:eastAsia="zh-CN"/>
                      </w:rPr>
                      <w:t>页（共</w:t>
                    </w:r>
                    <w:r>
                      <w:rPr>
                        <w:rFonts w:hint="eastAsia"/>
                        <w:sz w:val="21"/>
                        <w:szCs w:val="21"/>
                        <w:lang w:val="en-US" w:eastAsia="zh-CN"/>
                      </w:rPr>
                      <w:t>2页</w:t>
                    </w:r>
                    <w:r>
                      <w:rPr>
                        <w:rFonts w:hint="eastAsia"/>
                        <w:sz w:val="21"/>
                        <w:szCs w:val="21"/>
                        <w:lang w:eastAsia="zh-CN"/>
                      </w:rPr>
                      <w:t>）</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E46F12"/>
    <w:multiLevelType w:val="singleLevel"/>
    <w:tmpl w:val="06E46F12"/>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FB20C8"/>
    <w:rsid w:val="4B163752"/>
    <w:rsid w:val="7F70562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1" Type="http://schemas.openxmlformats.org/officeDocument/2006/relationships/image" Target="media/image5.wmf" /><Relationship Id="rId12" Type="http://schemas.openxmlformats.org/officeDocument/2006/relationships/oleObject" Target="embeddings/oleObject3.bin" /><Relationship Id="rId13" Type="http://schemas.openxmlformats.org/officeDocument/2006/relationships/image" Target="media/image6.wmf" /><Relationship Id="rId14" Type="http://schemas.openxmlformats.org/officeDocument/2006/relationships/oleObject" Target="embeddings/oleObject4.bin" /><Relationship Id="rId15" Type="http://schemas.openxmlformats.org/officeDocument/2006/relationships/image" Target="media/image7.tif" /><Relationship Id="rId16" Type="http://schemas.openxmlformats.org/officeDocument/2006/relationships/footer" Target="foot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wmf" /><Relationship Id="rId8" Type="http://schemas.openxmlformats.org/officeDocument/2006/relationships/oleObject" Target="embeddings/oleObject1.bin" /><Relationship Id="rId9" Type="http://schemas.openxmlformats.org/officeDocument/2006/relationships/image" Target="media/image4.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cp:lastPrinted>2020-01-04T01:22:03Z</cp:lastPrinted>
  <dcterms:created xsi:type="dcterms:W3CDTF">2014-10-29T12:08:00Z</dcterms:created>
  <dcterms:modified xsi:type="dcterms:W3CDTF">2020-01-04T01:39:09Z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