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pict>
          <v:shape id="_x0000_s1025" o:spid="_x0000_s1025" o:spt="75" type="#_x0000_t75" style="position:absolute;left:0pt;margin-left:866pt;margin-top:965pt;height:36pt;width:26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heme="minorEastAsia" w:hAnsiTheme="minorEastAsia" w:eastAsiaTheme="minorEastAsia"/>
          <w:b/>
          <w:sz w:val="30"/>
          <w:szCs w:val="30"/>
        </w:rPr>
        <w:t>第二单元《民主与法治》测试题</w:t>
      </w:r>
    </w:p>
    <w:p>
      <w:pPr>
        <w:rPr>
          <w:rFonts w:hint="eastAsia" w:asciiTheme="minorEastAsia" w:hAnsiTheme="minorEastAsia" w:eastAsiaTheme="minorEastAsia"/>
        </w:rPr>
      </w:pPr>
    </w:p>
    <w:p>
      <w:pPr>
        <w:rPr>
          <w:rFonts w:asciiTheme="minorEastAsia" w:hAnsiTheme="minorEastAsia" w:eastAsiaTheme="minorEastAsia"/>
          <w:b/>
        </w:rPr>
      </w:pPr>
      <w:r>
        <w:rPr>
          <w:rFonts w:hint="eastAsia" w:asciiTheme="minorEastAsia" w:hAnsiTheme="minorEastAsia" w:eastAsiaTheme="minorEastAsia"/>
          <w:b/>
        </w:rPr>
        <w:t>一、单选题（每小题只有一个正确答案）</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w:t>
      </w:r>
      <w:r>
        <w:rPr>
          <w:rFonts w:cs="宋体" w:asciiTheme="minorEastAsia" w:hAnsiTheme="minorEastAsia" w:eastAsiaTheme="minorEastAsia"/>
        </w:rPr>
        <w:t>“不审大卜之势，难应大卜之物”，这说明谋划和推进当今国家各项工作，必须深入分析和准确判断世情、国情和党情。下列对我国国情的认识准确的是（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①我国是世界第二大经济体，已实现社会主义现代化</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②我国资源和环境状况有所好转，但形势依然严峻</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③我国社会主要矛盾已经发生转化，但仍处于社会主义初级阶段</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④中国共产党的领导是中国特色社会主义最本质的特征</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w:t>
      </w:r>
      <w:r>
        <w:rPr>
          <w:rFonts w:cs="宋体" w:asciiTheme="minorEastAsia" w:hAnsiTheme="minorEastAsia" w:eastAsiaTheme="minorEastAsia"/>
        </w:rPr>
        <w:t>下列选项对下图理解正确的是</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1990725" cy="163830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00001" name="图片 100001" descr=" "/>
                    <pic:cNvPicPr/>
                  </pic:nvPicPr>
                  <pic:blipFill>
                    <a:blip r:embed="rId9"/>
                    <a:stretch>
                      <a:fillRect/>
                    </a:stretch>
                  </pic:blipFill>
                  <pic:spPr>
                    <a:xfrm>
                      <a:off x="0" y="0"/>
                      <a:ext cx="1990725" cy="1638300"/>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①厉行法治是对全体社会成员的共同要求</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②厉行法治就是指严格依照宪法和法律执法</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③每个人都应弘扬法治精神，强化规则意识</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④政府工作人员率先守法，公民才会守法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w:t>
      </w:r>
      <w:r>
        <w:rPr>
          <w:rFonts w:asciiTheme="minorEastAsia" w:hAnsiTheme="minorEastAsia" w:eastAsiaTheme="minorEastAsia"/>
        </w:rPr>
        <w:t xml:space="preserve">    B．</w:t>
      </w:r>
      <w:r>
        <w:rPr>
          <w:rFonts w:cs="宋体" w:asciiTheme="minorEastAsia" w:hAnsiTheme="minorEastAsia" w:eastAsiaTheme="minorEastAsia"/>
        </w:rPr>
        <w:t>②④</w:t>
      </w:r>
      <w:r>
        <w:rPr>
          <w:rFonts w:asciiTheme="minorEastAsia" w:hAnsiTheme="minorEastAsia" w:eastAsiaTheme="minorEastAsia"/>
        </w:rPr>
        <w:t xml:space="preserve">    C．</w:t>
      </w:r>
      <w:r>
        <w:rPr>
          <w:rFonts w:cs="宋体" w:asciiTheme="minorEastAsia" w:hAnsiTheme="minorEastAsia" w:eastAsiaTheme="minorEastAsia"/>
        </w:rPr>
        <w:t>①②</w:t>
      </w:r>
      <w:r>
        <w:rPr>
          <w:rFonts w:asciiTheme="minorEastAsia" w:hAnsiTheme="minorEastAsia" w:eastAsiaTheme="minorEastAsia"/>
        </w:rPr>
        <w:t xml:space="preserve">    D．</w:t>
      </w:r>
      <w:r>
        <w:rPr>
          <w:rFonts w:cs="宋体" w:asciiTheme="minorEastAsia" w:hAnsiTheme="minorEastAsia" w:eastAsiaTheme="minorEastAsia"/>
        </w:rPr>
        <w:t>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3．</w:t>
      </w:r>
      <w:r>
        <w:rPr>
          <w:rFonts w:cs="宋体" w:asciiTheme="minorEastAsia" w:hAnsiTheme="minorEastAsia" w:eastAsiaTheme="minorEastAsia"/>
        </w:rPr>
        <w:t>法律是治国之重器，良法是善治之前提。全面推进依法治国，建设社会主义法治国家，首先要确立良法之治。下列对良法认识正确的是</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①良法反映最广大人民群众的利益和意志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②良法能反映公共利益的最大化</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③良法能维护公民的所有权益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④良法能促进人与社会共同发展</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4．</w:t>
      </w:r>
      <w:r>
        <w:rPr>
          <w:rFonts w:cs="宋体" w:asciiTheme="minorEastAsia" w:hAnsiTheme="minorEastAsia" w:eastAsiaTheme="minorEastAsia"/>
        </w:rPr>
        <w:t>10月29日，市长曹路宝主持召开市政府会议时强调，目前我市营商环境与新时代发展要求和市场主体期待仍有较大差距。要坚持依法办事，以法治思维履职用权，营造公平公正公开的市场环境。这样做</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①有助于推动法治政府的建设，促进政府依法行政</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②有助于发挥政府在市场资源配置中的决定性作用</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③有助于执政为民，更好地为人民服务，为人民谋利益</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④体现了法治是发展市场经济的基本保障的观点</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③④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5．</w:t>
      </w:r>
      <w:r>
        <w:rPr>
          <w:rFonts w:cs="宋体" w:asciiTheme="minorEastAsia" w:hAnsiTheme="minorEastAsia" w:eastAsiaTheme="minorEastAsia"/>
        </w:rPr>
        <w:t>坚定不移地走中国特色社会主义法治道路必须坚持（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①党的领导②人民当家作主③依法治国④人民群众对一切国家大事拥有决策权</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②③④</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①②③④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①②③</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6．</w:t>
      </w:r>
      <w:r>
        <w:rPr>
          <w:rFonts w:cs="宋体" w:asciiTheme="minorEastAsia" w:hAnsiTheme="minorEastAsia" w:eastAsiaTheme="minorEastAsia"/>
        </w:rPr>
        <w:t>对如图漫画这种民主形式认识错误的是（   ）</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1495425" cy="1047750"/>
            <wp:effectExtent l="0" t="0" r="0" b="0"/>
            <wp:docPr id="380450983" name="图片 3804509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450983" name="图片 380450983" descr=" "/>
                    <pic:cNvPicPr>
                      <a:picLocks noChangeAspect="1"/>
                    </pic:cNvPicPr>
                  </pic:nvPicPr>
                  <pic:blipFill>
                    <a:blip r:embed="rId10"/>
                    <a:stretch>
                      <a:fillRect/>
                    </a:stretch>
                  </pic:blipFill>
                  <pic:spPr>
                    <a:xfrm>
                      <a:off x="0" y="0"/>
                      <a:ext cx="1495425" cy="1047750"/>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保障人民真正行使当家作主权利</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B．</w:t>
      </w:r>
      <w:r>
        <w:rPr>
          <w:rFonts w:cs="宋体" w:asciiTheme="minorEastAsia" w:hAnsiTheme="minorEastAsia" w:eastAsiaTheme="minorEastAsia"/>
        </w:rPr>
        <w:t>健全完善民主制度，丰富我国的民主形式</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推动人民内部各方面在决策的过程中充分协商</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D．</w:t>
      </w:r>
      <w:r>
        <w:rPr>
          <w:rFonts w:cs="宋体" w:asciiTheme="minorEastAsia" w:hAnsiTheme="minorEastAsia" w:eastAsiaTheme="minorEastAsia"/>
        </w:rPr>
        <w:t>使共同性的问题都能取得一致意见，不会有分歧</w:t>
      </w:r>
    </w:p>
    <w:p>
      <w:pPr>
        <w:spacing w:line="360" w:lineRule="auto"/>
        <w:ind w:right="525"/>
        <w:jc w:val="left"/>
        <w:textAlignment w:val="center"/>
        <w:rPr>
          <w:rFonts w:cs="宋体" w:asciiTheme="minorEastAsia" w:hAnsiTheme="minorEastAsia" w:eastAsiaTheme="minorEastAsia"/>
        </w:rPr>
      </w:pPr>
      <w:r>
        <w:rPr>
          <w:rFonts w:asciiTheme="minorEastAsia" w:hAnsiTheme="minorEastAsia" w:eastAsiaTheme="minorEastAsia"/>
        </w:rPr>
        <w:t>7．</w:t>
      </w:r>
      <w:r>
        <w:rPr>
          <w:rFonts w:cs="宋体" w:asciiTheme="minorEastAsia" w:hAnsiTheme="minorEastAsia" w:eastAsiaTheme="minorEastAsia"/>
        </w:rPr>
        <w:t>今年两会期间，中国政府网联合多家网络媒体平台开展“我向总理说句话”网民建言征集活动，广大网民积极建言献策。这表明( )</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我国公民有权直接管理国家事务</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B．</w:t>
      </w:r>
      <w:r>
        <w:rPr>
          <w:rFonts w:cs="宋体" w:asciiTheme="minorEastAsia" w:hAnsiTheme="minorEastAsia" w:eastAsiaTheme="minorEastAsia"/>
        </w:rPr>
        <w:t>网民建言是公民行使参与权、表达权和监督权的唯一途径</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我国公民的权利意识有所增强，积极行使参与权，表达权和监督权</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D．</w:t>
      </w:r>
      <w:r>
        <w:rPr>
          <w:rFonts w:cs="宋体" w:asciiTheme="minorEastAsia" w:hAnsiTheme="minorEastAsia" w:eastAsiaTheme="minorEastAsia"/>
        </w:rPr>
        <w:t>公民可以完全按照自己的意感表达意见</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8．</w:t>
      </w:r>
      <w:r>
        <w:rPr>
          <w:rFonts w:cs="宋体" w:asciiTheme="minorEastAsia" w:hAnsiTheme="minorEastAsia" w:eastAsiaTheme="minorEastAsia"/>
        </w:rPr>
        <w:t>作为公民，增强民主意识，就要(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①增强宪法意识，遵从宪法精神    ②不断积累民主知识</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③形成尊重、批判和不协商的民主态度   ④逐步增强民主意识</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9．</w:t>
      </w:r>
      <w:r>
        <w:rPr>
          <w:rFonts w:cs="宋体" w:asciiTheme="minorEastAsia" w:hAnsiTheme="minorEastAsia" w:eastAsiaTheme="minorEastAsia"/>
        </w:rPr>
        <w:t>中国共产党作为执政党，必须以宪法为根本的活动准则。依法行政的核心是</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规范政府的行政权</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规范政府的执法权</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规范政府的司法权</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规范公民的执法权</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10．</w:t>
      </w:r>
      <w:r>
        <w:rPr>
          <w:rFonts w:cs="宋体" w:asciiTheme="minorEastAsia" w:hAnsiTheme="minorEastAsia" w:eastAsiaTheme="minorEastAsia"/>
        </w:rPr>
        <w:t>对下面两则材料进行解读正确的是</w:t>
      </w:r>
    </w:p>
    <w:tbl>
      <w:tblPr>
        <w:tblStyle w:val="6"/>
        <w:tblW w:w="8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7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楷体" w:asciiTheme="minorEastAsia" w:hAnsiTheme="minorEastAsia" w:eastAsiaTheme="minorEastAsia"/>
              </w:rPr>
            </w:pPr>
            <w:r>
              <w:rPr>
                <w:rFonts w:cs="楷体" w:asciiTheme="minorEastAsia" w:hAnsiTheme="minorEastAsia" w:eastAsiaTheme="minorEastAsia"/>
              </w:rPr>
              <w:t>材料一</w:t>
            </w:r>
          </w:p>
        </w:tc>
        <w:tc>
          <w:tcPr>
            <w:tcW w:w="71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楷体" w:asciiTheme="minorEastAsia" w:hAnsiTheme="minorEastAsia" w:eastAsiaTheme="minorEastAsia"/>
              </w:rPr>
            </w:pPr>
            <w:r>
              <w:rPr>
                <w:rFonts w:cs="楷体" w:asciiTheme="minorEastAsia" w:hAnsiTheme="minorEastAsia" w:eastAsiaTheme="minorEastAsia"/>
              </w:rPr>
              <w:t>十三届全国人大代表中，少数民族代表438名，占代表总数的14.7%。55个少数民族都有自己的代表。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楷体" w:asciiTheme="minorEastAsia" w:hAnsiTheme="minorEastAsia" w:eastAsiaTheme="minorEastAsia"/>
              </w:rPr>
            </w:pPr>
            <w:r>
              <w:rPr>
                <w:rFonts w:cs="楷体" w:asciiTheme="minorEastAsia" w:hAnsiTheme="minorEastAsia" w:eastAsiaTheme="minorEastAsia"/>
              </w:rPr>
              <w:t>材料二</w:t>
            </w:r>
          </w:p>
        </w:tc>
        <w:tc>
          <w:tcPr>
            <w:tcW w:w="71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楷体" w:asciiTheme="minorEastAsia" w:hAnsiTheme="minorEastAsia" w:eastAsiaTheme="minorEastAsia"/>
              </w:rPr>
            </w:pPr>
            <w:r>
              <w:rPr>
                <w:rFonts w:cs="楷体" w:asciiTheme="minorEastAsia" w:hAnsiTheme="minorEastAsia" w:eastAsiaTheme="minorEastAsia"/>
              </w:rPr>
              <w:t>民族自治地方政府的主席、州长、县长或旗长，均由实行区域自治的民族的公民担任。</w:t>
            </w:r>
          </w:p>
        </w:tc>
      </w:tr>
    </w:tbl>
    <w:p>
      <w:pPr>
        <w:spacing w:line="360" w:lineRule="auto"/>
        <w:jc w:val="left"/>
        <w:textAlignment w:val="center"/>
        <w:rPr>
          <w:rFonts w:cs="Times New Romance" w:asciiTheme="minorEastAsia" w:hAnsiTheme="minorEastAsia" w:eastAsiaTheme="minorEastAsia"/>
        </w:rPr>
      </w:pPr>
      <w:r>
        <w:rPr>
          <w:rFonts w:cs="宋体" w:asciiTheme="minorEastAsia" w:hAnsiTheme="minorEastAsia" w:eastAsiaTheme="minorEastAsia"/>
        </w:rPr>
        <w:t>①材料一说明我国人民享有当家作主的权利</w:t>
      </w:r>
      <w:r>
        <w:rPr>
          <w:rFonts w:cs="Times New Romance" w:asciiTheme="minorEastAsia" w:hAnsiTheme="minorEastAsia" w:eastAsiaTheme="minorEastAsia"/>
        </w:rPr>
        <w:t xml:space="preserve">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②材料二体现了我国少数民族的社会地位最高</w:t>
      </w:r>
    </w:p>
    <w:p>
      <w:pPr>
        <w:spacing w:line="360" w:lineRule="auto"/>
        <w:jc w:val="left"/>
        <w:textAlignment w:val="center"/>
        <w:rPr>
          <w:rFonts w:cs="Times New Romance" w:asciiTheme="minorEastAsia" w:hAnsiTheme="minorEastAsia" w:eastAsiaTheme="minorEastAsia"/>
        </w:rPr>
      </w:pPr>
      <w:r>
        <w:rPr>
          <w:rFonts w:cs="宋体" w:asciiTheme="minorEastAsia" w:hAnsiTheme="minorEastAsia" w:eastAsiaTheme="minorEastAsia"/>
        </w:rPr>
        <w:t>③两则材料反映了我国坚持各民族共同繁荣</w:t>
      </w:r>
      <w:r>
        <w:rPr>
          <w:rFonts w:cs="Times New Romance" w:asciiTheme="minorEastAsia" w:hAnsiTheme="minorEastAsia" w:eastAsiaTheme="minorEastAsia"/>
        </w:rPr>
        <w:t xml:space="preserve">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④两则材料说明国家尊重和保障少数民族权利</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11．</w:t>
      </w:r>
      <w:r>
        <w:rPr>
          <w:rFonts w:cs="宋体" w:asciiTheme="minorEastAsia" w:hAnsiTheme="minorEastAsia" w:eastAsiaTheme="minorEastAsia"/>
        </w:rPr>
        <w:t>随着新冠肺炎疫情的发展，北京市政府明确提出：在2020年2月9日24时前，本市行政区域内疫情防控必需（如口罩、防疫服等）行业、保障城市运行必需（供水、供电等）行业、群众生活必需（如超市卖场等）行业、重点项目建设施工以及其他涉及重要国计民生的相关企业，应当安排职工正常到单位上班。北京大中小学幼儿园延迟开学，暂停各类校外培训机构所有线下课程和集体活动，恢复时间将根据北京市疫情防控工作情况另行通知。这表明(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①北京市政府对上级政府负责②生命至上，人民利益高于一切</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③政府工作宗旨是全心全意为人民服务④要加强对市政府工作的监督和制约</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12．</w:t>
      </w:r>
      <w:r>
        <w:rPr>
          <w:rFonts w:cs="宋体" w:asciiTheme="minorEastAsia" w:hAnsiTheme="minorEastAsia" w:eastAsiaTheme="minorEastAsia"/>
        </w:rPr>
        <w:t>近年来，我国在选举方面出现辽宁拉票贿选案、湖南衡阳破坏选举案等严重破坏民主选举的极端事件。这给我们的警示是（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①民主选举要遵循公开、公平和公正的原则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②民主选举要在法律允许的范围内举行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③公民要积极、主动、理性地参与民主选举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④选举时要根据自己的利益、意愿去进行</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 xml:space="preserve">    B．</w:t>
      </w:r>
      <w:r>
        <w:rPr>
          <w:rFonts w:cs="宋体" w:asciiTheme="minorEastAsia" w:hAnsiTheme="minorEastAsia" w:eastAsiaTheme="minorEastAsia"/>
        </w:rPr>
        <w:t>①②④</w:t>
      </w:r>
      <w:r>
        <w:rPr>
          <w:rFonts w:asciiTheme="minorEastAsia" w:hAnsiTheme="minorEastAsia" w:eastAsiaTheme="minorEastAsia"/>
        </w:rPr>
        <w:t xml:space="preserve">    C．</w:t>
      </w:r>
      <w:r>
        <w:rPr>
          <w:rFonts w:cs="宋体" w:asciiTheme="minorEastAsia" w:hAnsiTheme="minorEastAsia" w:eastAsiaTheme="minorEastAsia"/>
        </w:rPr>
        <w:t>①③④</w:t>
      </w:r>
      <w:r>
        <w:rPr>
          <w:rFonts w:asciiTheme="minorEastAsia" w:hAnsiTheme="minorEastAsia" w:eastAsiaTheme="minorEastAsia"/>
        </w:rPr>
        <w:t xml:space="preserve">    D．</w:t>
      </w:r>
      <w:r>
        <w:rPr>
          <w:rFonts w:cs="宋体" w:asciiTheme="minorEastAsia" w:hAnsiTheme="minorEastAsia" w:eastAsiaTheme="minorEastAsia"/>
        </w:rPr>
        <w:t>②③④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13．</w:t>
      </w:r>
      <w:r>
        <w:rPr>
          <w:rFonts w:cs="宋体" w:asciiTheme="minorEastAsia" w:hAnsiTheme="minorEastAsia" w:eastAsiaTheme="minorEastAsia"/>
        </w:rPr>
        <w:t>李克强总理曾指出：我们要通过“互联网十政务服务”，让群众少跑腿，少烦心、多顺心。大力发展“互联网十政务服务”</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把权力关进了制度的笼子里</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体现政府为人民服务的宗旨</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增强了政府决策的公众参与度</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旨在维护和树立政府的权威</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14．</w:t>
      </w:r>
      <w:r>
        <w:rPr>
          <w:rFonts w:cs="宋体" w:asciiTheme="minorEastAsia" w:hAnsiTheme="minorEastAsia" w:eastAsiaTheme="minorEastAsia"/>
        </w:rPr>
        <w:t>抗击新冠肺炎疫情是对国家治理体系和治理能力的重大考验。面对考验，很多地方的党委和政府在党中央统一领导下，带领人民群众和各类组织齐心协力积极开展防控工作，取得初步成效。然而，有一些地方和部门面对突如其来的疫情进退失措，出台的一些明显违法不当的应急决策和管制措施，引发社会争议。这说明（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①建设法治政府，必须依法行政，防范行政权力的滥用</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②建设法治政府，必须维护广大人民群众的合法权益</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③建设法治政府，必须全面推进政府立法工作科学化、民主化</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④建设法治政府，必须使政府的各项权力在法治轨道上运行</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②③④</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①②③</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15．</w:t>
      </w:r>
      <w:r>
        <w:rPr>
          <w:rFonts w:cs="宋体" w:asciiTheme="minorEastAsia" w:hAnsiTheme="minorEastAsia" w:eastAsiaTheme="minorEastAsia"/>
        </w:rPr>
        <w:t>党的十九大报告指出，我国社会主要矛盾已经转化为人民日益增长的美好生活需要和不平衡不充分的发展之间的矛盾。这表明我国</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实现了各族人民的共同理想</w:t>
      </w:r>
      <w:r>
        <w:rPr>
          <w:rFonts w:asciiTheme="minorEastAsia" w:hAnsiTheme="minorEastAsia" w:eastAsiaTheme="minorEastAsia"/>
        </w:rPr>
        <w:t xml:space="preserve">    B．</w:t>
      </w:r>
      <w:r>
        <w:rPr>
          <w:rFonts w:cs="宋体" w:asciiTheme="minorEastAsia" w:hAnsiTheme="minorEastAsia" w:eastAsiaTheme="minorEastAsia"/>
        </w:rPr>
        <w:t>建成了社会主义现代化强国</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仍然处于社会主义初级阶段</w:t>
      </w:r>
      <w:r>
        <w:rPr>
          <w:rFonts w:asciiTheme="minorEastAsia" w:hAnsiTheme="minorEastAsia" w:eastAsiaTheme="minorEastAsia"/>
        </w:rPr>
        <w:t xml:space="preserve">    D．</w:t>
      </w:r>
      <w:r>
        <w:rPr>
          <w:rFonts w:cs="宋体" w:asciiTheme="minorEastAsia" w:hAnsiTheme="minorEastAsia" w:eastAsiaTheme="minorEastAsia"/>
        </w:rPr>
        <w:t>实现了两个一百年奋斗目标</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16．</w:t>
      </w:r>
      <w:r>
        <w:rPr>
          <w:rFonts w:cs="宋体" w:asciiTheme="minorEastAsia" w:hAnsiTheme="minorEastAsia" w:eastAsiaTheme="minorEastAsia"/>
        </w:rPr>
        <w:t>2018年4月27日，中华人民共和国第十三届人民代表大会常务委员会第二次会议通过《中华人民共和国英雄烈士保护法》，自2018年5月1日起施行。通过并实施《英雄烈士保护法》（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①有利于形成尊崇英雄的社会氛围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②有利于培育和践行社会主义核心价值观</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③能从根本上杜绝侮辱英雄烈士的行为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④对于弘扬理想教育、爱国主义教育具有十分重要的意义</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①②③④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②③④</w:t>
      </w:r>
    </w:p>
    <w:p>
      <w:pPr>
        <w:spacing w:line="360" w:lineRule="auto"/>
        <w:jc w:val="left"/>
        <w:textAlignment w:val="center"/>
        <w:rPr>
          <w:rFonts w:cs="宋体" w:asciiTheme="minorEastAsia" w:hAnsiTheme="minorEastAsia" w:eastAsiaTheme="minorEastAsia"/>
          <w:u w:val="single"/>
        </w:rPr>
      </w:pPr>
      <w:r>
        <w:rPr>
          <w:rFonts w:asciiTheme="minorEastAsia" w:hAnsiTheme="minorEastAsia" w:eastAsiaTheme="minorEastAsia"/>
        </w:rPr>
        <w:t>17．</w:t>
      </w:r>
      <w:r>
        <w:rPr>
          <w:rFonts w:cs="宋体" w:asciiTheme="minorEastAsia" w:hAnsiTheme="minorEastAsia" w:eastAsiaTheme="minorEastAsia"/>
        </w:rPr>
        <w:t>“法安天下，德润人心。”下列关于法治与德治的关系，表述正确的是</w:t>
      </w:r>
      <w:r>
        <w:rPr>
          <w:rFonts w:cs="宋体" w:asciiTheme="minorEastAsia" w:hAnsiTheme="minorEastAsia" w:eastAsiaTheme="minorEastAsia"/>
          <w:u w:val="single"/>
        </w:rPr>
        <w:t xml:space="preserve">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法治与德治相得益彰</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法治比德治更具有感召力和劝导力</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法治重教化作用，德治重规范作用</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德治比法治更具有权威性和强制性</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18．</w:t>
      </w:r>
      <w:r>
        <w:rPr>
          <w:rFonts w:cs="宋体" w:asciiTheme="minorEastAsia" w:hAnsiTheme="minorEastAsia" w:eastAsiaTheme="minorEastAsia"/>
        </w:rPr>
        <w:t>G市坚持简政放权和改革创新相统一，推行“无证明城市”改革，依据“大数据共享”，实现群众“零跑腿”。对比漫画，G市这一改革措施有利于（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①在制度创新中提高工作效率②扩大和保障公民的文化权利</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③拓宽民主协商和监督的渠道④建设人民满意的服务型政府</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②④</w:t>
      </w:r>
    </w:p>
    <w:p>
      <w:pPr>
        <w:spacing w:line="360" w:lineRule="auto"/>
        <w:jc w:val="left"/>
        <w:textAlignment w:val="center"/>
        <w:rPr>
          <w:rFonts w:cs="宋体" w:asciiTheme="minorEastAsia" w:hAnsiTheme="minorEastAsia" w:eastAsiaTheme="minorEastAsia"/>
          <w:u w:val="single"/>
        </w:rPr>
      </w:pPr>
      <w:r>
        <w:rPr>
          <w:rFonts w:asciiTheme="minorEastAsia" w:hAnsiTheme="minorEastAsia" w:eastAsiaTheme="minorEastAsia"/>
        </w:rPr>
        <w:t>19．</w:t>
      </w:r>
      <w:r>
        <w:rPr>
          <w:rFonts w:cs="宋体" w:asciiTheme="minorEastAsia" w:hAnsiTheme="minorEastAsia" w:eastAsiaTheme="minorEastAsia"/>
        </w:rPr>
        <w:t>我国社会主义民主政治的特有形式和独特优势是</w:t>
      </w:r>
      <w:r>
        <w:rPr>
          <w:rFonts w:cs="宋体" w:asciiTheme="minorEastAsia" w:hAnsiTheme="minorEastAsia" w:eastAsiaTheme="minorEastAsia"/>
          <w:u w:val="single"/>
        </w:rPr>
        <w:t xml:space="preserve">    </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网络民主</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选举民主</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协商民主</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人民民主</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20．</w:t>
      </w:r>
      <w:r>
        <w:rPr>
          <w:rFonts w:cs="宋体" w:asciiTheme="minorEastAsia" w:hAnsiTheme="minorEastAsia" w:eastAsiaTheme="minorEastAsia"/>
        </w:rPr>
        <w:t>2019年8月,安徽省政府办公厅出台(关于全面推行行政规范性文件合法性审核机制的实施意见)(以下简称《实施意见》)。《实施意见》强调全面推行行政规范性文件合法性审核机制,确保所有行政规范性文件均经过合法性审核。这表明（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政府的权力正在逐渐被削减</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依法行政，就是要建立高效政府</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依法行政的核心是规范政府的行政权</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公民要主动监督,促进政府依法行政</w:t>
      </w: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b/>
        </w:rPr>
      </w:pPr>
      <w:r>
        <w:rPr>
          <w:rFonts w:hint="eastAsia" w:asciiTheme="minorEastAsia" w:hAnsiTheme="minorEastAsia" w:eastAsiaTheme="minorEastAsia"/>
          <w:b/>
        </w:rPr>
        <w:t>二、简答题</w:t>
      </w:r>
    </w:p>
    <w:p>
      <w:pPr>
        <w:spacing w:line="36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21．    </w:t>
      </w:r>
      <w:r>
        <w:rPr>
          <w:rFonts w:cs="楷体" w:asciiTheme="minorEastAsia" w:hAnsiTheme="minorEastAsia" w:eastAsiaTheme="minorEastAsia"/>
        </w:rPr>
        <w:t>“国无常强，无常弱。奉法者强则国强，奉法者弱则国弱。”十八大以来，以习近平同志为核心的党中央高度重视法治中国建设，坚定不移地贯彻落实依法治国方略。</w:t>
      </w:r>
    </w:p>
    <w:p>
      <w:pPr>
        <w:spacing w:line="36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材料：为进一步加深人民群众对依法治国方略的认知，2017年3月22日，央视微视频工作室推出动画视频《全面依法治国新“十六字”方针》，被称为“史上最接地气”的普法教育。</w:t>
      </w:r>
    </w:p>
    <w:p>
      <w:pPr>
        <w:spacing w:line="36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（新“十六字方针”：科学立法、严格执法、公正司法、全民守法）</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（1）仔细阅读表格文字，根据你的理解，参照示例，在空格中填入相应的内容，</w:t>
      </w:r>
    </w:p>
    <w:tbl>
      <w:tblPr>
        <w:tblStyle w:val="6"/>
        <w:tblW w:w="7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700"/>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依法治国新举措</w:t>
            </w:r>
          </w:p>
        </w:tc>
        <w:tc>
          <w:tcPr>
            <w:tcW w:w="1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依法治国新方针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执法者要“站稳脚跟，挺直脊梁，只服从事实，只服从法律，铁面无私，秉公执法执法”</w:t>
            </w:r>
          </w:p>
        </w:tc>
        <w:tc>
          <w:tcPr>
            <w:tcW w:w="1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严格执法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2016年我国诞生了10部新法，修订了24部法律；2017年3月15月十二届全国人大五次会议表决通过了民法总则草案，标志着我国开始走向民法典时代。</w:t>
            </w:r>
          </w:p>
        </w:tc>
        <w:tc>
          <w:tcPr>
            <w:tcW w:w="1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领导干部要牢记法律红线不可逾越、法律底线不可触碰，法治面前谁都不能例外</w:t>
            </w:r>
          </w:p>
        </w:tc>
        <w:tc>
          <w:tcPr>
            <w:tcW w:w="1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完善审判权力运行机制，健全审判责任追究标准，完善人民陪审员制度，推进审判公开，提高司法公信力</w:t>
            </w:r>
          </w:p>
        </w:tc>
        <w:tc>
          <w:tcPr>
            <w:tcW w:w="1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　   　</w:t>
            </w:r>
          </w:p>
        </w:tc>
      </w:tr>
    </w:tbl>
    <w:p>
      <w:pPr>
        <w:spacing w:line="360" w:lineRule="auto"/>
        <w:jc w:val="left"/>
        <w:textAlignment w:val="cente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（2）科学立法是建设法治中国的前提。习近平同志多次强调：“要努力使每一项立法都符合宪法精神，反映人民意愿，得到人民拥护！”请运用所学知识，解读习近平同志这句话蕴含的道理。</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22．</w:t>
      </w:r>
      <w:r>
        <w:rPr>
          <w:rFonts w:cs="宋体" w:asciiTheme="minorEastAsia" w:hAnsiTheme="minorEastAsia" w:eastAsiaTheme="minorEastAsia"/>
        </w:rPr>
        <w:t>2019月3月25日是我国第24个全国中小学生安全教育日。全国各地中小学校开展了形式多样的安全教育课活动。如学习火场逃生知识、认识车辆视觉盲区、了解如何应对不法侵害等。为增强学生的自我保护意识，预防校园踩踏事件的发生，某学校粘贴了宣传画（如图），以警示同学们。</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1419225" cy="1253490"/>
            <wp:effectExtent l="0" t="0" r="9525" b="381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a:stretch>
                      <a:fillRect/>
                    </a:stretch>
                  </pic:blipFill>
                  <pic:spPr>
                    <a:xfrm>
                      <a:off x="0" y="0"/>
                      <a:ext cx="1419225" cy="1253490"/>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（1）上述材料和宣传画共同说明了什么？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（2）谈谈我们青少年应如何增强自我保护能力以应对身边的险情？</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23．</w:t>
      </w:r>
      <w:r>
        <w:rPr>
          <w:rFonts w:cs="宋体" w:asciiTheme="minorEastAsia" w:hAnsiTheme="minorEastAsia" w:eastAsiaTheme="minorEastAsia"/>
        </w:rPr>
        <w:t>在我国，公民享有广泛的民主权利，应积极地参与民主生活。请问公民参与民主生活、行使民主权利的形式有哪些？</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24．</w:t>
      </w:r>
      <w:r>
        <w:rPr>
          <w:rFonts w:cs="宋体" w:asciiTheme="minorEastAsia" w:hAnsiTheme="minorEastAsia" w:eastAsiaTheme="minorEastAsia"/>
        </w:rPr>
        <w:t>（法律与秩序）</w:t>
      </w:r>
    </w:p>
    <w:p>
      <w:pPr>
        <w:spacing w:line="36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社会因法治而进步，全面依法治国是中国特色社会主义的本质要求和重要保障。党的十八届四中全会对中国法治建设作出新的战略部署，绘就了中国法治新蓝图。</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3456305" cy="2059940"/>
            <wp:effectExtent l="0" t="0" r="10795" b="1651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a:stretch>
                      <a:fillRect/>
                    </a:stretch>
                  </pic:blipFill>
                  <pic:spPr>
                    <a:xfrm>
                      <a:off x="0" y="0"/>
                      <a:ext cx="3456305" cy="2059940"/>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请根据所学知识，完成上面知识结构图。</w:t>
      </w:r>
    </w:p>
    <w:p>
      <w:pPr>
        <w:spacing w:line="36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25．    </w:t>
      </w:r>
      <w:r>
        <w:rPr>
          <w:rFonts w:cs="楷体" w:asciiTheme="minorEastAsia" w:hAnsiTheme="minorEastAsia" w:eastAsiaTheme="minorEastAsia"/>
        </w:rPr>
        <w:t>因为欠债被起诉到法院，本是一件尴尬的事，可是在江苏省如皋市，施某</w:t>
      </w:r>
      <w:bookmarkStart w:id="0" w:name="_GoBack"/>
      <w:bookmarkEnd w:id="0"/>
      <w:r>
        <w:rPr>
          <w:rFonts w:cs="楷体" w:asciiTheme="minorEastAsia" w:hAnsiTheme="minorEastAsia" w:eastAsiaTheme="minorEastAsia"/>
        </w:rPr>
        <w:t>丈夫5年前病故，欠工人工资11万元和开厂借款30多万元。今年1月7日，地主动到如皋法院，取出一摞百元大钞，还有十元和五元的纸币，甚至有五角和角的硬币，这是她五年来在脚手架公司扛钢管的全部积蓄。她这个月刚刚发工资，就到法院把欠工人的工资还了，她说自己心里面也踏实了。法官们在网上发布了施某还债的现场照片，帖子的点赞数很快达到372万一一网友们都说，要向她学习!</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（1）请从道德和法律的关系角度，分析施某还债的行为。  </w:t>
      </w:r>
    </w:p>
    <w:p>
      <w:pPr>
        <w:spacing w:line="36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目前，施某还有30多万借款要偿还，不少同友表示，要发动捐款帮她走出困境，“欠债还钱，天经地义。”施某一再向前来采访的媒体提出，不要提她的真实姓名和打工企业的名字，她要靠自己的劳动，还清剩下的欠款</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（2）你建议网友怎么做?并说明理由。</w:t>
      </w:r>
    </w:p>
    <w:p>
      <w:pPr>
        <w:rPr>
          <w:rFonts w:asciiTheme="minorEastAsia" w:hAnsiTheme="minorEastAsia" w:eastAsiaTheme="minorEastAsia"/>
        </w:rPr>
        <w:sectPr>
          <w:pgSz w:w="11907" w:h="16839"/>
          <w:pgMar w:top="900" w:right="1997" w:bottom="900" w:left="1997" w:header="500" w:footer="500" w:gutter="0"/>
          <w:cols w:space="425" w:num="1" w:sep="1"/>
          <w:docGrid w:type="lines" w:linePitch="312" w:charSpace="0"/>
        </w:sectPr>
      </w:pPr>
    </w:p>
    <w:p>
      <w:pPr>
        <w:jc w:val="center"/>
        <w:rPr>
          <w:rFonts w:asciiTheme="minorEastAsia" w:hAnsiTheme="minorEastAsia" w:eastAsiaTheme="minorEastAsia"/>
          <w:b/>
        </w:rPr>
      </w:pPr>
      <w:r>
        <w:rPr>
          <w:rFonts w:hint="eastAsia" w:asciiTheme="minorEastAsia" w:hAnsiTheme="minorEastAsia" w:eastAsiaTheme="minorEastAsia"/>
          <w:b/>
        </w:rPr>
        <w:t>参考答案</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t xml:space="preserve">1．C 2．A 3．D 4．C 5．D 6．D 7．C 8．D 9．A 10．C 11．B 12．A 13．B 14．B 15．C 16．B 17．A 18．B 19．C 20．C </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21．</w:t>
      </w:r>
      <w:r>
        <w:rPr>
          <w:rFonts w:cs="宋体" w:asciiTheme="minorEastAsia" w:hAnsiTheme="minorEastAsia" w:eastAsiaTheme="minorEastAsia"/>
        </w:rPr>
        <w:t>（1）严格执法、科学立法、全民守法、公正司法</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（2）宪法是我国的根本大法，宪法具有最高的法律地位、法律权威和法律效力，宪法是普通法律的立法基础和立法依据。人民是国家的主人，法律维护人民的合法权利。</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22．</w:t>
      </w:r>
      <w:r>
        <w:rPr>
          <w:rFonts w:cs="宋体" w:asciiTheme="minorEastAsia" w:hAnsiTheme="minorEastAsia" w:eastAsiaTheme="minorEastAsia"/>
        </w:rPr>
        <w:t>（1）现实生活中，存在着不利于青少年健康成长的因素，未成年人缺乏自我保护能力，极易受到侵害。国家和学校重视开展未成年人保护工作，为青少年的健康成长营造良好的环境。</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①要对险情保持高度警惕，要有紧急避险的意识。②冷静判断，镇定应对是我们成功避险的重要前提。③掌握有效的逃生急救知识和技巧，才能减少伤害，挽救生命，这是科学避险的关键。④用智慧保护自己。遭遇意外险情与伤害时，要学会用最有效的方法求助，把损失降到最小。⑤积极参加学校开展的安全教育活动，掌握自救自护常识。</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23．</w:t>
      </w:r>
      <w:r>
        <w:rPr>
          <w:rFonts w:cs="宋体" w:asciiTheme="minorEastAsia" w:hAnsiTheme="minorEastAsia" w:eastAsiaTheme="minorEastAsia"/>
        </w:rPr>
        <w:t>民主选举、民主决策、民主监督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24．</w:t>
      </w:r>
      <w:r>
        <w:rPr>
          <w:rFonts w:cs="宋体" w:asciiTheme="minorEastAsia" w:hAnsiTheme="minorEastAsia" w:eastAsiaTheme="minorEastAsia"/>
        </w:rPr>
        <w:t>①建设中国特色社会主义法治体系；②依法治国；③依法执政；④依法行政；⑤法治政府；⑥科学立法；⑦公正司法；⑧全民守法。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25．</w:t>
      </w:r>
      <w:r>
        <w:rPr>
          <w:rFonts w:cs="宋体" w:asciiTheme="minorEastAsia" w:hAnsiTheme="minorEastAsia" w:eastAsiaTheme="minorEastAsia"/>
        </w:rPr>
        <w:t>（1）①法律体现道德的精神,促进道德的发展。她自觉履行还债的法定义务，有利于提升自己的的道德修养，获得心灵的释然，营造良好的社会道德风尚。</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②道德支持法律的实施。她践行诚信的传统美德，促进她自觉遵法守法,推动法律的有效实施。</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（2）①尊重她的选择，不捐款。理由：帮助他人要真诚，要考虑对方的实际需要，要学会换位思考，尊重他人人格尊严。</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②进行精神上的关怀和鼓励（或帮其制定还款计划、或推荐更好的工作岗位）。理由：帮助他人可以选择多种方式，其根本目的是使其自立自强；克服冷漠，不做看客，培养亲社会行为。</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③学习和转发她的优秀事迹。理由：我们要守护、传递和发扬社会主义核心价值观，从而成为一种生活习惯和生活方式；学会利用媒介创造和传播信息，促进社会健康良性发展。</w:t>
      </w:r>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Times New Romance">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1225C"/>
    <w:rsid w:val="00855687"/>
    <w:rsid w:val="009C0381"/>
    <w:rsid w:val="009E1FB8"/>
    <w:rsid w:val="009E611B"/>
    <w:rsid w:val="00A0138B"/>
    <w:rsid w:val="00A36985"/>
    <w:rsid w:val="00A6650B"/>
    <w:rsid w:val="00AD3992"/>
    <w:rsid w:val="00AE5FF7"/>
    <w:rsid w:val="00B923F8"/>
    <w:rsid w:val="00BC62FB"/>
    <w:rsid w:val="00C93DDE"/>
    <w:rsid w:val="00DD4B4F"/>
    <w:rsid w:val="00E17E42"/>
    <w:rsid w:val="00E55184"/>
    <w:rsid w:val="00EA770D"/>
    <w:rsid w:val="00EF035E"/>
    <w:rsid w:val="00FA429B"/>
    <w:rsid w:val="00FA5C16"/>
    <w:rsid w:val="00FF71A6"/>
    <w:rsid w:val="34DB7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字符"/>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Template>
  <Pages>9</Pages>
  <Words>2644</Words>
  <Characters>2724</Characters>
  <Lines>129</Lines>
  <Paragraphs>162</Paragraphs>
  <TotalTime>8</TotalTime>
  <ScaleCrop>false</ScaleCrop>
  <LinksUpToDate>false</LinksUpToDate>
  <CharactersWithSpaces>5206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2020-08-15T03:54:01Z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