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adjustRightInd w:val="0"/>
        <w:snapToGrid w:val="0"/>
        <w:spacing w:line="320" w:lineRule="atLeast"/>
        <w:ind w:firstLine="480" w:firstLineChars="200"/>
        <w:jc w:val="center"/>
        <w:rPr>
          <w:rFonts w:ascii="Times New Roman" w:hAnsi="Times New Roman" w:eastAsiaTheme="minorEastAsia" w:cs="Times New Roman"/>
          <w:b/>
          <w:sz w:val="24"/>
          <w:szCs w:val="24"/>
        </w:rPr>
      </w:pPr>
      <w:r>
        <w:rPr>
          <w:rFonts w:ascii="Times New Roman" w:hAnsi="Times New Roman" w:eastAsiaTheme="minorEastAsia" w:cs="Times New Roman"/>
          <w:b/>
          <w:sz w:val="24"/>
          <w:szCs w:val="24"/>
        </w:rPr>
        <w:drawing>
          <wp:anchor simplePos="0" relativeHeight="251658240" behindDoc="0" locked="0" layoutInCell="1" allowOverlap="1">
            <wp:simplePos x="0" y="0"/>
            <wp:positionH relativeFrom="page">
              <wp:posOffset>12484100</wp:posOffset>
            </wp:positionH>
            <wp:positionV relativeFrom="topMargin">
              <wp:posOffset>11861800</wp:posOffset>
            </wp:positionV>
            <wp:extent cx="482600" cy="4191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58589" name=""/>
                    <pic:cNvPicPr>
                      <a:picLocks noChangeAspect="1"/>
                    </pic:cNvPicPr>
                  </pic:nvPicPr>
                  <pic:blipFill>
                    <a:blip xmlns:r="http://schemas.openxmlformats.org/officeDocument/2006/relationships" r:embed="rId6"/>
                    <a:stretch>
                      <a:fillRect/>
                    </a:stretch>
                  </pic:blipFill>
                  <pic:spPr>
                    <a:xfrm>
                      <a:off x="0" y="0"/>
                      <a:ext cx="482600" cy="419100"/>
                    </a:xfrm>
                    <a:prstGeom prst="rect">
                      <a:avLst/>
                    </a:prstGeom>
                  </pic:spPr>
                </pic:pic>
              </a:graphicData>
            </a:graphic>
          </wp:anchor>
        </w:drawing>
      </w:r>
      <w:bookmarkStart w:id="0" w:name="_GoBack"/>
      <w:bookmarkEnd w:id="0"/>
      <w:r>
        <w:rPr>
          <w:rFonts w:ascii="Times New Roman" w:hAnsi="Times New Roman" w:eastAsiaTheme="minorEastAsia" w:cs="Times New Roman"/>
          <w:b/>
          <w:sz w:val="24"/>
          <w:szCs w:val="24"/>
        </w:rPr>
        <w:t>北京101中学2019-2020学年下学期初中七年级6月月考语文试卷</w:t>
      </w:r>
    </w:p>
    <w:p>
      <w:pPr>
        <w:adjustRightInd w:val="0"/>
        <w:snapToGrid w:val="0"/>
        <w:spacing w:line="320" w:lineRule="atLeast"/>
        <w:ind w:firstLine="420" w:firstLineChars="200"/>
        <w:rPr>
          <w:rFonts w:ascii="Times New Roman" w:hAnsi="Times New Roman" w:eastAsiaTheme="minorEastAsia" w:cs="Times New Roman"/>
          <w:b/>
          <w:szCs w:val="21"/>
        </w:rPr>
      </w:pPr>
    </w:p>
    <w:p>
      <w:pPr>
        <w:widowControl w:val="0"/>
        <w:adjustRightInd w:val="0"/>
        <w:snapToGrid w:val="0"/>
        <w:spacing w:line="320" w:lineRule="atLeast"/>
        <w:jc w:val="both"/>
        <w:rPr>
          <w:rFonts w:ascii="Times New Roman" w:hAnsi="Times New Roman" w:eastAsiaTheme="minorEastAsia" w:cs="Times New Roman"/>
          <w:b/>
          <w:szCs w:val="21"/>
        </w:rPr>
      </w:pPr>
      <w:r>
        <w:rPr>
          <w:rFonts w:ascii="Times New Roman" w:hAnsi="Times New Roman" w:eastAsiaTheme="minorEastAsia" w:cs="Times New Roman" w:hint="eastAsia"/>
          <w:b/>
          <w:szCs w:val="21"/>
        </w:rPr>
        <w:t>一、</w:t>
      </w:r>
      <w:r>
        <w:rPr>
          <w:rFonts w:ascii="Times New Roman" w:hAnsi="Times New Roman" w:eastAsiaTheme="minorEastAsia" w:cs="Times New Roman"/>
          <w:b/>
          <w:szCs w:val="21"/>
        </w:rPr>
        <w:t>积累与运用（每小题2分，共16分）</w:t>
      </w:r>
    </w:p>
    <w:p>
      <w:pPr>
        <w:tabs>
          <w:tab w:val="left" w:pos="2520"/>
          <w:tab w:val="left" w:pos="4410"/>
          <w:tab w:val="left" w:pos="6300"/>
        </w:tabs>
        <w:adjustRightInd w:val="0"/>
        <w:snapToGrid w:val="0"/>
        <w:spacing w:line="320" w:lineRule="atLeast"/>
        <w:ind w:firstLine="206" w:firstLineChars="98"/>
        <w:rPr>
          <w:rFonts w:ascii="Times New Roman" w:hAnsi="Times New Roman" w:eastAsiaTheme="minorEastAsia" w:cs="Times New Roman"/>
          <w:b/>
          <w:kern w:val="0"/>
          <w:szCs w:val="21"/>
        </w:rPr>
      </w:pPr>
      <w:r>
        <w:rPr>
          <w:rFonts w:ascii="Times New Roman" w:hAnsi="Times New Roman" w:eastAsiaTheme="minorEastAsia" w:cs="Times New Roman"/>
          <w:b/>
          <w:szCs w:val="21"/>
        </w:rPr>
        <w:t xml:space="preserve">1. </w:t>
      </w:r>
      <w:r>
        <w:rPr>
          <w:rFonts w:ascii="Times New Roman" w:hAnsi="Times New Roman" w:eastAsiaTheme="minorEastAsia" w:cs="Times New Roman"/>
          <w:b/>
          <w:kern w:val="0"/>
          <w:szCs w:val="21"/>
        </w:rPr>
        <w:t>下列加点字注音</w:t>
      </w:r>
      <w:r>
        <w:rPr>
          <w:rFonts w:ascii="Times New Roman" w:hAnsi="Times New Roman" w:eastAsiaTheme="minorEastAsia" w:cs="Times New Roman"/>
          <w:b/>
          <w:color w:val="000000" w:themeColor="text1"/>
          <w:szCs w:val="21"/>
          <w:em w:val="dot"/>
          <w14:textFill>
            <w14:solidFill>
              <w14:schemeClr w14:val="tx1"/>
            </w14:solidFill>
          </w14:textFill>
        </w:rPr>
        <w:t>正确</w:t>
      </w:r>
      <w:r>
        <w:rPr>
          <w:rFonts w:ascii="Times New Roman" w:hAnsi="Times New Roman" w:eastAsiaTheme="minorEastAsia" w:cs="Times New Roman"/>
          <w:b/>
          <w:kern w:val="0"/>
          <w:szCs w:val="21"/>
        </w:rPr>
        <w:t>的一项是（    ）（2分）</w:t>
      </w:r>
    </w:p>
    <w:p>
      <w:pPr>
        <w:snapToGrid w:val="0"/>
        <w:spacing w:line="320" w:lineRule="atLeast"/>
        <w:ind w:firstLine="420" w:firstLineChars="200"/>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A. 地</w:t>
      </w:r>
      <w:r>
        <w:rPr>
          <w:rFonts w:ascii="Times New Roman" w:hAnsi="Times New Roman" w:eastAsiaTheme="minorEastAsia" w:cs="Times New Roman"/>
          <w:color w:val="000000" w:themeColor="text1"/>
          <w:szCs w:val="21"/>
          <w:em w:val="dot"/>
          <w14:textFill>
            <w14:solidFill>
              <w14:schemeClr w14:val="tx1"/>
            </w14:solidFill>
          </w14:textFill>
        </w:rPr>
        <w:t>壳</w:t>
      </w:r>
      <w:r>
        <w:rPr>
          <w:rFonts w:ascii="Times New Roman" w:hAnsi="Times New Roman" w:eastAsiaTheme="minorEastAsia" w:cs="Times New Roman"/>
          <w:color w:val="000000" w:themeColor="text1"/>
          <w:szCs w:val="21"/>
          <w14:textFill>
            <w14:solidFill>
              <w14:schemeClr w14:val="tx1"/>
            </w14:solidFill>
          </w14:textFill>
        </w:rPr>
        <w:t>（</w:t>
      </w:r>
      <w:r>
        <w:rPr>
          <w:rFonts w:ascii="Times New Roman" w:hAnsi="Times New Roman" w:eastAsiaTheme="minorEastAsia" w:cs="Times New Roman"/>
          <w:color w:val="000000" w:themeColor="text1"/>
          <w:sz w:val="28"/>
          <w:szCs w:val="28"/>
          <w14:textFill>
            <w14:solidFill>
              <w14:schemeClr w14:val="tx1"/>
            </w14:solidFill>
          </w14:textFill>
        </w:rPr>
        <w:t>qiào</w:t>
      </w:r>
      <w:r>
        <w:rPr>
          <w:rFonts w:ascii="Times New Roman" w:hAnsi="Times New Roman" w:eastAsiaTheme="minorEastAsia" w:cs="Times New Roman"/>
          <w:color w:val="000000" w:themeColor="text1"/>
          <w:szCs w:val="21"/>
          <w14:textFill>
            <w14:solidFill>
              <w14:schemeClr w14:val="tx1"/>
            </w14:solidFill>
          </w14:textFill>
        </w:rPr>
        <w:t>）</w:t>
      </w:r>
      <w:r>
        <w:rPr>
          <w:rFonts w:ascii="Times New Roman" w:hAnsi="Times New Roman" w:eastAsiaTheme="minorEastAsia" w:cs="Times New Roman"/>
          <w:color w:val="000000" w:themeColor="text1"/>
          <w:szCs w:val="21"/>
          <w14:textFill>
            <w14:solidFill>
              <w14:schemeClr w14:val="tx1"/>
            </w14:solidFill>
          </w14:textFill>
        </w:rPr>
        <w:tab/>
      </w:r>
      <w:r>
        <w:rPr>
          <w:rFonts w:ascii="Times New Roman" w:hAnsi="Times New Roman" w:eastAsiaTheme="minorEastAsia" w:cs="Times New Roman"/>
          <w:color w:val="000000" w:themeColor="text1"/>
          <w:szCs w:val="21"/>
          <w:em w:val="dot"/>
          <w14:textFill>
            <w14:solidFill>
              <w14:schemeClr w14:val="tx1"/>
            </w14:solidFill>
          </w14:textFill>
        </w:rPr>
        <w:t>窥</w:t>
      </w:r>
      <w:r>
        <w:rPr>
          <w:rFonts w:ascii="Times New Roman" w:hAnsi="Times New Roman" w:eastAsiaTheme="minorEastAsia" w:cs="Times New Roman"/>
          <w:color w:val="000000" w:themeColor="text1"/>
          <w:szCs w:val="21"/>
          <w14:textFill>
            <w14:solidFill>
              <w14:schemeClr w14:val="tx1"/>
            </w14:solidFill>
          </w14:textFill>
        </w:rPr>
        <w:t>园</w:t>
      </w:r>
      <w:r>
        <w:rPr>
          <w:rFonts w:ascii="Times New Roman" w:hAnsi="Times New Roman" w:eastAsiaTheme="minorEastAsia" w:cs="Times New Roman"/>
          <w:i/>
          <w:color w:val="000000" w:themeColor="text1"/>
          <w:szCs w:val="21"/>
          <w14:textFill>
            <w14:solidFill>
              <w14:schemeClr w14:val="tx1"/>
            </w14:solidFill>
          </w14:textFill>
        </w:rPr>
        <w:t>（</w:t>
      </w:r>
      <w:r>
        <w:rPr>
          <w:rFonts w:ascii="Times New Roman" w:hAnsi="Times New Roman" w:eastAsiaTheme="minorEastAsia" w:cs="Times New Roman"/>
          <w:color w:val="000000" w:themeColor="text1"/>
          <w:sz w:val="28"/>
          <w:szCs w:val="28"/>
          <w14:textFill>
            <w14:solidFill>
              <w14:schemeClr w14:val="tx1"/>
            </w14:solidFill>
          </w14:textFill>
        </w:rPr>
        <w:t>kuì</w:t>
      </w:r>
      <w:r>
        <w:rPr>
          <w:rFonts w:ascii="Times New Roman" w:hAnsi="Times New Roman" w:eastAsiaTheme="minorEastAsia" w:cs="Times New Roman"/>
          <w:i/>
          <w:color w:val="000000" w:themeColor="text1"/>
          <w:szCs w:val="21"/>
          <w14:textFill>
            <w14:solidFill>
              <w14:schemeClr w14:val="tx1"/>
            </w14:solidFill>
          </w14:textFill>
        </w:rPr>
        <w:t>）</w:t>
      </w:r>
      <w:r>
        <w:rPr>
          <w:rFonts w:ascii="Times New Roman" w:hAnsi="Times New Roman" w:eastAsiaTheme="minorEastAsia" w:cs="Times New Roman"/>
          <w:color w:val="000000" w:themeColor="text1"/>
          <w:szCs w:val="21"/>
          <w14:textFill>
            <w14:solidFill>
              <w14:schemeClr w14:val="tx1"/>
            </w14:solidFill>
          </w14:textFill>
        </w:rPr>
        <w:t xml:space="preserve"> </w:t>
      </w:r>
      <w:r>
        <w:rPr>
          <w:rFonts w:ascii="Times New Roman" w:hAnsi="Times New Roman" w:eastAsiaTheme="minorEastAsia" w:cs="Times New Roman" w:hint="eastAsia"/>
          <w:color w:val="000000" w:themeColor="text1"/>
          <w:szCs w:val="21"/>
          <w14:textFill>
            <w14:solidFill>
              <w14:schemeClr w14:val="tx1"/>
            </w14:solidFill>
          </w14:textFill>
        </w:rPr>
        <w:tab/>
      </w:r>
      <w:r>
        <w:rPr>
          <w:rFonts w:ascii="Times New Roman" w:hAnsi="Times New Roman" w:eastAsiaTheme="minorEastAsia" w:cs="Times New Roman"/>
          <w:color w:val="000000" w:themeColor="text1"/>
          <w:szCs w:val="21"/>
          <w:em w:val="dot"/>
          <w14:textFill>
            <w14:solidFill>
              <w14:schemeClr w14:val="tx1"/>
            </w14:solidFill>
          </w14:textFill>
        </w:rPr>
        <w:t>锲</w:t>
      </w:r>
      <w:r>
        <w:rPr>
          <w:rFonts w:ascii="Times New Roman" w:hAnsi="Times New Roman" w:eastAsiaTheme="minorEastAsia" w:cs="Times New Roman"/>
          <w:color w:val="000000" w:themeColor="text1"/>
          <w:szCs w:val="21"/>
          <w14:textFill>
            <w14:solidFill>
              <w14:schemeClr w14:val="tx1"/>
            </w14:solidFill>
          </w14:textFill>
        </w:rPr>
        <w:t>而不舍（</w:t>
      </w:r>
      <w:r>
        <w:rPr>
          <w:rFonts w:ascii="Times New Roman" w:hAnsi="Times New Roman" w:eastAsiaTheme="minorEastAsia" w:cs="Times New Roman"/>
          <w:color w:val="000000" w:themeColor="text1"/>
          <w:sz w:val="28"/>
          <w:szCs w:val="28"/>
          <w14:textFill>
            <w14:solidFill>
              <w14:schemeClr w14:val="tx1"/>
            </w14:solidFill>
          </w14:textFill>
        </w:rPr>
        <w:t>qì</w:t>
      </w:r>
      <w:r>
        <w:rPr>
          <w:rFonts w:ascii="Times New Roman" w:hAnsi="Times New Roman" w:eastAsiaTheme="minorEastAsia" w:cs="Times New Roman"/>
          <w:color w:val="000000" w:themeColor="text1"/>
          <w:szCs w:val="21"/>
          <w14:textFill>
            <w14:solidFill>
              <w14:schemeClr w14:val="tx1"/>
            </w14:solidFill>
          </w14:textFill>
        </w:rPr>
        <w:t>）</w:t>
      </w:r>
      <w:r>
        <w:rPr>
          <w:rFonts w:ascii="Times New Roman" w:hAnsi="Times New Roman" w:eastAsiaTheme="minorEastAsia" w:cs="Times New Roman"/>
          <w:color w:val="000000" w:themeColor="text1"/>
          <w:szCs w:val="21"/>
          <w14:textFill>
            <w14:solidFill>
              <w14:schemeClr w14:val="tx1"/>
            </w14:solidFill>
          </w14:textFill>
        </w:rPr>
        <w:tab/>
      </w:r>
      <w:r>
        <w:rPr>
          <w:rFonts w:ascii="Times New Roman" w:hAnsi="Times New Roman" w:eastAsiaTheme="minorEastAsia" w:cs="Times New Roman" w:hint="eastAsia"/>
          <w:color w:val="000000" w:themeColor="text1"/>
          <w:szCs w:val="21"/>
          <w14:textFill>
            <w14:solidFill>
              <w14:schemeClr w14:val="tx1"/>
            </w14:solidFill>
          </w14:textFill>
        </w:rPr>
        <w:tab/>
      </w:r>
      <w:r>
        <w:rPr>
          <w:rFonts w:ascii="Times New Roman" w:hAnsi="Times New Roman" w:eastAsiaTheme="minorEastAsia" w:cs="Times New Roman"/>
          <w:color w:val="000000" w:themeColor="text1"/>
          <w:szCs w:val="21"/>
          <w:em w:val="dot"/>
          <w14:textFill>
            <w14:solidFill>
              <w14:schemeClr w14:val="tx1"/>
            </w14:solidFill>
          </w14:textFill>
        </w:rPr>
        <w:t>炯</w:t>
      </w:r>
      <w:r>
        <w:rPr>
          <w:rFonts w:ascii="Times New Roman" w:hAnsi="Times New Roman" w:eastAsiaTheme="minorEastAsia" w:cs="Times New Roman"/>
          <w:color w:val="000000" w:themeColor="text1"/>
          <w:szCs w:val="21"/>
          <w14:textFill>
            <w14:solidFill>
              <w14:schemeClr w14:val="tx1"/>
            </w14:solidFill>
          </w14:textFill>
        </w:rPr>
        <w:t>炯目光（</w:t>
      </w:r>
      <w:r>
        <w:rPr>
          <w:rFonts w:ascii="Times New Roman" w:hAnsi="Times New Roman" w:eastAsiaTheme="minorEastAsia" w:cs="Times New Roman"/>
          <w:color w:val="000000" w:themeColor="text1"/>
          <w:sz w:val="28"/>
          <w:szCs w:val="28"/>
          <w14:textFill>
            <w14:solidFill>
              <w14:schemeClr w14:val="tx1"/>
            </w14:solidFill>
          </w14:textFill>
        </w:rPr>
        <w:t>jiǒng</w:t>
      </w:r>
      <w:r>
        <w:rPr>
          <w:rFonts w:ascii="Times New Roman" w:hAnsi="Times New Roman" w:eastAsiaTheme="minorEastAsia" w:cs="Times New Roman"/>
          <w:color w:val="000000" w:themeColor="text1"/>
          <w:szCs w:val="21"/>
          <w14:textFill>
            <w14:solidFill>
              <w14:schemeClr w14:val="tx1"/>
            </w14:solidFill>
          </w14:textFill>
        </w:rPr>
        <w:t>）</w:t>
      </w:r>
    </w:p>
    <w:p>
      <w:pPr>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B. </w:t>
      </w:r>
      <w:r>
        <w:rPr>
          <w:rFonts w:ascii="Times New Roman" w:hAnsi="Times New Roman" w:eastAsiaTheme="minorEastAsia" w:cs="Times New Roman"/>
          <w:szCs w:val="21"/>
          <w:em w:val="dot"/>
        </w:rPr>
        <w:t>愧怍</w:t>
      </w:r>
      <w:r>
        <w:rPr>
          <w:rFonts w:ascii="Times New Roman" w:hAnsi="Times New Roman" w:eastAsiaTheme="minorEastAsia" w:cs="Times New Roman"/>
          <w:szCs w:val="21"/>
        </w:rPr>
        <w:t>（</w:t>
      </w:r>
      <w:r>
        <w:rPr>
          <w:rFonts w:ascii="Times New Roman" w:hAnsi="Times New Roman" w:eastAsiaTheme="minorEastAsia" w:cs="Times New Roman"/>
          <w:color w:val="000000" w:themeColor="text1"/>
          <w:sz w:val="28"/>
          <w:szCs w:val="28"/>
          <w14:textFill>
            <w14:solidFill>
              <w14:schemeClr w14:val="tx1"/>
            </w14:solidFill>
          </w14:textFill>
        </w:rPr>
        <w:t>kuì</w:t>
      </w:r>
      <w:r>
        <w:rPr>
          <w:rFonts w:ascii="Times New Roman" w:hAnsi="Times New Roman" w:eastAsiaTheme="minorEastAsia" w:cs="Times New Roman"/>
          <w:szCs w:val="21"/>
        </w:rPr>
        <w:t xml:space="preserve"> </w:t>
      </w:r>
      <w:r>
        <w:rPr>
          <w:rFonts w:ascii="Times New Roman" w:hAnsi="Times New Roman" w:eastAsiaTheme="minorEastAsia" w:cs="Times New Roman"/>
          <w:color w:val="000000" w:themeColor="text1"/>
          <w:sz w:val="28"/>
          <w:szCs w:val="28"/>
          <w14:textFill>
            <w14:solidFill>
              <w14:schemeClr w14:val="tx1"/>
            </w14:solidFill>
          </w14:textFill>
        </w:rPr>
        <w:t>zuò</w:t>
      </w:r>
      <w:r>
        <w:rPr>
          <w:rFonts w:ascii="Times New Roman" w:hAnsi="Times New Roman" w:eastAsiaTheme="minorEastAsia" w:cs="Times New Roman"/>
          <w:szCs w:val="21"/>
        </w:rPr>
        <w:t>）</w:t>
      </w:r>
      <w:r>
        <w:rPr>
          <w:rFonts w:ascii="Times New Roman" w:hAnsi="Times New Roman" w:eastAsiaTheme="minorEastAsia" w:cs="Times New Roman" w:hint="eastAsia"/>
          <w:szCs w:val="21"/>
        </w:rPr>
        <w:tab/>
      </w:r>
      <w:r>
        <w:rPr>
          <w:rFonts w:ascii="Times New Roman" w:hAnsi="Times New Roman" w:eastAsiaTheme="minorEastAsia" w:cs="Times New Roman"/>
          <w:szCs w:val="21"/>
          <w:em w:val="dot"/>
        </w:rPr>
        <w:t>校</w:t>
      </w:r>
      <w:r>
        <w:rPr>
          <w:rFonts w:ascii="Times New Roman" w:hAnsi="Times New Roman" w:eastAsiaTheme="minorEastAsia" w:cs="Times New Roman"/>
          <w:szCs w:val="21"/>
        </w:rPr>
        <w:t>补（</w:t>
      </w:r>
      <w:r>
        <w:rPr>
          <w:rFonts w:ascii="Times New Roman" w:hAnsi="Times New Roman" w:eastAsiaTheme="minorEastAsia" w:cs="Times New Roman"/>
          <w:color w:val="000000" w:themeColor="text1"/>
          <w:sz w:val="28"/>
          <w:szCs w:val="28"/>
          <w14:textFill>
            <w14:solidFill>
              <w14:schemeClr w14:val="tx1"/>
            </w14:solidFill>
          </w14:textFill>
        </w:rPr>
        <w:t>jiào</w:t>
      </w: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ab/>
      </w:r>
      <w:r>
        <w:rPr>
          <w:rFonts w:ascii="Times New Roman" w:hAnsi="Times New Roman" w:eastAsiaTheme="minorEastAsia" w:cs="Times New Roman"/>
          <w:szCs w:val="21"/>
          <w:em w:val="dot"/>
        </w:rPr>
        <w:t>兀</w:t>
      </w:r>
      <w:r>
        <w:rPr>
          <w:rFonts w:ascii="Times New Roman" w:hAnsi="Times New Roman" w:eastAsiaTheme="minorEastAsia" w:cs="Times New Roman"/>
          <w:szCs w:val="21"/>
        </w:rPr>
        <w:t>兀穷年（</w:t>
      </w:r>
      <w:r>
        <w:rPr>
          <w:rFonts w:ascii="Times New Roman" w:hAnsi="Times New Roman" w:eastAsiaTheme="minorEastAsia" w:cs="Times New Roman"/>
          <w:color w:val="000000" w:themeColor="text1"/>
          <w:sz w:val="28"/>
          <w:szCs w:val="28"/>
          <w14:textFill>
            <w14:solidFill>
              <w14:schemeClr w14:val="tx1"/>
            </w14:solidFill>
          </w14:textFill>
        </w:rPr>
        <w:t>wù</w:t>
      </w: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ab/>
      </w:r>
      <w:r>
        <w:rPr>
          <w:rFonts w:ascii="Times New Roman" w:hAnsi="Times New Roman" w:eastAsiaTheme="minorEastAsia" w:cs="Times New Roman"/>
          <w:szCs w:val="21"/>
          <w:em w:val="dot"/>
        </w:rPr>
        <w:t>沥</w:t>
      </w:r>
      <w:r>
        <w:rPr>
          <w:rFonts w:ascii="Times New Roman" w:hAnsi="Times New Roman" w:eastAsiaTheme="minorEastAsia" w:cs="Times New Roman"/>
          <w:szCs w:val="21"/>
        </w:rPr>
        <w:t>尽心血（</w:t>
      </w:r>
      <w:r>
        <w:rPr>
          <w:rFonts w:ascii="Times New Roman" w:hAnsi="Times New Roman" w:eastAsiaTheme="minorEastAsia" w:cs="Times New Roman"/>
          <w:color w:val="000000" w:themeColor="text1"/>
          <w:sz w:val="28"/>
          <w:szCs w:val="28"/>
          <w14:textFill>
            <w14:solidFill>
              <w14:schemeClr w14:val="tx1"/>
            </w14:solidFill>
          </w14:textFill>
        </w:rPr>
        <w:t>lì</w:t>
      </w:r>
      <w:r>
        <w:rPr>
          <w:rFonts w:ascii="Times New Roman" w:hAnsi="Times New Roman" w:eastAsiaTheme="minorEastAsia" w:cs="Times New Roman"/>
          <w:szCs w:val="21"/>
        </w:rPr>
        <w:t>）</w:t>
      </w:r>
    </w:p>
    <w:p>
      <w:pPr>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C. </w:t>
      </w:r>
      <w:r>
        <w:rPr>
          <w:rFonts w:ascii="Times New Roman" w:hAnsi="Times New Roman" w:eastAsiaTheme="minorEastAsia" w:cs="Times New Roman"/>
          <w:szCs w:val="21"/>
          <w:em w:val="dot"/>
        </w:rPr>
        <w:t>弥</w:t>
      </w:r>
      <w:r>
        <w:rPr>
          <w:rFonts w:ascii="Times New Roman" w:hAnsi="Times New Roman" w:eastAsiaTheme="minorEastAsia" w:cs="Times New Roman"/>
          <w:szCs w:val="21"/>
        </w:rPr>
        <w:t>高（</w:t>
      </w:r>
      <w:r>
        <w:rPr>
          <w:rFonts w:ascii="Times New Roman" w:hAnsi="Times New Roman" w:eastAsiaTheme="minorEastAsia" w:cs="Times New Roman"/>
          <w:color w:val="000000" w:themeColor="text1"/>
          <w:sz w:val="28"/>
          <w:szCs w:val="28"/>
          <w14:textFill>
            <w14:solidFill>
              <w14:schemeClr w14:val="tx1"/>
            </w14:solidFill>
          </w14:textFill>
        </w:rPr>
        <w:t>mí</w:t>
      </w: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修</w:t>
      </w:r>
      <w:r>
        <w:rPr>
          <w:rFonts w:ascii="Times New Roman" w:hAnsi="Times New Roman" w:eastAsiaTheme="minorEastAsia" w:cs="Times New Roman"/>
          <w:szCs w:val="21"/>
          <w:em w:val="dot"/>
        </w:rPr>
        <w:t>葺</w:t>
      </w:r>
      <w:r>
        <w:rPr>
          <w:rFonts w:ascii="Times New Roman" w:hAnsi="Times New Roman" w:eastAsiaTheme="minorEastAsia" w:cs="Times New Roman"/>
          <w:szCs w:val="21"/>
        </w:rPr>
        <w:t>（</w:t>
      </w:r>
      <w:r>
        <w:rPr>
          <w:rFonts w:ascii="Times New Roman" w:hAnsi="Times New Roman" w:eastAsiaTheme="minorEastAsia" w:cs="Times New Roman"/>
          <w:color w:val="000000" w:themeColor="text1"/>
          <w:sz w:val="28"/>
          <w:szCs w:val="28"/>
          <w14:textFill>
            <w14:solidFill>
              <w14:schemeClr w14:val="tx1"/>
            </w14:solidFill>
          </w14:textFill>
        </w:rPr>
        <w:t>qì</w:t>
      </w: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ab/>
      </w:r>
      <w:r>
        <w:rPr>
          <w:rFonts w:ascii="Times New Roman" w:hAnsi="Times New Roman" w:eastAsiaTheme="minorEastAsia" w:cs="Times New Roman"/>
          <w:szCs w:val="21"/>
          <w:em w:val="dot"/>
        </w:rPr>
        <w:t>潜</w:t>
      </w:r>
      <w:r>
        <w:rPr>
          <w:rFonts w:ascii="Times New Roman" w:hAnsi="Times New Roman" w:eastAsiaTheme="minorEastAsia" w:cs="Times New Roman"/>
          <w:szCs w:val="21"/>
        </w:rPr>
        <w:t>心贯注（</w:t>
      </w:r>
      <w:r>
        <w:rPr>
          <w:rFonts w:ascii="Times New Roman" w:hAnsi="Times New Roman" w:eastAsiaTheme="minorEastAsia" w:cs="Times New Roman"/>
          <w:color w:val="000000" w:themeColor="text1"/>
          <w:sz w:val="28"/>
          <w:szCs w:val="28"/>
          <w14:textFill>
            <w14:solidFill>
              <w14:schemeClr w14:val="tx1"/>
            </w14:solidFill>
          </w14:textFill>
        </w:rPr>
        <w:t>qiǎn</w:t>
      </w: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ab/>
      </w:r>
      <w:r>
        <w:rPr>
          <w:rFonts w:ascii="Times New Roman" w:hAnsi="Times New Roman" w:eastAsiaTheme="minorEastAsia" w:cs="Times New Roman"/>
          <w:szCs w:val="21"/>
          <w:em w:val="dot"/>
        </w:rPr>
        <w:t>慷</w:t>
      </w:r>
      <w:r>
        <w:rPr>
          <w:rFonts w:ascii="Times New Roman" w:hAnsi="Times New Roman" w:eastAsiaTheme="minorEastAsia" w:cs="Times New Roman"/>
          <w:szCs w:val="21"/>
        </w:rPr>
        <w:t>慨淋漓（</w:t>
      </w:r>
      <w:r>
        <w:rPr>
          <w:rFonts w:ascii="Times New Roman" w:hAnsi="Times New Roman" w:eastAsiaTheme="minorEastAsia" w:cs="Times New Roman"/>
          <w:color w:val="000000" w:themeColor="text1"/>
          <w:sz w:val="28"/>
          <w:szCs w:val="28"/>
          <w14:textFill>
            <w14:solidFill>
              <w14:schemeClr w14:val="tx1"/>
            </w14:solidFill>
          </w14:textFill>
        </w:rPr>
        <w:t>kāng</w:t>
      </w:r>
      <w:r>
        <w:rPr>
          <w:rFonts w:ascii="Times New Roman" w:hAnsi="Times New Roman" w:eastAsiaTheme="minorEastAsia" w:cs="Times New Roman"/>
          <w:szCs w:val="21"/>
        </w:rPr>
        <w:t>）</w:t>
      </w:r>
    </w:p>
    <w:p>
      <w:pPr>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D. </w:t>
      </w:r>
      <w:r>
        <w:rPr>
          <w:rFonts w:ascii="Times New Roman" w:hAnsi="Times New Roman" w:eastAsiaTheme="minorEastAsia" w:cs="Times New Roman"/>
          <w:szCs w:val="21"/>
          <w:em w:val="dot"/>
        </w:rPr>
        <w:t>赫</w:t>
      </w:r>
      <w:r>
        <w:rPr>
          <w:rFonts w:ascii="Times New Roman" w:hAnsi="Times New Roman" w:eastAsiaTheme="minorEastAsia" w:cs="Times New Roman"/>
          <w:szCs w:val="21"/>
        </w:rPr>
        <w:t>然（</w:t>
      </w:r>
      <w:r>
        <w:rPr>
          <w:rFonts w:ascii="Times New Roman" w:hAnsi="Times New Roman" w:eastAsiaTheme="minorEastAsia" w:cs="Times New Roman"/>
          <w:color w:val="000000" w:themeColor="text1"/>
          <w:sz w:val="28"/>
          <w:szCs w:val="28"/>
          <w14:textFill>
            <w14:solidFill>
              <w14:schemeClr w14:val="tx1"/>
            </w14:solidFill>
          </w14:textFill>
        </w:rPr>
        <w:t>hè</w:t>
      </w: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ab/>
      </w:r>
      <w:r>
        <w:rPr>
          <w:rFonts w:ascii="Times New Roman" w:hAnsi="Times New Roman" w:eastAsiaTheme="minorEastAsia" w:cs="Times New Roman"/>
          <w:szCs w:val="21"/>
          <w:em w:val="dot"/>
        </w:rPr>
        <w:t>晌</w:t>
      </w:r>
      <w:r>
        <w:rPr>
          <w:rFonts w:ascii="Times New Roman" w:hAnsi="Times New Roman" w:eastAsiaTheme="minorEastAsia" w:cs="Times New Roman"/>
          <w:szCs w:val="21"/>
        </w:rPr>
        <w:t>午（</w:t>
      </w:r>
      <w:r>
        <w:rPr>
          <w:rFonts w:ascii="Times New Roman" w:hAnsi="Times New Roman" w:eastAsiaTheme="minorEastAsia" w:cs="Times New Roman"/>
          <w:color w:val="000000" w:themeColor="text1"/>
          <w:sz w:val="28"/>
          <w:szCs w:val="28"/>
          <w14:textFill>
            <w14:solidFill>
              <w14:schemeClr w14:val="tx1"/>
            </w14:solidFill>
          </w14:textFill>
        </w:rPr>
        <w:t>xiǎng</w:t>
      </w:r>
      <w:r>
        <w:rPr>
          <w:rFonts w:ascii="Times New Roman" w:hAnsi="Times New Roman" w:eastAsiaTheme="minorEastAsia" w:cs="Times New Roman"/>
          <w:szCs w:val="21"/>
        </w:rPr>
        <w:t>）</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气冲</w:t>
      </w:r>
      <w:r>
        <w:rPr>
          <w:rFonts w:ascii="Times New Roman" w:hAnsi="Times New Roman" w:eastAsiaTheme="minorEastAsia" w:cs="Times New Roman"/>
          <w:szCs w:val="21"/>
          <w:em w:val="dot"/>
        </w:rPr>
        <w:t>斗</w:t>
      </w:r>
      <w:r>
        <w:rPr>
          <w:rFonts w:ascii="Times New Roman" w:hAnsi="Times New Roman" w:eastAsiaTheme="minorEastAsia" w:cs="Times New Roman"/>
          <w:szCs w:val="21"/>
        </w:rPr>
        <w:t>牛（</w:t>
      </w:r>
      <w:r>
        <w:rPr>
          <w:rFonts w:ascii="Times New Roman" w:hAnsi="Times New Roman" w:eastAsiaTheme="minorEastAsia" w:cs="Times New Roman"/>
          <w:color w:val="000000" w:themeColor="text1"/>
          <w:sz w:val="28"/>
          <w:szCs w:val="28"/>
          <w14:textFill>
            <w14:solidFill>
              <w14:schemeClr w14:val="tx1"/>
            </w14:solidFill>
          </w14:textFill>
        </w:rPr>
        <w:t>dòu</w:t>
      </w: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ab/>
      </w:r>
      <w:r>
        <w:rPr>
          <w:rFonts w:ascii="Times New Roman" w:hAnsi="Times New Roman" w:eastAsiaTheme="minorEastAsia" w:cs="Times New Roman"/>
          <w:szCs w:val="21"/>
          <w:em w:val="dot"/>
        </w:rPr>
        <w:t>迥</w:t>
      </w:r>
      <w:r>
        <w:rPr>
          <w:rFonts w:ascii="Times New Roman" w:hAnsi="Times New Roman" w:eastAsiaTheme="minorEastAsia" w:cs="Times New Roman"/>
          <w:szCs w:val="21"/>
        </w:rPr>
        <w:t>乎不同（</w:t>
      </w:r>
      <w:r>
        <w:rPr>
          <w:rFonts w:ascii="Times New Roman" w:hAnsi="Times New Roman" w:eastAsiaTheme="minorEastAsia" w:cs="Times New Roman"/>
          <w:color w:val="000000" w:themeColor="text1"/>
          <w:sz w:val="28"/>
          <w:szCs w:val="28"/>
          <w14:textFill>
            <w14:solidFill>
              <w14:schemeClr w14:val="tx1"/>
            </w14:solidFill>
          </w14:textFill>
        </w:rPr>
        <w:t>jiǒng</w:t>
      </w:r>
      <w:r>
        <w:rPr>
          <w:rFonts w:ascii="Times New Roman" w:hAnsi="Times New Roman" w:eastAsiaTheme="minorEastAsia" w:cs="Times New Roman"/>
          <w:szCs w:val="21"/>
        </w:rPr>
        <w:t>）</w:t>
      </w:r>
    </w:p>
    <w:p>
      <w:pPr>
        <w:adjustRightInd w:val="0"/>
        <w:snapToGrid w:val="0"/>
        <w:spacing w:line="320" w:lineRule="atLeast"/>
        <w:ind w:firstLine="206" w:firstLineChars="98"/>
        <w:rPr>
          <w:rFonts w:ascii="Times New Roman" w:hAnsi="Times New Roman" w:eastAsiaTheme="minorEastAsia" w:cs="Times New Roman"/>
          <w:b/>
          <w:szCs w:val="21"/>
        </w:rPr>
      </w:pPr>
      <w:r>
        <w:rPr>
          <w:rFonts w:ascii="Times New Roman" w:hAnsi="Times New Roman" w:eastAsiaTheme="minorEastAsia" w:cs="Times New Roman"/>
          <w:b/>
          <w:szCs w:val="21"/>
        </w:rPr>
        <w:t>2. 语段中关联词使用</w:t>
      </w:r>
      <w:r>
        <w:rPr>
          <w:rFonts w:ascii="Times New Roman" w:hAnsi="Times New Roman" w:eastAsiaTheme="minorEastAsia" w:cs="Times New Roman"/>
          <w:b/>
          <w:szCs w:val="21"/>
          <w:em w:val="dot"/>
        </w:rPr>
        <w:t>最恰当</w:t>
      </w:r>
      <w:r>
        <w:rPr>
          <w:rFonts w:ascii="Times New Roman" w:hAnsi="Times New Roman" w:eastAsiaTheme="minorEastAsia" w:cs="Times New Roman"/>
          <w:b/>
          <w:szCs w:val="21"/>
        </w:rPr>
        <w:t>的一项是（    ）（2分）</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t>疫情面前，珍视生命与生活，让我们增加一点诗心。岁月流水无痕，谁能永葆青春？重要的是忘记生命中的喧嚣，抛却琐碎的烦恼。我们可以在唐诗的韵味里陶醉，也可以在宋词的柔情里沉吟，捧一缕浓郁的墨香，满心都是扑鼻的向往。（    ）刻意逃避尘世，（    ）用最洁净的蓝天白云，装点我们触手可及的梦想。我们还可以亲近山水，去领悟自然绽放的哲理，把自己铸成一棵挺拔的松。</w:t>
      </w:r>
    </w:p>
    <w:p>
      <w:pPr>
        <w:adjustRightInd w:val="0"/>
        <w:snapToGrid w:val="0"/>
        <w:spacing w:line="320" w:lineRule="atLeast"/>
        <w:ind w:firstLine="420" w:firstLineChars="200"/>
        <w:rPr>
          <w:rFonts w:ascii="Times New Roman" w:hAnsi="Times New Roman" w:eastAsiaTheme="minorEastAsia" w:cs="Times New Roman" w:hint="eastAsia"/>
          <w:szCs w:val="21"/>
        </w:rPr>
      </w:pPr>
      <w:r>
        <w:rPr>
          <w:rFonts w:ascii="Times New Roman" w:hAnsi="Times New Roman" w:eastAsiaTheme="minorEastAsia" w:cs="Times New Roman"/>
          <w:szCs w:val="21"/>
        </w:rPr>
        <w:t xml:space="preserve">A. 不但    而且      </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 不是    而是      </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C. 虽然    但是          </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D. 尽管    也   </w:t>
      </w:r>
    </w:p>
    <w:p>
      <w:pPr>
        <w:adjustRightInd w:val="0"/>
        <w:snapToGrid w:val="0"/>
        <w:spacing w:line="320" w:lineRule="atLeast"/>
        <w:ind w:firstLine="206" w:firstLineChars="98"/>
        <w:rPr>
          <w:rFonts w:ascii="Times New Roman" w:hAnsi="Times New Roman" w:eastAsiaTheme="minorEastAsia" w:cs="Times New Roman"/>
          <w:b/>
          <w:szCs w:val="21"/>
        </w:rPr>
      </w:pPr>
      <w:r>
        <w:rPr>
          <w:rFonts w:ascii="Times New Roman" w:hAnsi="Times New Roman" w:eastAsiaTheme="minorEastAsia" w:cs="Times New Roman"/>
          <w:b/>
          <w:szCs w:val="21"/>
        </w:rPr>
        <w:t>3. 依次填入横线处的词语，</w:t>
      </w:r>
      <w:r>
        <w:rPr>
          <w:rFonts w:ascii="Times New Roman" w:hAnsi="Times New Roman" w:eastAsiaTheme="minorEastAsia" w:cs="Times New Roman"/>
          <w:b/>
          <w:color w:val="000000" w:themeColor="text1"/>
          <w:szCs w:val="21"/>
          <w:em w:val="dot"/>
          <w14:textFill>
            <w14:solidFill>
              <w14:schemeClr w14:val="tx1"/>
            </w14:solidFill>
          </w14:textFill>
        </w:rPr>
        <w:t>最恰当</w:t>
      </w:r>
      <w:r>
        <w:rPr>
          <w:rFonts w:ascii="Times New Roman" w:hAnsi="Times New Roman" w:eastAsiaTheme="minorEastAsia" w:cs="Times New Roman"/>
          <w:b/>
          <w:szCs w:val="21"/>
        </w:rPr>
        <w:t>的一项是（    ）（2分）</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（1）只要我们还拥有生命，就得对生命负责，让生命</w:t>
      </w:r>
      <w:r>
        <w:rPr>
          <w:rFonts w:ascii="Times New Roman" w:hAnsi="Times New Roman" w:eastAsiaTheme="minorEastAsia" w:cs="Times New Roman"/>
          <w:szCs w:val="21"/>
          <w:u w:val="single"/>
        </w:rPr>
        <w:t xml:space="preserve">        </w:t>
      </w:r>
      <w:r>
        <w:rPr>
          <w:rFonts w:ascii="Times New Roman" w:hAnsi="Times New Roman" w:eastAsiaTheme="minorEastAsia" w:cs="Times New Roman"/>
          <w:szCs w:val="21"/>
        </w:rPr>
        <w:t>出光彩。</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（2）传统书信</w:t>
      </w:r>
      <w:r>
        <w:rPr>
          <w:rFonts w:ascii="Times New Roman" w:hAnsi="Times New Roman" w:eastAsiaTheme="minorEastAsia" w:cs="Times New Roman"/>
          <w:szCs w:val="21"/>
          <w:u w:val="single"/>
        </w:rPr>
        <w:t xml:space="preserve">        </w:t>
      </w:r>
      <w:r>
        <w:rPr>
          <w:rFonts w:ascii="Times New Roman" w:hAnsi="Times New Roman" w:eastAsiaTheme="minorEastAsia" w:cs="Times New Roman"/>
          <w:szCs w:val="21"/>
        </w:rPr>
        <w:t>了太多的文化内涵，一封信，就是一份沉甸甸的敬意。</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（3）我们经历了疫情的创痛，更在灾难中铸就了不屈的精神，</w:t>
      </w:r>
      <w:r>
        <w:rPr>
          <w:rFonts w:ascii="Times New Roman" w:hAnsi="Times New Roman" w:eastAsiaTheme="minorEastAsia" w:cs="Times New Roman"/>
          <w:szCs w:val="21"/>
          <w:u w:val="single"/>
        </w:rPr>
        <w:t xml:space="preserve">      </w:t>
      </w:r>
      <w:r>
        <w:rPr>
          <w:rFonts w:ascii="Times New Roman" w:hAnsi="Times New Roman" w:eastAsiaTheme="minorEastAsia" w:cs="Times New Roman"/>
          <w:szCs w:val="21"/>
        </w:rPr>
        <w:t>了无尽的力量。</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A. 散发        承载       凝结    </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 焕发    承载      凝聚  </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C. 焕发        承担       凝结    </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D. 散发    承担      凝聚</w:t>
      </w:r>
    </w:p>
    <w:p>
      <w:pPr>
        <w:adjustRightInd w:val="0"/>
        <w:snapToGrid w:val="0"/>
        <w:spacing w:line="320" w:lineRule="atLeast"/>
        <w:ind w:firstLine="206" w:firstLineChars="98"/>
        <w:rPr>
          <w:rFonts w:ascii="Times New Roman" w:hAnsi="Times New Roman" w:eastAsiaTheme="minorEastAsia" w:cs="Times New Roman"/>
          <w:b/>
          <w:szCs w:val="21"/>
        </w:rPr>
      </w:pPr>
      <w:r>
        <w:rPr>
          <w:rFonts w:ascii="Times New Roman" w:hAnsi="Times New Roman" w:eastAsiaTheme="minorEastAsia" w:cs="Times New Roman"/>
          <w:b/>
          <w:szCs w:val="21"/>
        </w:rPr>
        <w:t>4. 依次填入横线处的句子，语序恰当、语意连贯的一组是（    ）（2分）</w:t>
      </w:r>
    </w:p>
    <w:p>
      <w:pPr>
        <w:adjustRightInd w:val="0"/>
        <w:snapToGrid w:val="0"/>
        <w:spacing w:line="320" w:lineRule="atLeast"/>
        <w:ind w:firstLine="420" w:firstLineChars="200"/>
        <w:rPr>
          <w:rFonts w:ascii="仿宋" w:eastAsia="仿宋" w:hAnsi="仿宋" w:cs="Times New Roman"/>
          <w:szCs w:val="21"/>
          <w:u w:val="single"/>
        </w:rPr>
      </w:pPr>
      <w:r>
        <w:rPr>
          <w:rFonts w:ascii="仿宋" w:eastAsia="仿宋" w:hAnsi="仿宋" w:cs="Times New Roman"/>
          <w:szCs w:val="21"/>
        </w:rPr>
        <w:t>什么是阅读？阅读就是思考。阅者，看也。但是比看要深一些，它不是随意地、可有可无地观看。是有目的的、带着问题观看，是一个思维过程，边看边想。</w:t>
      </w:r>
      <w:r>
        <w:rPr>
          <w:rFonts w:ascii="仿宋" w:eastAsia="仿宋" w:hAnsi="仿宋" w:cs="Times New Roman"/>
          <w:szCs w:val="21"/>
          <w:u w:val="single"/>
        </w:rPr>
        <w:t xml:space="preserve">                  </w:t>
      </w:r>
    </w:p>
    <w:p>
      <w:pPr>
        <w:adjustRightInd w:val="0"/>
        <w:snapToGrid w:val="0"/>
        <w:spacing w:line="320" w:lineRule="atLeast"/>
        <w:ind w:firstLine="420" w:firstLineChars="200"/>
        <w:rPr>
          <w:rFonts w:ascii="仿宋" w:eastAsia="仿宋" w:hAnsi="仿宋" w:cs="Times New Roman"/>
          <w:szCs w:val="21"/>
          <w:u w:val="single"/>
        </w:rPr>
      </w:pPr>
      <w:r>
        <w:rPr>
          <w:rFonts w:ascii="仿宋" w:eastAsia="仿宋" w:hAnsi="仿宋" w:cs="Times New Roman"/>
          <w:szCs w:val="21"/>
          <w:u w:val="single"/>
        </w:rPr>
        <w:t xml:space="preserve">                               </w:t>
      </w:r>
    </w:p>
    <w:p>
      <w:pPr>
        <w:adjustRightInd w:val="0"/>
        <w:snapToGrid w:val="0"/>
        <w:spacing w:line="320" w:lineRule="atLeast"/>
        <w:ind w:firstLine="420" w:firstLineChars="200"/>
        <w:rPr>
          <w:rFonts w:ascii="Times New Roman" w:hAnsi="Times New Roman" w:eastAsiaTheme="minorEastAsia" w:cs="Times New Roman"/>
          <w:szCs w:val="21"/>
        </w:rPr>
      </w:pPr>
      <w:r>
        <w:rPr>
          <w:rFonts w:ascii="宋体" w:cs="宋体" w:hint="eastAsia"/>
          <w:szCs w:val="21"/>
        </w:rPr>
        <w:t>①</w:t>
      </w:r>
      <w:r>
        <w:rPr>
          <w:rFonts w:ascii="Times New Roman" w:hAnsi="Times New Roman" w:eastAsiaTheme="minorEastAsia" w:cs="Times New Roman"/>
          <w:szCs w:val="21"/>
        </w:rPr>
        <w:t>如“看电影、看风景、看热闹、看耍猴”，不说“阅电影、阅风景、阅热闹、阅耍猴”。</w:t>
      </w:r>
    </w:p>
    <w:p>
      <w:pPr>
        <w:adjustRightInd w:val="0"/>
        <w:snapToGrid w:val="0"/>
        <w:spacing w:line="320" w:lineRule="atLeast"/>
        <w:ind w:firstLine="420" w:firstLineChars="200"/>
        <w:rPr>
          <w:rFonts w:ascii="Times New Roman" w:hAnsi="Times New Roman" w:eastAsiaTheme="minorEastAsia" w:cs="Times New Roman"/>
          <w:szCs w:val="21"/>
        </w:rPr>
      </w:pPr>
      <w:r>
        <w:rPr>
          <w:rFonts w:ascii="宋体" w:cs="宋体" w:hint="eastAsia"/>
          <w:szCs w:val="21"/>
        </w:rPr>
        <w:t>②</w:t>
      </w:r>
      <w:r>
        <w:rPr>
          <w:rFonts w:ascii="Times New Roman" w:hAnsi="Times New Roman" w:eastAsiaTheme="minorEastAsia" w:cs="Times New Roman"/>
          <w:szCs w:val="21"/>
        </w:rPr>
        <w:t>比如，我们说“阅兵、阅卷、阅人、阅尽人间春色”，就不说“看兵、看卷、看人、看尽人间春色”。</w:t>
      </w:r>
    </w:p>
    <w:p>
      <w:pPr>
        <w:adjustRightInd w:val="0"/>
        <w:snapToGrid w:val="0"/>
        <w:spacing w:line="320" w:lineRule="atLeast"/>
        <w:ind w:firstLine="420" w:firstLineChars="200"/>
        <w:rPr>
          <w:rFonts w:ascii="Times New Roman" w:hAnsi="Times New Roman" w:eastAsiaTheme="minorEastAsia" w:cs="Times New Roman"/>
          <w:szCs w:val="21"/>
        </w:rPr>
      </w:pPr>
      <w:r>
        <w:rPr>
          <w:rFonts w:ascii="宋体" w:cs="宋体" w:hint="eastAsia"/>
          <w:szCs w:val="21"/>
        </w:rPr>
        <w:t>③</w:t>
      </w:r>
      <w:r>
        <w:rPr>
          <w:rFonts w:ascii="Times New Roman" w:hAnsi="Times New Roman" w:eastAsiaTheme="minorEastAsia" w:cs="Times New Roman"/>
          <w:szCs w:val="21"/>
        </w:rPr>
        <w:t>而对不需要太动脑子的，浅一点的东西，消遣、娱乐的，则常说看，不说阅。</w:t>
      </w:r>
    </w:p>
    <w:p>
      <w:pPr>
        <w:adjustRightInd w:val="0"/>
        <w:snapToGrid w:val="0"/>
        <w:spacing w:line="320" w:lineRule="atLeast"/>
        <w:ind w:firstLine="420" w:firstLineChars="200"/>
        <w:rPr>
          <w:rFonts w:ascii="Times New Roman" w:hAnsi="Times New Roman" w:eastAsiaTheme="minorEastAsia" w:cs="Times New Roman"/>
          <w:szCs w:val="21"/>
        </w:rPr>
      </w:pPr>
      <w:r>
        <w:rPr>
          <w:rFonts w:ascii="宋体" w:cs="宋体" w:hint="eastAsia"/>
          <w:szCs w:val="21"/>
        </w:rPr>
        <w:t>④</w:t>
      </w:r>
      <w:r>
        <w:rPr>
          <w:rFonts w:ascii="Times New Roman" w:hAnsi="Times New Roman" w:eastAsiaTheme="minorEastAsia" w:cs="Times New Roman"/>
          <w:szCs w:val="21"/>
        </w:rPr>
        <w:t>所以当我们说阅读的时候，心境是平静的、严肃的，也是美好的、向往的。</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A. </w:t>
      </w:r>
      <w:r>
        <w:rPr>
          <w:rFonts w:ascii="宋体" w:cs="宋体" w:hint="eastAsia"/>
          <w:szCs w:val="21"/>
        </w:rPr>
        <w:t>③②④①</w:t>
      </w: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 </w:t>
      </w:r>
      <w:r>
        <w:rPr>
          <w:rFonts w:ascii="宋体" w:cs="宋体" w:hint="eastAsia"/>
          <w:szCs w:val="21"/>
        </w:rPr>
        <w:t>②④①③</w:t>
      </w: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 </w:t>
      </w:r>
      <w:r>
        <w:rPr>
          <w:rFonts w:ascii="宋体" w:cs="宋体" w:hint="eastAsia"/>
          <w:szCs w:val="21"/>
        </w:rPr>
        <w:t>②③①④</w:t>
      </w: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D. </w:t>
      </w:r>
      <w:r>
        <w:rPr>
          <w:rFonts w:ascii="宋体" w:cs="宋体" w:hint="eastAsia"/>
          <w:szCs w:val="21"/>
        </w:rPr>
        <w:t>④②①③</w:t>
      </w:r>
    </w:p>
    <w:p>
      <w:pPr>
        <w:adjustRightInd w:val="0"/>
        <w:snapToGrid w:val="0"/>
        <w:spacing w:line="320" w:lineRule="atLeast"/>
        <w:ind w:firstLine="206" w:firstLineChars="98"/>
        <w:rPr>
          <w:rFonts w:ascii="Times New Roman" w:hAnsi="Times New Roman" w:eastAsiaTheme="minorEastAsia" w:cs="Times New Roman"/>
          <w:b/>
          <w:szCs w:val="21"/>
        </w:rPr>
      </w:pPr>
      <w:r>
        <w:rPr>
          <w:rFonts w:ascii="Times New Roman" w:hAnsi="Times New Roman" w:eastAsiaTheme="minorEastAsia" w:cs="Times New Roman"/>
          <w:b/>
          <w:szCs w:val="21"/>
        </w:rPr>
        <w:t>5. 阅读下列语段，完成第（1）-（4）题。（8分）</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宋体" w:hint="eastAsia"/>
          <w:color w:val="000000" w:themeColor="text1"/>
          <w:szCs w:val="21"/>
          <w14:textFill>
            <w14:solidFill>
              <w14:schemeClr w14:val="tx1"/>
            </w14:solidFill>
          </w14:textFill>
        </w:rPr>
        <w:t>①</w:t>
      </w:r>
      <w:r>
        <w:rPr>
          <w:rFonts w:ascii="仿宋" w:eastAsia="仿宋" w:hAnsi="仿宋" w:cs="Times New Roman"/>
          <w:color w:val="000000" w:themeColor="text1"/>
          <w:szCs w:val="21"/>
          <w14:textFill>
            <w14:solidFill>
              <w14:schemeClr w14:val="tx1"/>
            </w14:solidFill>
          </w14:textFill>
        </w:rPr>
        <w:t>众志成城，抗击疫情，彰显了中华民族爱国主义的光荣传统。</w:t>
      </w:r>
      <w:r>
        <w:rPr>
          <w:rFonts w:ascii="仿宋" w:eastAsia="仿宋" w:hAnsi="仿宋" w:cs="宋体" w:hint="eastAsia"/>
          <w:szCs w:val="21"/>
        </w:rPr>
        <w:t>②</w:t>
      </w:r>
      <w:r>
        <w:rPr>
          <w:rFonts w:ascii="仿宋" w:eastAsia="仿宋" w:hAnsi="仿宋" w:cs="Times New Roman"/>
          <w:szCs w:val="21"/>
        </w:rPr>
        <w:t>爱国主义是鼓舞民族志气、凝聚民族精神</w:t>
      </w:r>
      <w:r>
        <w:rPr>
          <w:rFonts w:ascii="仿宋" w:eastAsia="仿宋" w:hAnsi="仿宋" w:cs="Times New Roman" w:hint="eastAsia"/>
          <w:sz w:val="36"/>
          <w:szCs w:val="36"/>
        </w:rPr>
        <w:t>□</w:t>
      </w:r>
      <w:r>
        <w:rPr>
          <w:rFonts w:ascii="仿宋" w:eastAsia="仿宋" w:hAnsi="仿宋" w:cs="Times New Roman"/>
          <w:szCs w:val="21"/>
        </w:rPr>
        <w:t>增进民族团结的一面旗帜</w:t>
      </w:r>
      <w:r>
        <w:rPr>
          <w:rFonts w:ascii="仿宋" w:eastAsia="仿宋" w:hAnsi="仿宋" w:cs="Times New Roman" w:hint="eastAsia"/>
          <w:sz w:val="36"/>
          <w:szCs w:val="36"/>
        </w:rPr>
        <w:t>□</w:t>
      </w:r>
      <w:r>
        <w:rPr>
          <w:rFonts w:ascii="仿宋" w:eastAsia="仿宋" w:hAnsi="仿宋" w:cs="Times New Roman"/>
          <w:szCs w:val="21"/>
        </w:rPr>
        <w:t xml:space="preserve">  </w:t>
      </w:r>
      <w:r>
        <w:rPr>
          <w:rFonts w:ascii="仿宋" w:eastAsia="仿宋" w:hAnsi="仿宋" w:cs="宋体" w:hint="eastAsia"/>
          <w:szCs w:val="21"/>
        </w:rPr>
        <w:t>③</w:t>
      </w:r>
      <w:r>
        <w:rPr>
          <w:rFonts w:ascii="仿宋" w:eastAsia="仿宋" w:hAnsi="仿宋" w:cs="Times New Roman"/>
          <w:szCs w:val="21"/>
        </w:rPr>
        <w:t xml:space="preserve"> 疫情防控虽刚有好转，但“行百里者半九十</w:t>
      </w:r>
      <w:r>
        <w:rPr>
          <w:rFonts w:ascii="仿宋" w:eastAsia="仿宋" w:hAnsi="仿宋" w:cs="Times New Roman" w:hint="eastAsia"/>
          <w:sz w:val="36"/>
          <w:szCs w:val="36"/>
        </w:rPr>
        <w:t>□</w:t>
      </w:r>
      <w:r>
        <w:rPr>
          <w:rFonts w:ascii="仿宋" w:eastAsia="仿宋" w:hAnsi="仿宋" w:cs="Times New Roman"/>
          <w:szCs w:val="21"/>
        </w:rPr>
        <w:t>我们仍然要严格谨慎，不能麻痹大意。</w:t>
      </w:r>
      <w:r>
        <w:rPr>
          <w:rFonts w:ascii="仿宋" w:eastAsia="仿宋" w:hAnsi="仿宋" w:cs="宋体" w:hint="eastAsia"/>
          <w:szCs w:val="21"/>
        </w:rPr>
        <w:t>④</w:t>
      </w:r>
      <w:r>
        <w:rPr>
          <w:rFonts w:ascii="仿宋" w:eastAsia="仿宋" w:hAnsi="仿宋" w:cs="Times New Roman"/>
          <w:szCs w:val="21"/>
        </w:rPr>
        <w:t>同时，我们要把爱国之情、报国之志转化为投身全面恢复生产、恢复经济的具体行动，自强不息，努力创设出无愧于时代、无愧于祖国、无愧于人民的业绩。</w:t>
      </w:r>
    </w:p>
    <w:p>
      <w:pPr>
        <w:adjustRightInd w:val="0"/>
        <w:snapToGrid w:val="0"/>
        <w:spacing w:line="320" w:lineRule="atLeast"/>
        <w:ind w:firstLine="420" w:firstLineChars="200"/>
        <w:rPr>
          <w:rFonts w:ascii="Times New Roman" w:hAnsi="Times New Roman" w:eastAsiaTheme="minorEastAsia" w:cs="Times New Roman"/>
          <w:b/>
          <w:szCs w:val="21"/>
        </w:rPr>
      </w:pPr>
      <w:r>
        <w:rPr>
          <w:rFonts w:ascii="Times New Roman" w:hAnsi="Times New Roman" w:eastAsiaTheme="minorEastAsia" w:cs="Times New Roman"/>
          <w:b/>
          <w:szCs w:val="21"/>
        </w:rPr>
        <w:t>（1）在方框中填入标点</w:t>
      </w:r>
      <w:r>
        <w:rPr>
          <w:rFonts w:ascii="Times New Roman" w:hAnsi="Times New Roman" w:eastAsiaTheme="minorEastAsia" w:cs="Times New Roman"/>
          <w:b/>
          <w:color w:val="000000" w:themeColor="text1"/>
          <w:szCs w:val="21"/>
          <w:em w:val="dot"/>
          <w14:textFill>
            <w14:solidFill>
              <w14:schemeClr w14:val="tx1"/>
            </w14:solidFill>
          </w14:textFill>
        </w:rPr>
        <w:t>正确</w:t>
      </w:r>
      <w:r>
        <w:rPr>
          <w:rFonts w:ascii="Times New Roman" w:hAnsi="Times New Roman" w:eastAsiaTheme="minorEastAsia" w:cs="Times New Roman"/>
          <w:b/>
          <w:szCs w:val="21"/>
        </w:rPr>
        <w:t>的一项是（    ）（2分）</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A. 、     ，   ”，        </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 ，   ；     ，”   </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C. ，    。    ，”         </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 、    。     ”，</w:t>
      </w:r>
    </w:p>
    <w:p>
      <w:pPr>
        <w:adjustRightInd w:val="0"/>
        <w:snapToGrid w:val="0"/>
        <w:spacing w:line="320" w:lineRule="atLeast"/>
        <w:ind w:firstLine="420" w:firstLineChars="200"/>
        <w:rPr>
          <w:rFonts w:ascii="Times New Roman" w:hAnsi="Times New Roman" w:eastAsiaTheme="minorEastAsia" w:cs="Times New Roman"/>
          <w:b/>
          <w:szCs w:val="21"/>
        </w:rPr>
      </w:pPr>
      <w:r>
        <w:rPr>
          <w:rFonts w:ascii="Times New Roman" w:hAnsi="Times New Roman" w:eastAsiaTheme="minorEastAsia" w:cs="Times New Roman"/>
          <w:b/>
          <w:szCs w:val="21"/>
        </w:rPr>
        <w:t>（2）文段中有一处表达不妥，请选出并提出修改意见（2分）</w:t>
      </w:r>
    </w:p>
    <w:p>
      <w:pPr>
        <w:adjustRightInd w:val="0"/>
        <w:snapToGrid w:val="0"/>
        <w:spacing w:line="320" w:lineRule="atLeast"/>
        <w:ind w:firstLine="420" w:firstLineChars="200"/>
        <w:rPr>
          <w:rFonts w:ascii="Times New Roman" w:hAnsi="Times New Roman" w:eastAsiaTheme="minorEastAsia" w:cs="Times New Roman"/>
          <w:szCs w:val="21"/>
          <w:u w:val="single"/>
        </w:rPr>
      </w:pPr>
      <w:r>
        <w:rPr>
          <w:rFonts w:ascii="Times New Roman" w:hAnsi="Times New Roman" w:eastAsiaTheme="minorEastAsia" w:cs="Times New Roman"/>
          <w:szCs w:val="21"/>
        </w:rPr>
        <w:t>我选</w:t>
      </w:r>
      <w:r>
        <w:rPr>
          <w:rFonts w:ascii="Times New Roman" w:hAnsi="Times New Roman" w:eastAsiaTheme="minorEastAsia" w:cs="Times New Roman"/>
          <w:szCs w:val="21"/>
          <w:u w:val="single"/>
        </w:rPr>
        <w:t xml:space="preserve">         </w:t>
      </w:r>
      <w:r>
        <w:rPr>
          <w:rFonts w:ascii="Times New Roman" w:hAnsi="Times New Roman" w:eastAsiaTheme="minorEastAsia" w:cs="Times New Roman"/>
          <w:szCs w:val="21"/>
        </w:rPr>
        <w:t>句     修改意见：</w:t>
      </w:r>
      <w:r>
        <w:rPr>
          <w:rFonts w:ascii="Times New Roman" w:hAnsi="Times New Roman" w:eastAsiaTheme="minorEastAsia" w:cs="Times New Roman"/>
          <w:szCs w:val="21"/>
          <w:u w:val="single"/>
        </w:rPr>
        <w:t xml:space="preserve">                                   </w:t>
      </w:r>
    </w:p>
    <w:p>
      <w:pPr>
        <w:adjustRightInd w:val="0"/>
        <w:snapToGrid w:val="0"/>
        <w:spacing w:line="320" w:lineRule="atLeast"/>
        <w:ind w:firstLine="420" w:firstLineChars="200"/>
        <w:rPr>
          <w:rFonts w:ascii="Times New Roman" w:hAnsi="Times New Roman" w:eastAsiaTheme="minorEastAsia" w:cs="Times New Roman"/>
          <w:b/>
          <w:szCs w:val="21"/>
        </w:rPr>
      </w:pPr>
      <w:r>
        <w:rPr>
          <w:rFonts w:ascii="Times New Roman" w:hAnsi="Times New Roman" w:eastAsiaTheme="minorEastAsia" w:cs="Times New Roman"/>
          <w:b/>
          <w:szCs w:val="21"/>
        </w:rPr>
        <w:t>（3）用一副对联概括上文内容，</w:t>
      </w:r>
      <w:r>
        <w:rPr>
          <w:rFonts w:ascii="Times New Roman" w:hAnsi="Times New Roman" w:eastAsiaTheme="minorEastAsia" w:cs="Times New Roman"/>
          <w:b/>
          <w:color w:val="000000" w:themeColor="text1"/>
          <w:szCs w:val="21"/>
          <w:em w:val="dot"/>
          <w14:textFill>
            <w14:solidFill>
              <w14:schemeClr w14:val="tx1"/>
            </w14:solidFill>
          </w14:textFill>
        </w:rPr>
        <w:t>最恰当</w:t>
      </w:r>
      <w:r>
        <w:rPr>
          <w:rFonts w:ascii="Times New Roman" w:hAnsi="Times New Roman" w:eastAsiaTheme="minorEastAsia" w:cs="Times New Roman"/>
          <w:b/>
          <w:szCs w:val="21"/>
        </w:rPr>
        <w:t>的一项是（    ）（2分）</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 上联：精准施策阻断疫情亿万苍生脱苦海</w:t>
      </w:r>
    </w:p>
    <w:p>
      <w:pPr>
        <w:adjustRightInd w:val="0"/>
        <w:snapToGrid w:val="0"/>
        <w:spacing w:line="320" w:lineRule="atLeast"/>
        <w:ind w:firstLine="735" w:firstLineChars="350"/>
        <w:rPr>
          <w:rFonts w:ascii="Times New Roman" w:hAnsi="Times New Roman" w:eastAsiaTheme="minorEastAsia" w:cs="Times New Roman"/>
          <w:szCs w:val="21"/>
        </w:rPr>
      </w:pPr>
      <w:r>
        <w:rPr>
          <w:rFonts w:ascii="Times New Roman" w:hAnsi="Times New Roman" w:eastAsiaTheme="minorEastAsia" w:cs="Times New Roman"/>
          <w:szCs w:val="21"/>
        </w:rPr>
        <w:t>下联：科研攻关战胜瘟神九州大地迎福来</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B. 上联：领袖英明运筹帷幄亲自指挥防毒疫</w:t>
      </w:r>
    </w:p>
    <w:p>
      <w:pPr>
        <w:adjustRightInd w:val="0"/>
        <w:snapToGrid w:val="0"/>
        <w:spacing w:line="320" w:lineRule="atLeast"/>
        <w:ind w:firstLine="735" w:firstLineChars="350"/>
        <w:rPr>
          <w:rFonts w:ascii="Times New Roman" w:hAnsi="Times New Roman" w:eastAsiaTheme="minorEastAsia" w:cs="Times New Roman"/>
          <w:szCs w:val="21"/>
        </w:rPr>
      </w:pPr>
      <w:r>
        <w:rPr>
          <w:rFonts w:ascii="Times New Roman" w:hAnsi="Times New Roman" w:eastAsiaTheme="minorEastAsia" w:cs="Times New Roman"/>
          <w:szCs w:val="21"/>
        </w:rPr>
        <w:t>下联：人民智慧决胜千里众志成城战瘟神</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C. 上联：慷慨赴国难共产党员披肝沥胆义无反顾</w:t>
      </w:r>
    </w:p>
    <w:p>
      <w:pPr>
        <w:adjustRightInd w:val="0"/>
        <w:snapToGrid w:val="0"/>
        <w:spacing w:line="320" w:lineRule="atLeast"/>
        <w:ind w:firstLine="735" w:firstLineChars="350"/>
        <w:rPr>
          <w:rFonts w:ascii="Times New Roman" w:hAnsi="Times New Roman" w:eastAsiaTheme="minorEastAsia" w:cs="Times New Roman"/>
          <w:szCs w:val="21"/>
        </w:rPr>
      </w:pPr>
      <w:r>
        <w:rPr>
          <w:rFonts w:ascii="Times New Roman" w:hAnsi="Times New Roman" w:eastAsiaTheme="minorEastAsia" w:cs="Times New Roman"/>
          <w:szCs w:val="21"/>
        </w:rPr>
        <w:t>下联：从容抗疫情白衣天使呕心沥血冲锋在前</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D. 上联：聚国力人力物力全力展示民族团结威力</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   下联：战瘟神火神雷神众神彰显时代奋斗精神</w:t>
      </w:r>
    </w:p>
    <w:p>
      <w:pPr>
        <w:adjustRightInd w:val="0"/>
        <w:snapToGrid w:val="0"/>
        <w:spacing w:line="320" w:lineRule="atLeast"/>
        <w:ind w:firstLine="420" w:firstLineChars="200"/>
        <w:rPr>
          <w:rFonts w:ascii="Times New Roman" w:hAnsi="Times New Roman" w:eastAsiaTheme="minorEastAsia" w:cs="Times New Roman"/>
          <w:b/>
          <w:szCs w:val="21"/>
        </w:rPr>
      </w:pPr>
      <w:r>
        <w:rPr>
          <w:rFonts w:ascii="Times New Roman" w:hAnsi="Times New Roman" w:eastAsiaTheme="minorEastAsia" w:cs="Times New Roman"/>
          <w:b/>
          <w:szCs w:val="21"/>
        </w:rPr>
        <w:t>（4）爱好书法的同学们提笔战“疫”，以墨传情。下列赏析</w:t>
      </w:r>
      <w:r>
        <w:rPr>
          <w:rFonts w:ascii="Times New Roman" w:hAnsi="Times New Roman" w:eastAsiaTheme="minorEastAsia" w:cs="Times New Roman"/>
          <w:b/>
          <w:color w:val="000000" w:themeColor="text1"/>
          <w:szCs w:val="21"/>
          <w:em w:val="dot"/>
          <w14:textFill>
            <w14:solidFill>
              <w14:schemeClr w14:val="tx1"/>
            </w14:solidFill>
          </w14:textFill>
        </w:rPr>
        <w:t>不正确</w:t>
      </w:r>
      <w:r>
        <w:rPr>
          <w:rFonts w:ascii="Times New Roman" w:hAnsi="Times New Roman" w:eastAsiaTheme="minorEastAsia" w:cs="Times New Roman"/>
          <w:b/>
          <w:szCs w:val="21"/>
        </w:rPr>
        <w:t>的一项是（    ）（2分）</w:t>
      </w:r>
    </w:p>
    <w:p>
      <w:pPr>
        <w:adjustRightInd w:val="0"/>
        <w:snapToGrid w:val="0"/>
        <w:spacing w:line="320" w:lineRule="atLeast"/>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827405" cy="1600835"/>
            <wp:effectExtent l="19050" t="0" r="0" b="0"/>
            <wp:docPr id="1" name="图片 1" descr="https://timgsa.baidu.com/timg?image&amp;quality=80&amp;size=b9999_10000&amp;sec=1589645808756&amp;di=65aadd3500e70119bd969d3675ccdb0b&amp;imgtype=0&amp;src=http%3A%2F%2F5b0988e595225.cdn.sohucs.com%2Fimages%2F20200315%2F01590eb5c7d64a699e88e9f5e03d0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390189" name="图片 1" descr="https://timgsa.baidu.com/timg?image&amp;quality=80&amp;size=b9999_10000&amp;sec=1589645808756&amp;di=65aadd3500e70119bd969d3675ccdb0b&amp;imgtype=0&amp;src=http%3A%2F%2F5b0988e595225.cdn.sohucs.com%2Fimages%2F20200315%2F01590eb5c7d64a699e88e9f5e03d0115.JPG"/>
                    <pic:cNvPicPr>
                      <a:picLocks noChangeAspect="1" noChangeArrowheads="1"/>
                    </pic:cNvPicPr>
                  </pic:nvPicPr>
                  <pic:blipFill>
                    <a:blip xmlns:r="http://schemas.openxmlformats.org/officeDocument/2006/relationships" r:embed="rId7" cstate="print"/>
                    <a:stretch>
                      <a:fillRect/>
                    </a:stretch>
                  </pic:blipFill>
                  <pic:spPr>
                    <a:xfrm>
                      <a:off x="0" y="0"/>
                      <a:ext cx="831434" cy="1607633"/>
                    </a:xfrm>
                    <a:prstGeom prst="rect">
                      <a:avLst/>
                    </a:prstGeom>
                    <a:noFill/>
                    <a:ln w="9525">
                      <a:noFill/>
                      <a:miter lim="800000"/>
                      <a:headEnd/>
                      <a:tailEnd/>
                    </a:ln>
                  </pic:spPr>
                </pic:pic>
              </a:graphicData>
            </a:graphic>
          </wp:inline>
        </w:drawing>
      </w:r>
      <w:r>
        <w:rPr>
          <w:rFonts w:ascii="Times New Roman" w:hAnsi="Times New Roman" w:eastAsiaTheme="minorEastAsia" w:cs="Times New Roman"/>
          <w:szCs w:val="21"/>
        </w:rPr>
        <w:drawing>
          <wp:inline distT="0" distB="0" distL="0" distR="0">
            <wp:extent cx="792480" cy="1604645"/>
            <wp:effectExtent l="19050" t="0" r="7383" b="0"/>
            <wp:docPr id="3" name="图片 3" descr="https://ss1.bdstatic.com/70cFuXSh_Q1YnxGkpoWK1HF6hhy/it/u=2040149563,366170830&amp;fm=15&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100759" name="图片 3" descr="https://ss1.bdstatic.com/70cFuXSh_Q1YnxGkpoWK1HF6hhy/it/u=2040149563,366170830&amp;fm=15&amp;gp=0.jpg"/>
                    <pic:cNvPicPr>
                      <a:picLocks noChangeAspect="1" noChangeArrowheads="1"/>
                    </pic:cNvPicPr>
                  </pic:nvPicPr>
                  <pic:blipFill>
                    <a:blip xmlns:r="http://schemas.openxmlformats.org/officeDocument/2006/relationships" r:embed="rId8" cstate="print"/>
                    <a:stretch>
                      <a:fillRect/>
                    </a:stretch>
                  </pic:blipFill>
                  <pic:spPr>
                    <a:xfrm>
                      <a:off x="0" y="0"/>
                      <a:ext cx="794239" cy="1608186"/>
                    </a:xfrm>
                    <a:prstGeom prst="rect">
                      <a:avLst/>
                    </a:prstGeom>
                    <a:noFill/>
                    <a:ln w="9525">
                      <a:noFill/>
                      <a:miter lim="800000"/>
                      <a:headEnd/>
                      <a:tailEnd/>
                    </a:ln>
                  </pic:spPr>
                </pic:pic>
              </a:graphicData>
            </a:graphic>
          </wp:inline>
        </w:drawing>
      </w:r>
      <w:r>
        <w:rPr>
          <w:rFonts w:ascii="Times New Roman" w:hAnsi="Times New Roman" w:eastAsiaTheme="minorEastAsia" w:cs="Times New Roman"/>
          <w:szCs w:val="21"/>
        </w:rPr>
        <w:drawing>
          <wp:inline distT="0" distB="0" distL="0" distR="0">
            <wp:extent cx="1017270" cy="1605280"/>
            <wp:effectExtent l="19050" t="0" r="0" b="0"/>
            <wp:docPr id="5" name="图片 5" descr="https://timgsa.baidu.com/timg?image&amp;quality=80&amp;size=b9999_10000&amp;sec=1589646292168&amp;di=5b7474fbba60aed9368febc0ebafee60&amp;imgtype=0&amp;src=http%3A%2F%2Finews.gtimg.com%2Fnewsapp_match%2F0%2F11289876735%2F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144146" name="图片 5" descr="https://timgsa.baidu.com/timg?image&amp;quality=80&amp;size=b9999_10000&amp;sec=1589646292168&amp;di=5b7474fbba60aed9368febc0ebafee60&amp;imgtype=0&amp;src=http%3A%2F%2Finews.gtimg.com%2Fnewsapp_match%2F0%2F11289876735%2F0.jpg"/>
                    <pic:cNvPicPr>
                      <a:picLocks noChangeAspect="1" noChangeArrowheads="1"/>
                    </pic:cNvPicPr>
                  </pic:nvPicPr>
                  <pic:blipFill>
                    <a:blip xmlns:r="http://schemas.openxmlformats.org/officeDocument/2006/relationships" r:embed="rId9" cstate="print"/>
                    <a:stretch>
                      <a:fillRect/>
                    </a:stretch>
                  </pic:blipFill>
                  <pic:spPr>
                    <a:xfrm>
                      <a:off x="0" y="0"/>
                      <a:ext cx="1017609" cy="1605560"/>
                    </a:xfrm>
                    <a:prstGeom prst="rect">
                      <a:avLst/>
                    </a:prstGeom>
                    <a:noFill/>
                    <a:ln w="9525">
                      <a:noFill/>
                      <a:miter lim="800000"/>
                      <a:headEnd/>
                      <a:tailEnd/>
                    </a:ln>
                  </pic:spPr>
                </pic:pic>
              </a:graphicData>
            </a:graphic>
          </wp:inline>
        </w:drawing>
      </w:r>
      <w:r>
        <w:rPr>
          <w:rFonts w:ascii="Times New Roman" w:hAnsi="Times New Roman" w:eastAsiaTheme="minorEastAsia" w:cs="Times New Roman"/>
          <w:szCs w:val="21"/>
        </w:rPr>
        <w:drawing>
          <wp:inline distT="0" distB="0" distL="0" distR="0">
            <wp:extent cx="903605" cy="1605280"/>
            <wp:effectExtent l="19050" t="0" r="0" b="0"/>
            <wp:docPr id="6" name="图片 6" descr="https://ss2.bdstatic.com/70cFvnSh_Q1YnxGkpoWK1HF6hhy/it/u=1978157012,2894828170&amp;fm=1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546212" name="图片 6" descr="https://ss2.bdstatic.com/70cFvnSh_Q1YnxGkpoWK1HF6hhy/it/u=1978157012,2894828170&amp;fm=11&amp;gp=0.jpg"/>
                    <pic:cNvPicPr>
                      <a:picLocks noChangeAspect="1" noChangeArrowheads="1"/>
                    </pic:cNvPicPr>
                  </pic:nvPicPr>
                  <pic:blipFill>
                    <a:blip xmlns:r="http://schemas.openxmlformats.org/officeDocument/2006/relationships" r:embed="rId10" cstate="print"/>
                    <a:stretch>
                      <a:fillRect/>
                    </a:stretch>
                  </pic:blipFill>
                  <pic:spPr>
                    <a:xfrm>
                      <a:off x="0" y="0"/>
                      <a:ext cx="903777" cy="1605468"/>
                    </a:xfrm>
                    <a:prstGeom prst="rect">
                      <a:avLst/>
                    </a:prstGeom>
                    <a:noFill/>
                    <a:ln w="9525">
                      <a:noFill/>
                      <a:miter lim="800000"/>
                      <a:headEnd/>
                      <a:tailEnd/>
                    </a:ln>
                  </pic:spPr>
                </pic:pic>
              </a:graphicData>
            </a:graphic>
          </wp:inline>
        </w:drawing>
      </w:r>
    </w:p>
    <w:p>
      <w:pPr>
        <w:ind w:firstLine="840" w:firstLineChars="400"/>
        <w:rPr>
          <w:rFonts w:ascii="Times New Roman" w:hAnsi="Times New Roman" w:eastAsiaTheme="minorEastAsia" w:cs="Times New Roman"/>
          <w:szCs w:val="21"/>
        </w:rPr>
      </w:pPr>
      <w:r>
        <w:rPr>
          <w:rFonts w:ascii="Times New Roman" w:hAnsi="Times New Roman" w:eastAsiaTheme="minorEastAsia" w:cs="Times New Roman"/>
          <w:szCs w:val="21"/>
        </w:rPr>
        <w:t xml:space="preserve">    </w:t>
      </w:r>
      <w:r>
        <w:rPr>
          <w:rFonts w:ascii="Times New Roman" w:hAnsi="Times New Roman" w:eastAsiaTheme="minorEastAsia" w:cs="Times New Roman" w:hint="eastAsia"/>
          <w:szCs w:val="21"/>
        </w:rPr>
        <w:t xml:space="preserve">   </w:t>
      </w:r>
      <w:r>
        <w:rPr>
          <w:rFonts w:ascii="Times New Roman" w:hAnsi="Times New Roman" w:eastAsiaTheme="minorEastAsia" w:cs="Times New Roman"/>
          <w:szCs w:val="21"/>
        </w:rPr>
        <w:t xml:space="preserve"> （1）     </w:t>
      </w:r>
      <w:r>
        <w:rPr>
          <w:rFonts w:ascii="Times New Roman" w:hAnsi="Times New Roman" w:eastAsiaTheme="minorEastAsia" w:cs="Times New Roman" w:hint="eastAsia"/>
          <w:szCs w:val="21"/>
        </w:rPr>
        <w:t xml:space="preserve"> </w:t>
      </w:r>
      <w:r>
        <w:rPr>
          <w:rFonts w:ascii="Times New Roman" w:hAnsi="Times New Roman" w:eastAsiaTheme="minorEastAsia" w:cs="Times New Roman"/>
          <w:szCs w:val="21"/>
        </w:rPr>
        <w:t xml:space="preserve">  （2）         （3）   </w:t>
      </w:r>
      <w:r>
        <w:rPr>
          <w:rFonts w:ascii="Times New Roman" w:hAnsi="Times New Roman" w:eastAsiaTheme="minorEastAsia" w:cs="Times New Roman" w:hint="eastAsia"/>
          <w:szCs w:val="21"/>
        </w:rPr>
        <w:t xml:space="preserve">  </w:t>
      </w:r>
      <w:r>
        <w:rPr>
          <w:rFonts w:ascii="Times New Roman" w:hAnsi="Times New Roman" w:eastAsiaTheme="minorEastAsia" w:cs="Times New Roman"/>
          <w:szCs w:val="21"/>
        </w:rPr>
        <w:t xml:space="preserve">     （4）  </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 第（1）幅作品是行书，写得自由活泼有神，横平竖直，端正平稳，严整方正。</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B. 第（2）幅作品是楷书，结体方正，笔画横轻竖重，笔力雄强圆厚，气势庄严雄浑。</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C. 第（3）幅作品是篆书，一律曲笔弧线，点、直、弧三种笔画组字，古拙典雅，耐人寻味。</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D. 第（4）幅作品是隶书，起笔蚕头，收笔雁尾，字形扁方，富于生命力。</w:t>
      </w:r>
    </w:p>
    <w:p>
      <w:pPr>
        <w:adjustRightInd w:val="0"/>
        <w:snapToGrid w:val="0"/>
        <w:spacing w:line="320" w:lineRule="atLeast"/>
        <w:ind w:firstLine="420" w:firstLineChars="200"/>
        <w:rPr>
          <w:rFonts w:ascii="Times New Roman" w:hAnsi="Times New Roman" w:eastAsiaTheme="minorEastAsia" w:cs="Times New Roman"/>
          <w:b/>
          <w:szCs w:val="21"/>
        </w:rPr>
      </w:pP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szCs w:val="21"/>
        </w:rPr>
        <w:t>二</w:t>
      </w:r>
      <w:r>
        <w:rPr>
          <w:rFonts w:ascii="Times New Roman" w:hAnsi="Times New Roman" w:eastAsiaTheme="minorEastAsia" w:cs="Times New Roman" w:hint="eastAsia"/>
          <w:b/>
          <w:szCs w:val="21"/>
        </w:rPr>
        <w:t>、</w:t>
      </w:r>
      <w:r>
        <w:rPr>
          <w:rFonts w:ascii="Times New Roman" w:hAnsi="Times New Roman" w:eastAsiaTheme="minorEastAsia" w:cs="Times New Roman"/>
          <w:b/>
          <w:szCs w:val="21"/>
        </w:rPr>
        <w:t>古诗文阅读（21分）</w:t>
      </w:r>
    </w:p>
    <w:p>
      <w:pPr>
        <w:adjustRightInd w:val="0"/>
        <w:snapToGrid w:val="0"/>
        <w:spacing w:line="320" w:lineRule="atLeast"/>
        <w:rPr>
          <w:rFonts w:ascii="Times New Roman" w:hAnsi="Times New Roman" w:eastAsiaTheme="minorEastAsia" w:cs="Times New Roman"/>
          <w:b/>
          <w:bCs/>
          <w:szCs w:val="21"/>
        </w:rPr>
      </w:pPr>
      <w:r>
        <w:rPr>
          <w:rFonts w:ascii="Times New Roman" w:hAnsi="Times New Roman" w:eastAsiaTheme="minorEastAsia" w:cs="Times New Roman"/>
          <w:b/>
          <w:bCs/>
          <w:szCs w:val="21"/>
        </w:rPr>
        <w:t>（一）默写（4分）</w:t>
      </w:r>
    </w:p>
    <w:p>
      <w:pPr>
        <w:adjustRightInd w:val="0"/>
        <w:snapToGrid w:val="0"/>
        <w:spacing w:line="320" w:lineRule="atLeast"/>
        <w:ind w:firstLine="210" w:firstLineChars="1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6. 古诗中关于战争的描写，有实有虚，精彩纷呈。北朝民歌《木兰诗》中“_____________ ，________________” 采用互文的手法，概述了战斗的激烈，战争岁月的漫长。</w:t>
      </w:r>
    </w:p>
    <w:p>
      <w:pPr>
        <w:adjustRightInd w:val="0"/>
        <w:snapToGrid w:val="0"/>
        <w:spacing w:line="320" w:lineRule="atLeast"/>
        <w:ind w:firstLine="210" w:firstLineChars="1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7. 《陋室铭》中表现作者摆脱了喧嚣生活和繁杂公务的欣喜之情的语句是：</w:t>
      </w:r>
    </w:p>
    <w:p>
      <w:pPr>
        <w:adjustRightInd w:val="0"/>
        <w:snapToGrid w:val="0"/>
        <w:spacing w:line="320" w:lineRule="atLeast"/>
        <w:ind w:firstLine="420" w:firstLineChars="2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_________________，________________。</w:t>
      </w:r>
    </w:p>
    <w:p>
      <w:pPr>
        <w:adjustRightInd w:val="0"/>
        <w:snapToGrid w:val="0"/>
        <w:spacing w:line="320" w:lineRule="atLeast"/>
        <w:ind w:firstLine="420" w:firstLineChars="200"/>
        <w:rPr>
          <w:rFonts w:ascii="Times New Roman" w:hAnsi="Times New Roman" w:eastAsiaTheme="minorEastAsia" w:cs="Times New Roman"/>
          <w:b/>
          <w:bCs/>
          <w:szCs w:val="21"/>
        </w:rPr>
      </w:pPr>
    </w:p>
    <w:p>
      <w:pPr>
        <w:adjustRightInd w:val="0"/>
        <w:snapToGrid w:val="0"/>
        <w:spacing w:line="320" w:lineRule="atLeast"/>
        <w:rPr>
          <w:rFonts w:ascii="Times New Roman" w:hAnsi="Times New Roman" w:eastAsiaTheme="minorEastAsia" w:cs="Times New Roman"/>
          <w:b/>
          <w:bCs/>
          <w:szCs w:val="21"/>
        </w:rPr>
      </w:pPr>
      <w:r>
        <w:rPr>
          <w:rFonts w:ascii="Times New Roman" w:hAnsi="Times New Roman" w:eastAsiaTheme="minorEastAsia" w:cs="Times New Roman"/>
          <w:b/>
          <w:bCs/>
          <w:szCs w:val="21"/>
        </w:rPr>
        <w:t>（二）阅读《望岳》，完成第8-10题（8分）</w:t>
      </w:r>
    </w:p>
    <w:p>
      <w:pPr>
        <w:adjustRightInd w:val="0"/>
        <w:snapToGrid w:val="0"/>
        <w:spacing w:line="320" w:lineRule="atLeast"/>
        <w:jc w:val="center"/>
        <w:rPr>
          <w:rFonts w:ascii="仿宋" w:eastAsia="仿宋" w:hAnsi="仿宋" w:cs="Times New Roman"/>
          <w:kern w:val="0"/>
          <w:szCs w:val="21"/>
        </w:rPr>
      </w:pPr>
      <w:r>
        <w:rPr>
          <w:rFonts w:ascii="仿宋" w:eastAsia="仿宋" w:hAnsi="仿宋" w:cs="Times New Roman"/>
          <w:kern w:val="0"/>
          <w:szCs w:val="21"/>
        </w:rPr>
        <w:t>望岳</w:t>
      </w:r>
    </w:p>
    <w:p>
      <w:pPr>
        <w:adjustRightInd w:val="0"/>
        <w:snapToGrid w:val="0"/>
        <w:spacing w:line="320" w:lineRule="atLeast"/>
        <w:jc w:val="center"/>
        <w:rPr>
          <w:rFonts w:ascii="仿宋" w:eastAsia="仿宋" w:hAnsi="仿宋" w:cs="Times New Roman"/>
          <w:kern w:val="0"/>
          <w:szCs w:val="21"/>
        </w:rPr>
      </w:pPr>
      <w:r>
        <w:rPr>
          <w:rFonts w:ascii="仿宋" w:eastAsia="仿宋" w:hAnsi="仿宋" w:cs="Times New Roman"/>
          <w:kern w:val="0"/>
          <w:szCs w:val="21"/>
        </w:rPr>
        <w:t>杜甫</w:t>
      </w:r>
    </w:p>
    <w:p>
      <w:pPr>
        <w:adjustRightInd w:val="0"/>
        <w:snapToGrid w:val="0"/>
        <w:spacing w:line="320" w:lineRule="atLeast"/>
        <w:ind w:firstLine="420" w:firstLineChars="200"/>
        <w:jc w:val="center"/>
        <w:rPr>
          <w:rFonts w:ascii="仿宋" w:eastAsia="仿宋" w:hAnsi="仿宋" w:cs="Times New Roman"/>
          <w:color w:val="000000"/>
          <w:szCs w:val="21"/>
          <w:u w:val="wave"/>
        </w:rPr>
      </w:pPr>
      <w:r>
        <w:rPr>
          <w:rFonts w:ascii="仿宋" w:eastAsia="仿宋" w:hAnsi="仿宋" w:cs="Times New Roman"/>
          <w:color w:val="000000"/>
          <w:szCs w:val="21"/>
        </w:rPr>
        <w:t>岱宗夫如何？齐鲁青未了。造化钟神秀，阴阳割昏晓。</w:t>
      </w:r>
    </w:p>
    <w:p>
      <w:pPr>
        <w:adjustRightInd w:val="0"/>
        <w:snapToGrid w:val="0"/>
        <w:spacing w:line="320" w:lineRule="atLeast"/>
        <w:ind w:firstLine="420" w:firstLineChars="200"/>
        <w:jc w:val="center"/>
        <w:rPr>
          <w:rFonts w:ascii="仿宋" w:eastAsia="仿宋" w:hAnsi="仿宋" w:cs="Times New Roman"/>
          <w:color w:val="000000"/>
          <w:szCs w:val="21"/>
        </w:rPr>
      </w:pPr>
      <w:r>
        <w:rPr>
          <w:rFonts w:ascii="仿宋" w:eastAsia="仿宋" w:hAnsi="仿宋" w:cs="Times New Roman"/>
          <w:color w:val="000000"/>
          <w:szCs w:val="21"/>
        </w:rPr>
        <w:t>荡胸生曾云，决眦入归鸟。会当凌绝顶，一览众山小。</w:t>
      </w:r>
    </w:p>
    <w:p>
      <w:pPr>
        <w:adjustRightInd w:val="0"/>
        <w:snapToGrid w:val="0"/>
        <w:spacing w:line="320" w:lineRule="atLeast"/>
        <w:ind w:firstLine="206" w:firstLineChars="98"/>
        <w:rPr>
          <w:rFonts w:ascii="Times New Roman" w:hAnsi="Times New Roman" w:eastAsiaTheme="minorEastAsia" w:cs="Times New Roman"/>
          <w:b/>
          <w:bCs/>
          <w:color w:val="000000"/>
          <w:szCs w:val="21"/>
        </w:rPr>
      </w:pPr>
      <w:r>
        <w:rPr>
          <w:rFonts w:ascii="Times New Roman" w:hAnsi="Times New Roman" w:eastAsiaTheme="minorEastAsia" w:cs="Times New Roman"/>
          <w:b/>
          <w:bCs/>
          <w:color w:val="000000"/>
          <w:szCs w:val="21"/>
        </w:rPr>
        <w:t>8.</w:t>
      </w:r>
      <w:r>
        <w:rPr>
          <w:rFonts w:ascii="Times New Roman" w:hAnsi="Times New Roman" w:eastAsiaTheme="minorEastAsia" w:cs="Times New Roman"/>
          <w:b/>
          <w:color w:val="000000"/>
          <w:kern w:val="0"/>
          <w:szCs w:val="21"/>
        </w:rPr>
        <w:t xml:space="preserve"> </w:t>
      </w:r>
      <w:r>
        <w:rPr>
          <w:rFonts w:ascii="Times New Roman" w:hAnsi="Times New Roman" w:eastAsiaTheme="minorEastAsia" w:cs="Times New Roman"/>
          <w:b/>
          <w:bCs/>
          <w:color w:val="000000"/>
          <w:szCs w:val="21"/>
        </w:rPr>
        <w:t>下列对本诗鉴赏</w:t>
      </w:r>
      <w:r>
        <w:rPr>
          <w:rFonts w:ascii="Times New Roman" w:hAnsi="Times New Roman" w:eastAsiaTheme="minorEastAsia" w:cs="Times New Roman"/>
          <w:b/>
          <w:color w:val="000000" w:themeColor="text1"/>
          <w:szCs w:val="21"/>
          <w:em w:val="dot"/>
          <w14:textFill>
            <w14:solidFill>
              <w14:schemeClr w14:val="tx1"/>
            </w14:solidFill>
          </w14:textFill>
        </w:rPr>
        <w:t>不正确</w:t>
      </w:r>
      <w:r>
        <w:rPr>
          <w:rFonts w:ascii="Times New Roman" w:hAnsi="Times New Roman" w:eastAsiaTheme="minorEastAsia" w:cs="Times New Roman"/>
          <w:b/>
          <w:bCs/>
          <w:color w:val="000000"/>
          <w:szCs w:val="21"/>
        </w:rPr>
        <w:t>的一项是（    ）（2分）</w:t>
      </w:r>
    </w:p>
    <w:p>
      <w:pPr>
        <w:adjustRightInd w:val="0"/>
        <w:snapToGrid w:val="0"/>
        <w:spacing w:line="320" w:lineRule="atLeast"/>
        <w:ind w:firstLine="420" w:firstLineChars="200"/>
        <w:rPr>
          <w:rFonts w:ascii="Times New Roman" w:hAnsi="Times New Roman" w:eastAsiaTheme="minorEastAsia" w:cs="Times New Roman"/>
          <w:bCs/>
          <w:color w:val="000000"/>
          <w:szCs w:val="21"/>
        </w:rPr>
      </w:pPr>
      <w:r>
        <w:rPr>
          <w:rFonts w:ascii="Times New Roman" w:hAnsi="Times New Roman" w:eastAsiaTheme="minorEastAsia" w:cs="Times New Roman"/>
          <w:bCs/>
          <w:color w:val="000000"/>
          <w:szCs w:val="21"/>
        </w:rPr>
        <w:t>A. 首联诗人自问自答，“齐鲁青未了”一句写出了齐鲁大地尚未返青、没有进入春天时的景象。</w:t>
      </w:r>
    </w:p>
    <w:p>
      <w:pPr>
        <w:adjustRightInd w:val="0"/>
        <w:snapToGrid w:val="0"/>
        <w:spacing w:line="320" w:lineRule="atLeast"/>
        <w:ind w:firstLine="420" w:firstLineChars="200"/>
        <w:rPr>
          <w:rFonts w:ascii="Times New Roman" w:hAnsi="Times New Roman" w:eastAsiaTheme="minorEastAsia" w:cs="Times New Roman"/>
          <w:bCs/>
          <w:color w:val="000000"/>
          <w:szCs w:val="21"/>
        </w:rPr>
      </w:pPr>
      <w:r>
        <w:rPr>
          <w:rFonts w:ascii="Times New Roman" w:hAnsi="Times New Roman" w:eastAsiaTheme="minorEastAsia" w:cs="Times New Roman"/>
          <w:bCs/>
          <w:color w:val="000000"/>
          <w:szCs w:val="21"/>
        </w:rPr>
        <w:t>B. 颔联运用虚实结合的手法，突出了泰山神奇秀丽、高大巍峨的特点。</w:t>
      </w:r>
    </w:p>
    <w:p>
      <w:pPr>
        <w:adjustRightInd w:val="0"/>
        <w:snapToGrid w:val="0"/>
        <w:spacing w:line="320" w:lineRule="atLeast"/>
        <w:ind w:firstLine="420" w:firstLineChars="200"/>
        <w:rPr>
          <w:rFonts w:ascii="Times New Roman" w:hAnsi="Times New Roman" w:eastAsiaTheme="minorEastAsia" w:cs="Times New Roman"/>
          <w:bCs/>
          <w:color w:val="000000"/>
          <w:szCs w:val="21"/>
        </w:rPr>
      </w:pPr>
      <w:r>
        <w:rPr>
          <w:rFonts w:ascii="Times New Roman" w:hAnsi="Times New Roman" w:eastAsiaTheme="minorEastAsia" w:cs="Times New Roman"/>
          <w:bCs/>
          <w:color w:val="000000"/>
          <w:szCs w:val="21"/>
        </w:rPr>
        <w:t xml:space="preserve">C. 颈联写出山中层云生起，使诗人心胸震荡，张大眼睛远望飞鸟归林。 </w:t>
      </w:r>
    </w:p>
    <w:p>
      <w:pPr>
        <w:adjustRightInd w:val="0"/>
        <w:snapToGrid w:val="0"/>
        <w:spacing w:line="320" w:lineRule="atLeast"/>
        <w:ind w:firstLine="420" w:firstLineChars="200"/>
        <w:rPr>
          <w:rFonts w:ascii="Times New Roman" w:hAnsi="Times New Roman" w:eastAsiaTheme="minorEastAsia" w:cs="Times New Roman"/>
          <w:bCs/>
          <w:color w:val="000000"/>
          <w:szCs w:val="21"/>
        </w:rPr>
      </w:pPr>
      <w:r>
        <w:rPr>
          <w:rFonts w:ascii="Times New Roman" w:hAnsi="Times New Roman" w:eastAsiaTheme="minorEastAsia" w:cs="Times New Roman"/>
          <w:bCs/>
          <w:color w:val="000000"/>
          <w:szCs w:val="21"/>
        </w:rPr>
        <w:t>D. 诗歌着力描写了泰山的整体形象和诗人的感受，流露了诗人早年的远大抱负，历来被誉为歌咏泰山的名篇。</w:t>
      </w:r>
    </w:p>
    <w:p>
      <w:pPr>
        <w:adjustRightInd w:val="0"/>
        <w:snapToGrid w:val="0"/>
        <w:spacing w:line="320" w:lineRule="atLeast"/>
        <w:ind w:firstLine="206" w:firstLineChars="98"/>
        <w:rPr>
          <w:rFonts w:ascii="Times New Roman" w:hAnsi="Times New Roman" w:eastAsiaTheme="minorEastAsia" w:cs="Times New Roman"/>
          <w:bCs/>
          <w:color w:val="000000"/>
          <w:szCs w:val="21"/>
        </w:rPr>
      </w:pPr>
      <w:r>
        <w:rPr>
          <w:rFonts w:ascii="Times New Roman" w:hAnsi="Times New Roman" w:eastAsiaTheme="minorEastAsia" w:cs="Times New Roman"/>
          <w:b/>
          <w:bCs/>
          <w:color w:val="000000"/>
          <w:szCs w:val="21"/>
        </w:rPr>
        <w:t xml:space="preserve">9. </w:t>
      </w:r>
      <w:r>
        <w:rPr>
          <w:rFonts w:ascii="Times New Roman" w:hAnsi="Times New Roman" w:eastAsiaTheme="minorEastAsia" w:cs="Times New Roman"/>
          <w:bCs/>
          <w:color w:val="000000"/>
          <w:szCs w:val="21"/>
        </w:rPr>
        <w:t>年轻的杜甫科考落第，北游齐鲁，写下此诗。其中“会当凌绝顶，一览众山小”已成为流传千古的名句，诗人借想象登顶泰山抒发了</w:t>
      </w:r>
      <w:r>
        <w:rPr>
          <w:rFonts w:ascii="宋体" w:cs="宋体" w:hint="eastAsia"/>
          <w:kern w:val="0"/>
          <w:szCs w:val="21"/>
        </w:rPr>
        <w:t>①</w:t>
      </w:r>
      <w:r>
        <w:rPr>
          <w:rFonts w:ascii="Times New Roman" w:hAnsi="Times New Roman" w:eastAsiaTheme="minorEastAsia" w:cs="Times New Roman"/>
          <w:bCs/>
          <w:color w:val="000000"/>
          <w:szCs w:val="21"/>
          <w:u w:val="single"/>
        </w:rPr>
        <w:t xml:space="preserve">          </w:t>
      </w:r>
      <w:r>
        <w:rPr>
          <w:rFonts w:ascii="Times New Roman" w:hAnsi="Times New Roman" w:eastAsiaTheme="minorEastAsia" w:cs="Times New Roman"/>
          <w:bCs/>
          <w:color w:val="000000"/>
          <w:szCs w:val="21"/>
        </w:rPr>
        <w:t>的雄心气概和远大抱负，你读过的古诗中还有借登高抒发抱负的诗句是</w:t>
      </w:r>
      <w:r>
        <w:rPr>
          <w:rFonts w:ascii="宋体" w:cs="宋体" w:hint="eastAsia"/>
          <w:kern w:val="0"/>
          <w:szCs w:val="21"/>
        </w:rPr>
        <w:t>②</w:t>
      </w:r>
      <w:r>
        <w:rPr>
          <w:rFonts w:ascii="Times New Roman" w:hAnsi="Times New Roman" w:eastAsiaTheme="minorEastAsia" w:cs="Times New Roman"/>
          <w:bCs/>
          <w:color w:val="000000"/>
          <w:szCs w:val="21"/>
          <w:u w:val="single"/>
        </w:rPr>
        <w:t xml:space="preserve">               </w:t>
      </w:r>
      <w:r>
        <w:rPr>
          <w:rFonts w:ascii="Times New Roman" w:hAnsi="Times New Roman" w:eastAsiaTheme="minorEastAsia" w:cs="Times New Roman"/>
          <w:bCs/>
          <w:color w:val="000000"/>
          <w:szCs w:val="21"/>
        </w:rPr>
        <w:t>，</w:t>
      </w:r>
      <w:r>
        <w:rPr>
          <w:rFonts w:ascii="Times New Roman" w:hAnsi="Times New Roman" w:eastAsiaTheme="minorEastAsia" w:cs="Times New Roman"/>
          <w:bCs/>
          <w:color w:val="000000"/>
          <w:szCs w:val="21"/>
          <w:u w:val="single"/>
        </w:rPr>
        <w:t xml:space="preserve">               </w:t>
      </w:r>
      <w:r>
        <w:rPr>
          <w:rFonts w:ascii="Times New Roman" w:hAnsi="Times New Roman" w:eastAsiaTheme="minorEastAsia" w:cs="Times New Roman"/>
          <w:bCs/>
          <w:color w:val="000000"/>
          <w:szCs w:val="21"/>
        </w:rPr>
        <w:t>。（3分）</w:t>
      </w:r>
    </w:p>
    <w:p>
      <w:pPr>
        <w:adjustRightInd w:val="0"/>
        <w:snapToGrid w:val="0"/>
        <w:spacing w:line="320" w:lineRule="atLeast"/>
        <w:ind w:firstLine="206" w:firstLineChars="98"/>
        <w:rPr>
          <w:rFonts w:ascii="Times New Roman" w:hAnsi="Times New Roman" w:eastAsiaTheme="minorEastAsia" w:cs="Times New Roman"/>
          <w:bCs/>
          <w:color w:val="000000"/>
          <w:szCs w:val="21"/>
        </w:rPr>
      </w:pPr>
      <w:r>
        <w:rPr>
          <w:rFonts w:ascii="Times New Roman" w:hAnsi="Times New Roman" w:eastAsiaTheme="minorEastAsia" w:cs="Times New Roman"/>
          <w:b/>
          <w:bCs/>
          <w:color w:val="000000"/>
          <w:szCs w:val="21"/>
        </w:rPr>
        <w:t xml:space="preserve">10. </w:t>
      </w:r>
      <w:r>
        <w:rPr>
          <w:rFonts w:ascii="Times New Roman" w:hAnsi="Times New Roman" w:eastAsiaTheme="minorEastAsia" w:cs="Times New Roman"/>
          <w:bCs/>
          <w:color w:val="000000"/>
          <w:szCs w:val="21"/>
        </w:rPr>
        <w:t>“造化钟神秀，阴阳割昏晓”句中的“钟”“割”都做到了一字传神，请任选其一赏析。（3分）</w:t>
      </w:r>
    </w:p>
    <w:p>
      <w:pPr>
        <w:adjustRightInd w:val="0"/>
        <w:snapToGrid w:val="0"/>
        <w:spacing w:line="320" w:lineRule="atLeast"/>
        <w:ind w:firstLine="420" w:firstLineChars="200"/>
        <w:rPr>
          <w:rFonts w:ascii="Times New Roman" w:hAnsi="Times New Roman" w:eastAsiaTheme="minorEastAsia" w:cs="Times New Roman"/>
          <w:b/>
          <w:bCs/>
          <w:szCs w:val="21"/>
        </w:rPr>
      </w:pP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bCs/>
          <w:szCs w:val="21"/>
        </w:rPr>
        <w:t>（三）阅读下列文言文，回答第11-14题。（9分）</w:t>
      </w:r>
    </w:p>
    <w:p>
      <w:pPr>
        <w:adjustRightInd w:val="0"/>
        <w:snapToGrid w:val="0"/>
        <w:spacing w:line="320" w:lineRule="atLeast"/>
        <w:ind w:firstLine="420" w:firstLineChars="200"/>
        <w:jc w:val="center"/>
        <w:rPr>
          <w:rFonts w:ascii="仿宋" w:eastAsia="仿宋" w:hAnsi="仿宋" w:cs="Times New Roman"/>
          <w:spacing w:val="9"/>
          <w:kern w:val="0"/>
          <w:szCs w:val="21"/>
        </w:rPr>
      </w:pPr>
      <w:bookmarkStart w:id="1" w:name="_Hlk526640524"/>
      <w:r>
        <w:rPr>
          <w:rFonts w:ascii="仿宋" w:eastAsia="仿宋" w:hAnsi="仿宋" w:cs="Times New Roman"/>
          <w:spacing w:val="9"/>
          <w:kern w:val="0"/>
          <w:szCs w:val="21"/>
        </w:rPr>
        <w:t>【甲】</w:t>
      </w:r>
    </w:p>
    <w:p>
      <w:pPr>
        <w:adjustRightInd w:val="0"/>
        <w:snapToGrid w:val="0"/>
        <w:spacing w:line="320" w:lineRule="atLeast"/>
        <w:ind w:firstLine="420" w:firstLineChars="200"/>
        <w:rPr>
          <w:rFonts w:ascii="仿宋" w:eastAsia="仿宋" w:hAnsi="仿宋" w:cs="Times New Roman"/>
          <w:spacing w:val="9"/>
          <w:kern w:val="0"/>
          <w:szCs w:val="21"/>
        </w:rPr>
      </w:pPr>
      <w:r>
        <w:rPr>
          <w:rFonts w:ascii="仿宋" w:eastAsia="仿宋" w:hAnsi="仿宋" w:cs="Times New Roman"/>
          <w:spacing w:val="9"/>
          <w:kern w:val="0"/>
          <w:szCs w:val="21"/>
        </w:rPr>
        <w:t>初，权谓吕蒙曰：“卿今当涂掌事，不可不学!”蒙辞以军中多务。权曰：“孤岂欲卿治经为博士邪</w:t>
      </w:r>
      <w:r>
        <w:rPr>
          <w:rFonts w:ascii="仿宋" w:eastAsia="仿宋" w:hAnsi="仿宋" w:cs="Times New Roman" w:hint="eastAsia"/>
          <w:spacing w:val="9"/>
          <w:kern w:val="0"/>
          <w:szCs w:val="21"/>
        </w:rPr>
        <w:t>？</w:t>
      </w:r>
      <w:r>
        <w:rPr>
          <w:rFonts w:ascii="仿宋" w:eastAsia="仿宋" w:hAnsi="仿宋" w:cs="Times New Roman"/>
          <w:spacing w:val="9"/>
          <w:kern w:val="0"/>
          <w:szCs w:val="21"/>
        </w:rPr>
        <w:t>但当涉猎，见往事耳。卿言多务，孰若孤?孤常读书，自以为大有所益。”蒙乃始就学。及鲁肃过寻阳，与蒙论议，大惊曰：“卿今者才略，非复吴下阿蒙!”蒙曰：“士别三日，即更刮目相待，大兄何见事之晚乎!”肃遂拜蒙母，结友而别。</w:t>
      </w:r>
    </w:p>
    <w:p>
      <w:pPr>
        <w:adjustRightInd w:val="0"/>
        <w:snapToGrid w:val="0"/>
        <w:spacing w:line="320" w:lineRule="atLeast"/>
        <w:ind w:firstLine="420" w:firstLineChars="200"/>
        <w:jc w:val="right"/>
        <w:rPr>
          <w:rFonts w:ascii="Times New Roman" w:hAnsi="Times New Roman" w:eastAsiaTheme="minorEastAsia" w:cs="Times New Roman"/>
          <w:b/>
          <w:spacing w:val="9"/>
          <w:kern w:val="0"/>
          <w:szCs w:val="21"/>
        </w:rPr>
      </w:pPr>
      <w:r>
        <w:rPr>
          <w:rFonts w:ascii="Times New Roman" w:hAnsi="Times New Roman" w:eastAsiaTheme="minorEastAsia" w:cs="Times New Roman"/>
          <w:bCs/>
          <w:spacing w:val="9"/>
          <w:kern w:val="0"/>
          <w:szCs w:val="21"/>
        </w:rPr>
        <w:t>——《孙权劝学》</w:t>
      </w:r>
    </w:p>
    <w:p>
      <w:pPr>
        <w:adjustRightInd w:val="0"/>
        <w:snapToGrid w:val="0"/>
        <w:spacing w:line="320" w:lineRule="atLeast"/>
        <w:ind w:firstLine="420" w:firstLineChars="200"/>
        <w:jc w:val="center"/>
        <w:rPr>
          <w:rFonts w:ascii="仿宋" w:eastAsia="仿宋" w:hAnsi="仿宋" w:cs="Times New Roman"/>
          <w:b/>
          <w:bCs/>
          <w:spacing w:val="9"/>
          <w:kern w:val="0"/>
          <w:szCs w:val="21"/>
        </w:rPr>
      </w:pPr>
      <w:r>
        <w:rPr>
          <w:rFonts w:ascii="仿宋" w:eastAsia="仿宋" w:hAnsi="仿宋" w:cs="Times New Roman"/>
          <w:b/>
          <w:bCs/>
          <w:spacing w:val="9"/>
          <w:kern w:val="0"/>
          <w:szCs w:val="21"/>
        </w:rPr>
        <w:t>【乙】</w:t>
      </w:r>
    </w:p>
    <w:p>
      <w:pPr>
        <w:adjustRightInd w:val="0"/>
        <w:snapToGrid w:val="0"/>
        <w:spacing w:line="320" w:lineRule="atLeast"/>
        <w:ind w:firstLine="420" w:firstLineChars="200"/>
        <w:rPr>
          <w:rFonts w:ascii="仿宋" w:eastAsia="仿宋" w:hAnsi="仿宋" w:cs="Times New Roman"/>
          <w:spacing w:val="9"/>
          <w:kern w:val="0"/>
          <w:szCs w:val="21"/>
        </w:rPr>
      </w:pPr>
      <w:r>
        <w:rPr>
          <w:rFonts w:ascii="仿宋" w:eastAsia="仿宋" w:hAnsi="仿宋" w:cs="Times New Roman"/>
          <w:spacing w:val="9"/>
          <w:kern w:val="0"/>
          <w:szCs w:val="21"/>
        </w:rPr>
        <w:t>晋平公</w:t>
      </w:r>
      <w:r>
        <w:rPr>
          <w:rFonts w:ascii="仿宋" w:eastAsia="仿宋" w:hAnsi="仿宋" w:cs="宋体" w:hint="eastAsia"/>
          <w:spacing w:val="9"/>
          <w:kern w:val="0"/>
          <w:szCs w:val="21"/>
          <w:vertAlign w:val="superscript"/>
        </w:rPr>
        <w:t>①</w:t>
      </w:r>
      <w:r>
        <w:rPr>
          <w:rFonts w:ascii="仿宋" w:eastAsia="仿宋" w:hAnsi="仿宋" w:cs="Times New Roman"/>
          <w:spacing w:val="9"/>
          <w:kern w:val="0"/>
          <w:szCs w:val="21"/>
        </w:rPr>
        <w:t>问于师旷</w:t>
      </w:r>
      <w:r>
        <w:rPr>
          <w:rFonts w:ascii="仿宋" w:eastAsia="仿宋" w:hAnsi="仿宋" w:cs="宋体" w:hint="eastAsia"/>
          <w:spacing w:val="9"/>
          <w:kern w:val="0"/>
          <w:szCs w:val="21"/>
          <w:vertAlign w:val="superscript"/>
        </w:rPr>
        <w:t>②</w:t>
      </w:r>
      <w:r>
        <w:rPr>
          <w:rFonts w:ascii="仿宋" w:eastAsia="仿宋" w:hAnsi="仿宋" w:cs="Times New Roman"/>
          <w:spacing w:val="9"/>
          <w:kern w:val="0"/>
          <w:szCs w:val="21"/>
        </w:rPr>
        <w:t>曰：“吾年七十，欲学，恐已暮矣!”师旷曰：“暮，何不炳烛</w:t>
      </w:r>
      <w:r>
        <w:rPr>
          <w:rFonts w:ascii="仿宋" w:eastAsia="仿宋" w:hAnsi="仿宋" w:cs="宋体" w:hint="eastAsia"/>
          <w:spacing w:val="9"/>
          <w:kern w:val="0"/>
          <w:szCs w:val="21"/>
          <w:vertAlign w:val="superscript"/>
        </w:rPr>
        <w:t>③</w:t>
      </w:r>
      <w:r>
        <w:rPr>
          <w:rFonts w:ascii="仿宋" w:eastAsia="仿宋" w:hAnsi="仿宋" w:cs="Times New Roman"/>
          <w:spacing w:val="9"/>
          <w:kern w:val="0"/>
          <w:szCs w:val="21"/>
        </w:rPr>
        <w:t>乎?”平公曰：“安有为人臣而戏其君乎?”师旷曰：“盲臣安敢戏其君乎?臣闻之：少而好学，如日出之阳；壮而好学，如日中之光；老而好学，如炳烛之明。炳烛之明，孰与昧行</w:t>
      </w:r>
      <w:r>
        <w:rPr>
          <w:rFonts w:ascii="仿宋" w:eastAsia="仿宋" w:hAnsi="仿宋" w:cs="宋体" w:hint="eastAsia"/>
          <w:spacing w:val="9"/>
          <w:kern w:val="0"/>
          <w:szCs w:val="21"/>
          <w:vertAlign w:val="superscript"/>
        </w:rPr>
        <w:t>④</w:t>
      </w:r>
      <w:r>
        <w:rPr>
          <w:rFonts w:ascii="仿宋" w:eastAsia="仿宋" w:hAnsi="仿宋" w:cs="Times New Roman"/>
          <w:spacing w:val="9"/>
          <w:kern w:val="0"/>
          <w:szCs w:val="21"/>
        </w:rPr>
        <w:t>乎?”平公曰：“善哉!”</w:t>
      </w:r>
    </w:p>
    <w:p>
      <w:pPr>
        <w:adjustRightInd w:val="0"/>
        <w:snapToGrid w:val="0"/>
        <w:spacing w:line="320" w:lineRule="atLeast"/>
        <w:ind w:firstLine="420" w:firstLineChars="200"/>
        <w:jc w:val="right"/>
        <w:rPr>
          <w:rFonts w:ascii="Times New Roman" w:hAnsi="Times New Roman" w:eastAsiaTheme="minorEastAsia" w:cs="Times New Roman"/>
          <w:bCs/>
          <w:spacing w:val="9"/>
          <w:kern w:val="0"/>
          <w:szCs w:val="21"/>
        </w:rPr>
      </w:pPr>
      <w:r>
        <w:rPr>
          <w:rFonts w:ascii="Times New Roman" w:hAnsi="Times New Roman" w:eastAsiaTheme="minorEastAsia" w:cs="Times New Roman"/>
          <w:bCs/>
          <w:spacing w:val="9"/>
          <w:kern w:val="0"/>
          <w:szCs w:val="21"/>
        </w:rPr>
        <w:t>——《说苑》</w:t>
      </w:r>
    </w:p>
    <w:p>
      <w:pPr>
        <w:adjustRightInd w:val="0"/>
        <w:snapToGrid w:val="0"/>
        <w:spacing w:line="320" w:lineRule="atLeast"/>
        <w:ind w:firstLine="420" w:firstLineChars="20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【注释】</w:t>
      </w:r>
      <w:r>
        <w:rPr>
          <w:rFonts w:ascii="宋体" w:cs="宋体" w:hint="eastAsia"/>
          <w:spacing w:val="9"/>
          <w:kern w:val="0"/>
          <w:szCs w:val="21"/>
        </w:rPr>
        <w:t>①</w:t>
      </w:r>
      <w:r>
        <w:rPr>
          <w:rFonts w:ascii="Times New Roman" w:hAnsi="Times New Roman" w:eastAsiaTheme="minorEastAsia" w:cs="Times New Roman"/>
          <w:spacing w:val="9"/>
          <w:kern w:val="0"/>
          <w:szCs w:val="21"/>
        </w:rPr>
        <w:t>晋平公：春秋时期晋国国君。</w:t>
      </w:r>
      <w:r>
        <w:rPr>
          <w:rFonts w:ascii="宋体" w:cs="宋体" w:hint="eastAsia"/>
          <w:spacing w:val="9"/>
          <w:kern w:val="0"/>
          <w:szCs w:val="21"/>
        </w:rPr>
        <w:t>②</w:t>
      </w:r>
      <w:r>
        <w:rPr>
          <w:rFonts w:ascii="Times New Roman" w:hAnsi="Times New Roman" w:eastAsiaTheme="minorEastAsia" w:cs="Times New Roman"/>
          <w:spacing w:val="9"/>
          <w:kern w:val="0"/>
          <w:szCs w:val="21"/>
        </w:rPr>
        <w:t>师旷：春秋时期晋国乐师。他双目失明，仍热爱学习，在音乐方面造诣很深。</w:t>
      </w:r>
      <w:r>
        <w:rPr>
          <w:rFonts w:ascii="宋体" w:cs="宋体" w:hint="eastAsia"/>
          <w:spacing w:val="9"/>
          <w:kern w:val="0"/>
          <w:szCs w:val="21"/>
        </w:rPr>
        <w:t>③</w:t>
      </w:r>
      <w:r>
        <w:rPr>
          <w:rFonts w:ascii="Times New Roman" w:hAnsi="Times New Roman" w:eastAsiaTheme="minorEastAsia" w:cs="Times New Roman"/>
          <w:spacing w:val="9"/>
          <w:kern w:val="0"/>
          <w:szCs w:val="21"/>
        </w:rPr>
        <w:t>炳烛：点燃蜡烛。</w:t>
      </w:r>
      <w:r>
        <w:rPr>
          <w:rFonts w:ascii="宋体" w:cs="宋体" w:hint="eastAsia"/>
          <w:spacing w:val="9"/>
          <w:kern w:val="0"/>
          <w:szCs w:val="21"/>
        </w:rPr>
        <w:t>④</w:t>
      </w:r>
      <w:r>
        <w:rPr>
          <w:rFonts w:ascii="Times New Roman" w:hAnsi="Times New Roman" w:eastAsiaTheme="minorEastAsia" w:cs="Times New Roman"/>
          <w:spacing w:val="9"/>
          <w:kern w:val="0"/>
          <w:szCs w:val="21"/>
        </w:rPr>
        <w:t>昧行：在黑暗中走路。昧：暗。</w:t>
      </w:r>
    </w:p>
    <w:p>
      <w:pPr>
        <w:adjustRightInd w:val="0"/>
        <w:snapToGrid w:val="0"/>
        <w:spacing w:line="320" w:lineRule="atLeast"/>
        <w:ind w:firstLine="420" w:firstLineChars="200"/>
        <w:rPr>
          <w:rFonts w:ascii="Times New Roman" w:hAnsi="Times New Roman" w:eastAsiaTheme="minorEastAsia" w:cs="Times New Roman"/>
          <w:color w:val="333333"/>
          <w:spacing w:val="9"/>
          <w:kern w:val="0"/>
          <w:szCs w:val="21"/>
        </w:rPr>
      </w:pPr>
    </w:p>
    <w:p>
      <w:pPr>
        <w:adjustRightInd w:val="0"/>
        <w:snapToGrid w:val="0"/>
        <w:spacing w:line="320" w:lineRule="atLeast"/>
        <w:ind w:firstLine="206" w:firstLineChars="98"/>
        <w:rPr>
          <w:rFonts w:ascii="Times New Roman" w:hAnsi="Times New Roman" w:eastAsiaTheme="minorEastAsia" w:cs="Times New Roman"/>
          <w:b/>
          <w:color w:val="2B2B2B"/>
          <w:spacing w:val="9"/>
          <w:kern w:val="0"/>
          <w:szCs w:val="21"/>
        </w:rPr>
      </w:pPr>
      <w:r>
        <w:rPr>
          <w:rFonts w:ascii="Times New Roman" w:hAnsi="Times New Roman" w:eastAsiaTheme="minorEastAsia" w:cs="Times New Roman"/>
          <w:b/>
          <w:color w:val="2B2B2B"/>
          <w:spacing w:val="9"/>
          <w:kern w:val="0"/>
          <w:szCs w:val="21"/>
        </w:rPr>
        <w:t>11. 解释加点词的含义。（2分）</w:t>
      </w:r>
    </w:p>
    <w:p>
      <w:pPr>
        <w:adjustRightInd w:val="0"/>
        <w:snapToGrid w:val="0"/>
        <w:spacing w:line="320" w:lineRule="atLeast"/>
        <w:ind w:firstLine="420" w:firstLineChars="200"/>
        <w:rPr>
          <w:rFonts w:ascii="Times New Roman" w:hAnsi="Times New Roman" w:eastAsiaTheme="minorEastAsia" w:cs="Times New Roman"/>
          <w:color w:val="2B2B2B"/>
          <w:spacing w:val="9"/>
          <w:kern w:val="0"/>
          <w:szCs w:val="21"/>
        </w:rPr>
      </w:pPr>
      <w:r>
        <w:rPr>
          <w:rFonts w:ascii="Times New Roman" w:hAnsi="Times New Roman" w:eastAsiaTheme="minorEastAsia" w:cs="Times New Roman"/>
          <w:color w:val="2B2B2B"/>
          <w:spacing w:val="9"/>
          <w:kern w:val="0"/>
          <w:szCs w:val="21"/>
        </w:rPr>
        <w:t>（1）孤岂欲卿</w:t>
      </w:r>
      <w:r>
        <w:rPr>
          <w:rFonts w:ascii="Times New Roman" w:hAnsi="Times New Roman" w:eastAsiaTheme="minorEastAsia" w:cs="Times New Roman"/>
          <w:color w:val="2B2B2B"/>
          <w:spacing w:val="11"/>
          <w:kern w:val="0"/>
          <w:szCs w:val="21"/>
          <w:em w:val="dot"/>
        </w:rPr>
        <w:t>治</w:t>
      </w:r>
      <w:r>
        <w:rPr>
          <w:rFonts w:ascii="Times New Roman" w:hAnsi="Times New Roman" w:eastAsiaTheme="minorEastAsia" w:cs="Times New Roman"/>
          <w:color w:val="2B2B2B"/>
          <w:spacing w:val="9"/>
          <w:kern w:val="0"/>
          <w:szCs w:val="21"/>
        </w:rPr>
        <w:t>经为博士</w:t>
      </w:r>
      <w:r>
        <w:rPr>
          <w:rFonts w:ascii="Times New Roman" w:hAnsi="Times New Roman" w:eastAsiaTheme="minorEastAsia" w:cs="Times New Roman" w:hint="eastAsia"/>
          <w:color w:val="2B2B2B"/>
          <w:spacing w:val="9"/>
          <w:kern w:val="0"/>
          <w:szCs w:val="21"/>
        </w:rPr>
        <w:t>邪</w:t>
      </w:r>
      <w:r>
        <w:rPr>
          <w:rFonts w:ascii="Times New Roman" w:hAnsi="Times New Roman" w:eastAsiaTheme="minorEastAsia" w:cs="Times New Roman"/>
          <w:color w:val="2B2B2B"/>
          <w:spacing w:val="9"/>
          <w:kern w:val="0"/>
          <w:szCs w:val="21"/>
        </w:rPr>
        <w:t xml:space="preserve">（ </w:t>
      </w:r>
      <w:r>
        <w:rPr>
          <w:rFonts w:ascii="Times New Roman" w:hAnsi="Times New Roman" w:eastAsiaTheme="minorEastAsia" w:cs="Times New Roman" w:hint="eastAsia"/>
          <w:color w:val="2B2B2B"/>
          <w:spacing w:val="9"/>
          <w:kern w:val="0"/>
          <w:szCs w:val="21"/>
        </w:rPr>
        <w:t xml:space="preserve"> </w:t>
      </w:r>
      <w:r>
        <w:rPr>
          <w:rFonts w:ascii="Times New Roman" w:hAnsi="Times New Roman" w:eastAsiaTheme="minorEastAsia" w:cs="Times New Roman"/>
          <w:color w:val="2B2B2B"/>
          <w:spacing w:val="9"/>
          <w:kern w:val="0"/>
          <w:szCs w:val="21"/>
        </w:rPr>
        <w:t xml:space="preserve">  ）  （2）肃</w:t>
      </w:r>
      <w:r>
        <w:rPr>
          <w:rFonts w:ascii="Times New Roman" w:hAnsi="Times New Roman" w:eastAsiaTheme="minorEastAsia" w:cs="Times New Roman"/>
          <w:color w:val="2B2B2B"/>
          <w:spacing w:val="11"/>
          <w:kern w:val="0"/>
          <w:szCs w:val="21"/>
          <w:em w:val="dot"/>
        </w:rPr>
        <w:t>遂</w:t>
      </w:r>
      <w:r>
        <w:rPr>
          <w:rFonts w:ascii="Times New Roman" w:hAnsi="Times New Roman" w:eastAsiaTheme="minorEastAsia" w:cs="Times New Roman"/>
          <w:color w:val="2B2B2B"/>
          <w:spacing w:val="9"/>
          <w:kern w:val="0"/>
          <w:szCs w:val="21"/>
        </w:rPr>
        <w:t>拜蒙母（    ）</w:t>
      </w:r>
    </w:p>
    <w:p>
      <w:pPr>
        <w:adjustRightInd w:val="0"/>
        <w:snapToGrid w:val="0"/>
        <w:spacing w:line="320" w:lineRule="atLeast"/>
        <w:ind w:firstLine="420" w:firstLineChars="200"/>
        <w:rPr>
          <w:rFonts w:ascii="Times New Roman" w:hAnsi="Times New Roman" w:eastAsiaTheme="minorEastAsia" w:cs="Times New Roman"/>
          <w:color w:val="2B2B2B"/>
          <w:spacing w:val="9"/>
          <w:kern w:val="0"/>
          <w:szCs w:val="21"/>
        </w:rPr>
      </w:pPr>
      <w:r>
        <w:rPr>
          <w:rFonts w:ascii="Times New Roman" w:hAnsi="Times New Roman" w:eastAsiaTheme="minorEastAsia" w:cs="Times New Roman"/>
          <w:color w:val="2B2B2B"/>
          <w:spacing w:val="9"/>
          <w:kern w:val="0"/>
          <w:szCs w:val="21"/>
        </w:rPr>
        <w:t>（3）恐已</w:t>
      </w:r>
      <w:r>
        <w:rPr>
          <w:rFonts w:ascii="Times New Roman" w:hAnsi="Times New Roman" w:eastAsiaTheme="minorEastAsia" w:cs="Times New Roman"/>
          <w:color w:val="2B2B2B"/>
          <w:spacing w:val="9"/>
          <w:kern w:val="0"/>
          <w:szCs w:val="21"/>
          <w:em w:val="dot"/>
        </w:rPr>
        <w:t>暮</w:t>
      </w:r>
      <w:r>
        <w:rPr>
          <w:rFonts w:ascii="Times New Roman" w:hAnsi="Times New Roman" w:eastAsiaTheme="minorEastAsia" w:cs="Times New Roman"/>
          <w:color w:val="2B2B2B"/>
          <w:spacing w:val="9"/>
          <w:kern w:val="0"/>
          <w:szCs w:val="21"/>
        </w:rPr>
        <w:t xml:space="preserve">矣（    ）          </w:t>
      </w:r>
      <w:r>
        <w:rPr>
          <w:rFonts w:ascii="Times New Roman" w:hAnsi="Times New Roman" w:eastAsiaTheme="minorEastAsia" w:cs="Times New Roman" w:hint="eastAsia"/>
          <w:color w:val="2B2B2B"/>
          <w:spacing w:val="9"/>
          <w:kern w:val="0"/>
          <w:szCs w:val="21"/>
        </w:rPr>
        <w:t xml:space="preserve">   </w:t>
      </w:r>
      <w:r>
        <w:rPr>
          <w:rFonts w:ascii="Times New Roman" w:hAnsi="Times New Roman" w:eastAsiaTheme="minorEastAsia" w:cs="Times New Roman"/>
          <w:color w:val="2B2B2B"/>
          <w:spacing w:val="9"/>
          <w:kern w:val="0"/>
          <w:szCs w:val="21"/>
        </w:rPr>
        <w:t>（4）盲臣</w:t>
      </w:r>
      <w:r>
        <w:rPr>
          <w:rFonts w:ascii="Times New Roman" w:hAnsi="Times New Roman" w:eastAsiaTheme="minorEastAsia" w:cs="Times New Roman"/>
          <w:color w:val="2B2B2B"/>
          <w:spacing w:val="9"/>
          <w:kern w:val="0"/>
          <w:szCs w:val="21"/>
          <w:em w:val="dot"/>
        </w:rPr>
        <w:t>安</w:t>
      </w:r>
      <w:r>
        <w:rPr>
          <w:rFonts w:ascii="Times New Roman" w:hAnsi="Times New Roman" w:eastAsiaTheme="minorEastAsia" w:cs="Times New Roman"/>
          <w:color w:val="2B2B2B"/>
          <w:spacing w:val="9"/>
          <w:kern w:val="0"/>
          <w:szCs w:val="21"/>
        </w:rPr>
        <w:t>敢戏其君乎（    ）</w:t>
      </w:r>
    </w:p>
    <w:p>
      <w:pPr>
        <w:adjustRightInd w:val="0"/>
        <w:snapToGrid w:val="0"/>
        <w:spacing w:line="320" w:lineRule="atLeast"/>
        <w:ind w:firstLine="206" w:firstLineChars="98"/>
        <w:rPr>
          <w:rFonts w:ascii="Times New Roman" w:hAnsi="Times New Roman" w:eastAsiaTheme="minorEastAsia" w:cs="Times New Roman"/>
          <w:b/>
          <w:color w:val="333333"/>
          <w:spacing w:val="9"/>
          <w:kern w:val="0"/>
          <w:szCs w:val="21"/>
        </w:rPr>
      </w:pPr>
      <w:r>
        <w:rPr>
          <w:rFonts w:ascii="Times New Roman" w:hAnsi="Times New Roman" w:eastAsiaTheme="minorEastAsia" w:cs="Times New Roman"/>
          <w:b/>
          <w:color w:val="2B2B2B"/>
          <w:spacing w:val="9"/>
          <w:kern w:val="0"/>
          <w:szCs w:val="21"/>
        </w:rPr>
        <w:t>12. 下列句中加点字的意思</w:t>
      </w:r>
      <w:r>
        <w:rPr>
          <w:rFonts w:ascii="Times New Roman" w:hAnsi="Times New Roman" w:eastAsiaTheme="minorEastAsia" w:cs="Times New Roman"/>
          <w:b/>
          <w:color w:val="2B2B2B"/>
          <w:spacing w:val="9"/>
          <w:kern w:val="0"/>
          <w:szCs w:val="21"/>
          <w:em w:val="dot"/>
        </w:rPr>
        <w:t>相同</w:t>
      </w:r>
      <w:r>
        <w:rPr>
          <w:rFonts w:ascii="Times New Roman" w:hAnsi="Times New Roman" w:eastAsiaTheme="minorEastAsia" w:cs="Times New Roman"/>
          <w:b/>
          <w:color w:val="2B2B2B"/>
          <w:spacing w:val="9"/>
          <w:kern w:val="0"/>
          <w:szCs w:val="21"/>
        </w:rPr>
        <w:t xml:space="preserve">的一项是（  </w:t>
      </w:r>
      <w:r>
        <w:rPr>
          <w:rFonts w:ascii="Times New Roman" w:hAnsi="Times New Roman" w:eastAsiaTheme="minorEastAsia" w:cs="Times New Roman" w:hint="eastAsia"/>
          <w:b/>
          <w:color w:val="2B2B2B"/>
          <w:spacing w:val="9"/>
          <w:kern w:val="0"/>
          <w:szCs w:val="21"/>
        </w:rPr>
        <w:t xml:space="preserve">  </w:t>
      </w:r>
      <w:r>
        <w:rPr>
          <w:rFonts w:ascii="Times New Roman" w:hAnsi="Times New Roman" w:eastAsiaTheme="minorEastAsia" w:cs="Times New Roman"/>
          <w:b/>
          <w:color w:val="2B2B2B"/>
          <w:spacing w:val="9"/>
          <w:kern w:val="0"/>
          <w:szCs w:val="21"/>
        </w:rPr>
        <w:t>）（2分）</w:t>
      </w:r>
    </w:p>
    <w:p>
      <w:pPr>
        <w:adjustRightInd w:val="0"/>
        <w:snapToGrid w:val="0"/>
        <w:spacing w:line="320" w:lineRule="atLeast"/>
        <w:ind w:firstLine="420" w:firstLineChars="200"/>
        <w:rPr>
          <w:rFonts w:ascii="Times New Roman" w:hAnsi="Times New Roman" w:eastAsiaTheme="minorEastAsia" w:cs="Times New Roman"/>
          <w:color w:val="333333"/>
          <w:spacing w:val="9"/>
          <w:kern w:val="0"/>
          <w:szCs w:val="21"/>
        </w:rPr>
      </w:pPr>
      <w:r>
        <w:rPr>
          <w:rFonts w:ascii="Times New Roman" w:hAnsi="Times New Roman" w:eastAsiaTheme="minorEastAsia" w:cs="Times New Roman"/>
          <w:color w:val="2B2B2B"/>
          <w:spacing w:val="9"/>
          <w:kern w:val="0"/>
          <w:szCs w:val="21"/>
        </w:rPr>
        <w:t>A. 蒙辞</w:t>
      </w:r>
      <w:r>
        <w:rPr>
          <w:rFonts w:ascii="Times New Roman" w:hAnsi="Times New Roman" w:eastAsiaTheme="minorEastAsia" w:cs="Times New Roman"/>
          <w:color w:val="2B2B2B"/>
          <w:spacing w:val="9"/>
          <w:kern w:val="0"/>
          <w:szCs w:val="21"/>
          <w:em w:val="dot"/>
        </w:rPr>
        <w:t>以</w:t>
      </w:r>
      <w:r>
        <w:rPr>
          <w:rFonts w:ascii="Times New Roman" w:hAnsi="Times New Roman" w:eastAsiaTheme="minorEastAsia" w:cs="Times New Roman"/>
          <w:color w:val="2B2B2B"/>
          <w:spacing w:val="9"/>
          <w:kern w:val="0"/>
          <w:szCs w:val="21"/>
        </w:rPr>
        <w:t>军中多务</w:t>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em w:val="dot"/>
        </w:rPr>
        <w:t>以</w:t>
      </w:r>
      <w:r>
        <w:rPr>
          <w:rFonts w:ascii="Times New Roman" w:hAnsi="Times New Roman" w:eastAsiaTheme="minorEastAsia" w:cs="Times New Roman"/>
          <w:color w:val="2B2B2B"/>
          <w:spacing w:val="9"/>
          <w:kern w:val="0"/>
          <w:szCs w:val="21"/>
        </w:rPr>
        <w:t>我酌油知之</w:t>
      </w:r>
    </w:p>
    <w:p>
      <w:pPr>
        <w:adjustRightInd w:val="0"/>
        <w:snapToGrid w:val="0"/>
        <w:spacing w:line="320" w:lineRule="atLeast"/>
        <w:ind w:firstLine="420" w:firstLineChars="200"/>
        <w:rPr>
          <w:rFonts w:ascii="Times New Roman" w:hAnsi="Times New Roman" w:eastAsiaTheme="minorEastAsia" w:cs="Times New Roman"/>
          <w:color w:val="333333"/>
          <w:spacing w:val="9"/>
          <w:kern w:val="0"/>
          <w:szCs w:val="21"/>
        </w:rPr>
      </w:pPr>
      <w:r>
        <w:rPr>
          <w:rFonts w:ascii="Times New Roman" w:hAnsi="Times New Roman" w:eastAsiaTheme="minorEastAsia" w:cs="Times New Roman"/>
          <w:color w:val="2B2B2B"/>
          <w:spacing w:val="9"/>
          <w:kern w:val="0"/>
          <w:szCs w:val="21"/>
        </w:rPr>
        <w:t>B. 大兄何见事</w:t>
      </w:r>
      <w:r>
        <w:rPr>
          <w:rFonts w:ascii="Times New Roman" w:hAnsi="Times New Roman" w:eastAsiaTheme="minorEastAsia" w:cs="Times New Roman"/>
          <w:color w:val="2B2B2B"/>
          <w:spacing w:val="9"/>
          <w:kern w:val="0"/>
          <w:szCs w:val="21"/>
          <w:em w:val="dot"/>
        </w:rPr>
        <w:t>之</w:t>
      </w:r>
      <w:r>
        <w:rPr>
          <w:rFonts w:ascii="Times New Roman" w:hAnsi="Times New Roman" w:eastAsiaTheme="minorEastAsia" w:cs="Times New Roman"/>
          <w:color w:val="2B2B2B"/>
          <w:spacing w:val="9"/>
          <w:kern w:val="0"/>
          <w:szCs w:val="21"/>
        </w:rPr>
        <w:t>晚乎</w:t>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rPr>
        <w:t>如日出</w:t>
      </w:r>
      <w:r>
        <w:rPr>
          <w:rFonts w:ascii="Times New Roman" w:hAnsi="Times New Roman" w:eastAsiaTheme="minorEastAsia" w:cs="Times New Roman"/>
          <w:color w:val="2B2B2B"/>
          <w:spacing w:val="9"/>
          <w:kern w:val="0"/>
          <w:szCs w:val="21"/>
          <w:em w:val="dot"/>
        </w:rPr>
        <w:t>之</w:t>
      </w:r>
      <w:r>
        <w:rPr>
          <w:rFonts w:ascii="Times New Roman" w:hAnsi="Times New Roman" w:eastAsiaTheme="minorEastAsia" w:cs="Times New Roman"/>
          <w:color w:val="2B2B2B"/>
          <w:spacing w:val="9"/>
          <w:kern w:val="0"/>
          <w:szCs w:val="21"/>
        </w:rPr>
        <w:t>阳</w:t>
      </w:r>
    </w:p>
    <w:p>
      <w:pPr>
        <w:adjustRightInd w:val="0"/>
        <w:snapToGrid w:val="0"/>
        <w:spacing w:line="320" w:lineRule="atLeast"/>
        <w:ind w:firstLine="420" w:firstLineChars="200"/>
        <w:rPr>
          <w:rFonts w:ascii="Times New Roman" w:hAnsi="Times New Roman" w:eastAsiaTheme="minorEastAsia" w:cs="Times New Roman"/>
          <w:color w:val="333333"/>
          <w:spacing w:val="9"/>
          <w:kern w:val="0"/>
          <w:szCs w:val="21"/>
        </w:rPr>
      </w:pPr>
      <w:r>
        <w:rPr>
          <w:rFonts w:ascii="Times New Roman" w:hAnsi="Times New Roman" w:eastAsiaTheme="minorEastAsia" w:cs="Times New Roman"/>
          <w:color w:val="2B2B2B"/>
          <w:spacing w:val="9"/>
          <w:kern w:val="0"/>
          <w:szCs w:val="21"/>
        </w:rPr>
        <w:t xml:space="preserve">C. </w:t>
      </w:r>
      <w:r>
        <w:rPr>
          <w:rFonts w:ascii="Times New Roman" w:hAnsi="Times New Roman" w:eastAsiaTheme="minorEastAsia" w:cs="Times New Roman"/>
          <w:color w:val="2B2B2B"/>
          <w:spacing w:val="9"/>
          <w:kern w:val="0"/>
          <w:szCs w:val="21"/>
          <w:em w:val="dot"/>
        </w:rPr>
        <w:t>但</w:t>
      </w:r>
      <w:r>
        <w:rPr>
          <w:rFonts w:ascii="Times New Roman" w:hAnsi="Times New Roman" w:eastAsiaTheme="minorEastAsia" w:cs="Times New Roman"/>
          <w:color w:val="2B2B2B"/>
          <w:spacing w:val="9"/>
          <w:kern w:val="0"/>
          <w:szCs w:val="21"/>
        </w:rPr>
        <w:t>当涉猎</w:t>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em w:val="dot"/>
        </w:rPr>
        <w:t>但</w:t>
      </w:r>
      <w:r>
        <w:rPr>
          <w:rFonts w:ascii="Times New Roman" w:hAnsi="Times New Roman" w:eastAsiaTheme="minorEastAsia" w:cs="Times New Roman"/>
          <w:color w:val="2B2B2B"/>
          <w:spacing w:val="11"/>
          <w:kern w:val="0"/>
          <w:szCs w:val="21"/>
        </w:rPr>
        <w:t xml:space="preserve">微颔之 </w:t>
      </w:r>
      <w:r>
        <w:rPr>
          <w:rFonts w:ascii="Times New Roman" w:hAnsi="Times New Roman" w:eastAsiaTheme="minorEastAsia" w:cs="Times New Roman"/>
          <w:color w:val="2B2B2B"/>
          <w:spacing w:val="9"/>
          <w:kern w:val="0"/>
          <w:szCs w:val="21"/>
        </w:rPr>
        <w:t xml:space="preserve">          </w:t>
      </w:r>
    </w:p>
    <w:p>
      <w:pPr>
        <w:adjustRightInd w:val="0"/>
        <w:snapToGrid w:val="0"/>
        <w:spacing w:line="320" w:lineRule="atLeast"/>
        <w:ind w:firstLine="420" w:firstLineChars="200"/>
        <w:rPr>
          <w:rFonts w:ascii="Times New Roman" w:hAnsi="Times New Roman" w:eastAsiaTheme="minorEastAsia" w:cs="Times New Roman"/>
          <w:color w:val="333333"/>
          <w:spacing w:val="9"/>
          <w:kern w:val="0"/>
          <w:szCs w:val="21"/>
        </w:rPr>
      </w:pPr>
      <w:r>
        <w:rPr>
          <w:rFonts w:ascii="Times New Roman" w:hAnsi="Times New Roman" w:eastAsiaTheme="minorEastAsia" w:cs="Times New Roman"/>
          <w:color w:val="2B2B2B"/>
          <w:spacing w:val="9"/>
          <w:kern w:val="0"/>
          <w:szCs w:val="21"/>
        </w:rPr>
        <w:t>D. 自以为大有所</w:t>
      </w:r>
      <w:r>
        <w:rPr>
          <w:rFonts w:ascii="Times New Roman" w:hAnsi="Times New Roman" w:eastAsiaTheme="minorEastAsia" w:cs="Times New Roman"/>
          <w:color w:val="2B2B2B"/>
          <w:spacing w:val="9"/>
          <w:kern w:val="0"/>
          <w:szCs w:val="21"/>
          <w:em w:val="dot"/>
        </w:rPr>
        <w:t>益</w:t>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rPr>
        <w:tab/>
      </w:r>
      <w:r>
        <w:rPr>
          <w:rFonts w:ascii="Times New Roman" w:hAnsi="Times New Roman" w:eastAsiaTheme="minorEastAsia" w:cs="Times New Roman"/>
          <w:color w:val="2B2B2B"/>
          <w:spacing w:val="9"/>
          <w:kern w:val="0"/>
          <w:szCs w:val="21"/>
        </w:rPr>
        <w:t>香远</w:t>
      </w:r>
      <w:r>
        <w:rPr>
          <w:rFonts w:ascii="Times New Roman" w:hAnsi="Times New Roman" w:eastAsiaTheme="minorEastAsia" w:cs="Times New Roman"/>
          <w:color w:val="2B2B2B"/>
          <w:spacing w:val="9"/>
          <w:kern w:val="0"/>
          <w:szCs w:val="21"/>
          <w:em w:val="dot"/>
        </w:rPr>
        <w:t>益</w:t>
      </w:r>
      <w:r>
        <w:rPr>
          <w:rFonts w:ascii="Times New Roman" w:hAnsi="Times New Roman" w:eastAsiaTheme="minorEastAsia" w:cs="Times New Roman"/>
          <w:color w:val="2B2B2B"/>
          <w:spacing w:val="9"/>
          <w:kern w:val="0"/>
          <w:szCs w:val="21"/>
        </w:rPr>
        <w:t>清</w:t>
      </w:r>
    </w:p>
    <w:p>
      <w:pPr>
        <w:adjustRightInd w:val="0"/>
        <w:snapToGrid w:val="0"/>
        <w:spacing w:line="320" w:lineRule="atLeast"/>
        <w:ind w:firstLine="206" w:firstLineChars="98"/>
        <w:rPr>
          <w:rFonts w:ascii="Times New Roman" w:hAnsi="Times New Roman" w:eastAsiaTheme="minorEastAsia" w:cs="Times New Roman"/>
          <w:b/>
          <w:color w:val="2B2B2B"/>
          <w:spacing w:val="9"/>
          <w:kern w:val="0"/>
          <w:szCs w:val="21"/>
        </w:rPr>
      </w:pPr>
      <w:r>
        <w:rPr>
          <w:rFonts w:ascii="Times New Roman" w:hAnsi="Times New Roman" w:eastAsiaTheme="minorEastAsia" w:cs="Times New Roman"/>
          <w:b/>
          <w:color w:val="2B2B2B"/>
          <w:spacing w:val="9"/>
          <w:kern w:val="0"/>
          <w:szCs w:val="21"/>
        </w:rPr>
        <w:t>13. 联系语境，对句子翻译及理解都</w:t>
      </w:r>
      <w:r>
        <w:rPr>
          <w:rFonts w:ascii="Times New Roman" w:hAnsi="Times New Roman" w:eastAsiaTheme="minorEastAsia" w:cs="Times New Roman"/>
          <w:b/>
          <w:color w:val="2B2B2B"/>
          <w:spacing w:val="9"/>
          <w:kern w:val="0"/>
          <w:szCs w:val="21"/>
          <w:em w:val="dot"/>
        </w:rPr>
        <w:t>正确</w:t>
      </w:r>
      <w:r>
        <w:rPr>
          <w:rFonts w:ascii="Times New Roman" w:hAnsi="Times New Roman" w:eastAsiaTheme="minorEastAsia" w:cs="Times New Roman"/>
          <w:b/>
          <w:color w:val="2B2B2B"/>
          <w:spacing w:val="9"/>
          <w:kern w:val="0"/>
          <w:szCs w:val="21"/>
        </w:rPr>
        <w:t xml:space="preserve">的一项是（  </w:t>
      </w:r>
      <w:r>
        <w:rPr>
          <w:rFonts w:ascii="Times New Roman" w:hAnsi="Times New Roman" w:eastAsiaTheme="minorEastAsia" w:cs="Times New Roman" w:hint="eastAsia"/>
          <w:b/>
          <w:color w:val="2B2B2B"/>
          <w:spacing w:val="9"/>
          <w:kern w:val="0"/>
          <w:szCs w:val="21"/>
        </w:rPr>
        <w:t xml:space="preserve"> </w:t>
      </w:r>
      <w:r>
        <w:rPr>
          <w:rFonts w:ascii="Times New Roman" w:hAnsi="Times New Roman" w:eastAsiaTheme="minorEastAsia" w:cs="Times New Roman"/>
          <w:b/>
          <w:color w:val="2B2B2B"/>
          <w:spacing w:val="9"/>
          <w:kern w:val="0"/>
          <w:szCs w:val="21"/>
        </w:rPr>
        <w:t xml:space="preserve"> ）（2分）</w:t>
      </w:r>
    </w:p>
    <w:p>
      <w:pPr>
        <w:adjustRightInd w:val="0"/>
        <w:snapToGrid w:val="0"/>
        <w:spacing w:line="320" w:lineRule="atLeast"/>
        <w:ind w:firstLine="420" w:firstLineChars="20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A. 孤岂欲卿治经为博士邪!</w:t>
      </w:r>
    </w:p>
    <w:p>
      <w:pPr>
        <w:adjustRightInd w:val="0"/>
        <w:snapToGrid w:val="0"/>
        <w:spacing w:line="320" w:lineRule="atLeast"/>
        <w:ind w:firstLine="735" w:firstLineChars="35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翻译：我难道是想要你治理儒家经典，成为传授经书的学官吗？</w:t>
      </w:r>
    </w:p>
    <w:p>
      <w:pPr>
        <w:adjustRightInd w:val="0"/>
        <w:snapToGrid w:val="0"/>
        <w:spacing w:line="320" w:lineRule="atLeast"/>
        <w:ind w:firstLine="735" w:firstLineChars="35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理解：“邪”表示反问语气，联系句意，隐隐可见孙权对吕蒙不听劝诫的责备。</w:t>
      </w:r>
    </w:p>
    <w:p>
      <w:pPr>
        <w:adjustRightInd w:val="0"/>
        <w:snapToGrid w:val="0"/>
        <w:spacing w:line="320" w:lineRule="atLeast"/>
        <w:ind w:firstLine="420" w:firstLineChars="20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B. 卿今者才略，非复吴下阿蒙!</w:t>
      </w:r>
    </w:p>
    <w:p>
      <w:pPr>
        <w:adjustRightInd w:val="0"/>
        <w:snapToGrid w:val="0"/>
        <w:spacing w:line="320" w:lineRule="atLeast"/>
        <w:ind w:firstLine="735" w:firstLineChars="35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翻译：你现在的才干和谋略，不再是以前那个吴县的阿蒙了！</w:t>
      </w:r>
    </w:p>
    <w:p>
      <w:pPr>
        <w:adjustRightInd w:val="0"/>
        <w:snapToGrid w:val="0"/>
        <w:spacing w:line="320" w:lineRule="atLeast"/>
        <w:ind w:firstLine="735" w:firstLineChars="35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理解：吕蒙的变化判若两人，使鲁肃情不自禁地发出赞叹。这句话从正面描写了吕蒙因“学”而有了令人难以置信的长进。</w:t>
      </w:r>
    </w:p>
    <w:p>
      <w:pPr>
        <w:adjustRightInd w:val="0"/>
        <w:snapToGrid w:val="0"/>
        <w:spacing w:line="320" w:lineRule="atLeast"/>
        <w:ind w:firstLine="420" w:firstLineChars="20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C. 暮，何不炳烛乎?</w:t>
      </w:r>
    </w:p>
    <w:p>
      <w:pPr>
        <w:adjustRightInd w:val="0"/>
        <w:snapToGrid w:val="0"/>
        <w:spacing w:line="320" w:lineRule="atLeast"/>
        <w:ind w:firstLine="735" w:firstLineChars="35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翻译：天黑了，干吗不点燃蜡烛呢？</w:t>
      </w:r>
    </w:p>
    <w:p>
      <w:pPr>
        <w:adjustRightInd w:val="0"/>
        <w:snapToGrid w:val="0"/>
        <w:spacing w:line="320" w:lineRule="atLeast"/>
        <w:ind w:firstLine="735" w:firstLineChars="35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理解：师旷借题发挥，引出下文秉烛之喻。</w:t>
      </w:r>
    </w:p>
    <w:p>
      <w:pPr>
        <w:adjustRightInd w:val="0"/>
        <w:snapToGrid w:val="0"/>
        <w:spacing w:line="320" w:lineRule="atLeast"/>
        <w:ind w:firstLine="420" w:firstLineChars="20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D. 少而好学，如日出之阳；壮而好学，如日中之光；老而好学，如炳烛之明。</w:t>
      </w:r>
    </w:p>
    <w:p>
      <w:pPr>
        <w:adjustRightInd w:val="0"/>
        <w:snapToGrid w:val="0"/>
        <w:spacing w:line="320" w:lineRule="atLeast"/>
        <w:ind w:firstLine="735" w:firstLineChars="35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翻译：少年的时候好学，就如同日出时的阳光；壮年的时候好学，就如同太阳在中午时的光明；老年的时候好学，就如同点亮蜡烛的光亮。</w:t>
      </w:r>
    </w:p>
    <w:p>
      <w:pPr>
        <w:adjustRightInd w:val="0"/>
        <w:snapToGrid w:val="0"/>
        <w:spacing w:line="320" w:lineRule="atLeast"/>
        <w:ind w:firstLine="735" w:firstLineChars="350"/>
        <w:rPr>
          <w:rFonts w:ascii="Times New Roman" w:hAnsi="Times New Roman" w:eastAsiaTheme="minorEastAsia" w:cs="Times New Roman"/>
          <w:spacing w:val="9"/>
          <w:kern w:val="0"/>
          <w:szCs w:val="21"/>
        </w:rPr>
      </w:pPr>
      <w:r>
        <w:rPr>
          <w:rFonts w:ascii="Times New Roman" w:hAnsi="Times New Roman" w:eastAsiaTheme="minorEastAsia" w:cs="Times New Roman"/>
          <w:spacing w:val="9"/>
          <w:kern w:val="0"/>
          <w:szCs w:val="21"/>
        </w:rPr>
        <w:t>理解：师旷连用三个形象的比喻，向晋</w:t>
      </w:r>
      <w:r>
        <w:rPr>
          <w:rFonts w:ascii="Times New Roman" w:hAnsi="Times New Roman" w:eastAsiaTheme="minorEastAsia" w:cs="Times New Roman" w:hint="eastAsia"/>
          <w:spacing w:val="9"/>
          <w:kern w:val="0"/>
          <w:szCs w:val="21"/>
        </w:rPr>
        <w:t>平</w:t>
      </w:r>
      <w:r>
        <w:rPr>
          <w:rFonts w:ascii="Times New Roman" w:hAnsi="Times New Roman" w:eastAsiaTheme="minorEastAsia" w:cs="Times New Roman"/>
          <w:spacing w:val="9"/>
          <w:kern w:val="0"/>
          <w:szCs w:val="21"/>
        </w:rPr>
        <w:t>公说明年轻时不好学，老年时再学为时已晚的道理。</w:t>
      </w:r>
    </w:p>
    <w:p>
      <w:pPr>
        <w:adjustRightInd w:val="0"/>
        <w:snapToGrid w:val="0"/>
        <w:spacing w:line="320" w:lineRule="atLeast"/>
        <w:ind w:firstLine="206" w:firstLineChars="98"/>
        <w:rPr>
          <w:rFonts w:ascii="Times New Roman" w:hAnsi="Times New Roman" w:eastAsiaTheme="minorEastAsia" w:cs="Times New Roman"/>
          <w:b/>
          <w:color w:val="333333"/>
          <w:spacing w:val="9"/>
          <w:kern w:val="0"/>
          <w:szCs w:val="21"/>
        </w:rPr>
      </w:pPr>
      <w:r>
        <w:rPr>
          <w:rFonts w:ascii="Times New Roman" w:hAnsi="Times New Roman" w:eastAsiaTheme="minorEastAsia" w:cs="Times New Roman"/>
          <w:b/>
          <w:color w:val="2B2B2B"/>
          <w:spacing w:val="9"/>
          <w:kern w:val="0"/>
          <w:szCs w:val="21"/>
        </w:rPr>
        <w:t>14. 结合【甲】【乙】两文的内容，请写出你在学习上得到的两点启示。（3分）</w:t>
      </w:r>
    </w:p>
    <w:p>
      <w:pPr>
        <w:adjustRightInd w:val="0"/>
        <w:snapToGrid w:val="0"/>
        <w:spacing w:line="320" w:lineRule="atLeast"/>
        <w:ind w:firstLine="420" w:firstLineChars="200"/>
        <w:rPr>
          <w:rFonts w:ascii="Times New Roman" w:hAnsi="Times New Roman" w:eastAsiaTheme="minorEastAsia" w:cs="Times New Roman"/>
          <w:color w:val="333333"/>
          <w:spacing w:val="9"/>
          <w:kern w:val="0"/>
          <w:szCs w:val="21"/>
        </w:rPr>
      </w:pPr>
      <w:r>
        <w:rPr>
          <w:rFonts w:ascii="Times New Roman" w:hAnsi="Times New Roman" w:eastAsiaTheme="minorEastAsia" w:cs="Times New Roman"/>
          <w:szCs w:val="21"/>
          <w:u w:val="single"/>
        </w:rPr>
        <w:t xml:space="preserve">                                                                              </w:t>
      </w:r>
    </w:p>
    <w:p>
      <w:pPr>
        <w:adjustRightInd w:val="0"/>
        <w:snapToGrid w:val="0"/>
        <w:spacing w:line="320" w:lineRule="atLeast"/>
        <w:rPr>
          <w:rFonts w:ascii="Times New Roman" w:hAnsi="Times New Roman" w:eastAsiaTheme="minorEastAsia" w:cs="Times New Roman" w:hint="eastAsia"/>
          <w:b/>
          <w:szCs w:val="21"/>
        </w:rPr>
      </w:pP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szCs w:val="21"/>
        </w:rPr>
        <w:t>三</w:t>
      </w:r>
      <w:r>
        <w:rPr>
          <w:rFonts w:ascii="Times New Roman" w:hAnsi="Times New Roman" w:eastAsiaTheme="minorEastAsia" w:cs="Times New Roman" w:hint="eastAsia"/>
          <w:b/>
          <w:szCs w:val="21"/>
        </w:rPr>
        <w:t>、</w:t>
      </w:r>
      <w:r>
        <w:rPr>
          <w:rFonts w:ascii="Times New Roman" w:hAnsi="Times New Roman" w:eastAsiaTheme="minorEastAsia" w:cs="Times New Roman"/>
          <w:b/>
          <w:szCs w:val="21"/>
        </w:rPr>
        <w:t>名著阅读（5分）</w:t>
      </w:r>
      <w:bookmarkEnd w:id="1"/>
    </w:p>
    <w:p>
      <w:pPr>
        <w:adjustRightInd w:val="0"/>
        <w:snapToGrid w:val="0"/>
        <w:spacing w:line="320" w:lineRule="atLeast"/>
        <w:ind w:firstLine="210" w:firstLineChars="100"/>
        <w:rPr>
          <w:rFonts w:ascii="Times New Roman" w:hAnsi="Times New Roman" w:eastAsiaTheme="minorEastAsia" w:cs="Times New Roman"/>
          <w:szCs w:val="21"/>
        </w:rPr>
      </w:pPr>
      <w:r>
        <w:rPr>
          <w:rFonts w:ascii="Times New Roman" w:hAnsi="Times New Roman" w:eastAsiaTheme="minorEastAsia" w:cs="Times New Roman"/>
          <w:szCs w:val="21"/>
        </w:rPr>
        <w:t>15. 阅读一部名著时，个性鲜明的人物，曲折起伏的情节，纷繁多样的人情世态</w:t>
      </w:r>
      <w:r>
        <w:rPr>
          <w:rFonts w:asciiTheme="majorEastAsia" w:eastAsiaTheme="majorEastAsia" w:hAnsiTheme="majorEastAsia" w:cs="Times New Roman" w:hint="eastAsia"/>
          <w:szCs w:val="21"/>
        </w:rPr>
        <w:t>……</w:t>
      </w:r>
      <w:r>
        <w:rPr>
          <w:rFonts w:ascii="Times New Roman" w:hAnsi="Times New Roman" w:eastAsiaTheme="minorEastAsia" w:cs="Times New Roman"/>
          <w:szCs w:val="21"/>
        </w:rPr>
        <w:t>都可能引发你的阅读兴趣。请结合《骆驼祥子》或《海底两万里》，说说是什么引发了你的阅读兴趣，并结合名著内容谈谈你的阅读感受。</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u w:val="single"/>
        </w:rPr>
        <w:t xml:space="preserve">                                                                              </w:t>
      </w:r>
    </w:p>
    <w:p>
      <w:pPr>
        <w:adjustRightInd w:val="0"/>
        <w:snapToGrid w:val="0"/>
        <w:spacing w:line="320" w:lineRule="atLeast"/>
        <w:rPr>
          <w:rFonts w:ascii="Times New Roman" w:hAnsi="Times New Roman" w:eastAsiaTheme="minorEastAsia" w:cs="Times New Roman" w:hint="eastAsia"/>
          <w:b/>
          <w:szCs w:val="21"/>
        </w:rPr>
      </w:pP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szCs w:val="21"/>
        </w:rPr>
        <w:t>四</w:t>
      </w:r>
      <w:r>
        <w:rPr>
          <w:rFonts w:ascii="Times New Roman" w:hAnsi="Times New Roman" w:eastAsiaTheme="minorEastAsia" w:cs="Times New Roman" w:hint="eastAsia"/>
          <w:b/>
          <w:szCs w:val="21"/>
        </w:rPr>
        <w:t>、</w:t>
      </w:r>
      <w:r>
        <w:rPr>
          <w:rFonts w:ascii="Times New Roman" w:hAnsi="Times New Roman" w:eastAsiaTheme="minorEastAsia" w:cs="Times New Roman"/>
          <w:b/>
          <w:szCs w:val="21"/>
        </w:rPr>
        <w:t>现代文阅读（共18分）</w:t>
      </w: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szCs w:val="21"/>
        </w:rPr>
        <w:t>（一）阅读下面材料，回答1</w:t>
      </w:r>
      <w:r>
        <w:rPr>
          <w:rFonts w:ascii="Times New Roman" w:hAnsi="Times New Roman" w:eastAsiaTheme="minorEastAsia" w:cs="Times New Roman" w:hint="eastAsia"/>
          <w:b/>
          <w:szCs w:val="21"/>
        </w:rPr>
        <w:t>6</w:t>
      </w:r>
      <w:r>
        <w:rPr>
          <w:rFonts w:ascii="Times New Roman" w:hAnsi="Times New Roman" w:eastAsiaTheme="minorEastAsia" w:cs="Times New Roman"/>
          <w:b/>
          <w:szCs w:val="21"/>
        </w:rPr>
        <w:t>-</w:t>
      </w:r>
      <w:r>
        <w:rPr>
          <w:rFonts w:ascii="Times New Roman" w:hAnsi="Times New Roman" w:eastAsiaTheme="minorEastAsia" w:cs="Times New Roman" w:hint="eastAsia"/>
          <w:b/>
          <w:szCs w:val="21"/>
        </w:rPr>
        <w:t>18</w:t>
      </w:r>
      <w:r>
        <w:rPr>
          <w:rFonts w:ascii="Times New Roman" w:hAnsi="Times New Roman" w:eastAsiaTheme="minorEastAsia" w:cs="Times New Roman"/>
          <w:b/>
          <w:szCs w:val="21"/>
        </w:rPr>
        <w:t>小题。（7分）</w:t>
      </w:r>
    </w:p>
    <w:p>
      <w:pPr>
        <w:adjustRightInd w:val="0"/>
        <w:snapToGrid w:val="0"/>
        <w:spacing w:line="320" w:lineRule="atLeast"/>
        <w:rPr>
          <w:rFonts w:ascii="Times New Roman" w:hAnsi="Times New Roman" w:eastAsiaTheme="minorEastAsia" w:cs="Times New Roman"/>
          <w:szCs w:val="21"/>
        </w:rPr>
      </w:pPr>
      <w:r>
        <w:rPr>
          <w:rFonts w:ascii="Times New Roman" w:hAnsi="Times New Roman" w:eastAsiaTheme="minorEastAsia" w:cs="Times New Roman"/>
          <w:szCs w:val="21"/>
        </w:rPr>
        <w:t>【材料一】</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t>近日，由新型冠状病毒引发的疫情备受关注。</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t>此前，2003 年肆虐的严重急性呼吸综合征（SARS）和 2012 年出现的中东呼吸综合征（MERS）疫情也都由冠状病毒引起。那么，什么是冠状病毒?感染人类的冠状病毒在20世纪60年代首次被科学家分离出来，因在电子显微镜下可观察到病毒外表的冠状构造而得名“冠状病毒”。据世界卫生组织介绍，此次在武汉发现的病毒是以前从未在人体中发现的新型冠状病毒。</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t>中国科学院武汉病毒研究所的最新研究表明，新型冠状病毒可能来源于蝙蝠。这是这家研究所2020年1月29日对外公布的消息。据悉，中科院武汉病毒所石正丽团队1月23日发表文章《一种新型冠状病毒的发现及其可能的蝙蝠起源》，提出新型冠状病毒或来源于蝙蝠。这篇文章首次证实了新型冠状病毒使用与SARS冠状病毒相同的细胞进入受体，并发现新型冠状病毒与一种蝙蝠的冠状病毒的序列一致性高达96%。这为后续病毒致病机理、病毒溯源等研究提供了重要依据。</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t>2019-nCoV正在全球肆虐。形势虽然十分</w:t>
      </w:r>
      <w:r>
        <w:rPr>
          <w:rFonts w:ascii="仿宋" w:eastAsia="仿宋" w:hAnsi="仿宋" w:cs="Times New Roman"/>
          <w:szCs w:val="21"/>
          <w:u w:val="single"/>
        </w:rPr>
        <w:t xml:space="preserve">   </w:t>
      </w:r>
      <w:r>
        <w:rPr>
          <w:rFonts w:ascii="仿宋" w:eastAsia="仿宋" w:hAnsi="仿宋" w:cs="宋体" w:hint="eastAsia"/>
          <w:szCs w:val="21"/>
          <w:u w:val="single"/>
        </w:rPr>
        <w:t>①</w:t>
      </w:r>
      <w:r>
        <w:rPr>
          <w:rFonts w:ascii="仿宋" w:eastAsia="仿宋" w:hAnsi="仿宋" w:cs="Times New Roman"/>
          <w:szCs w:val="21"/>
          <w:u w:val="single"/>
        </w:rPr>
        <w:t xml:space="preserve">   </w:t>
      </w:r>
      <w:r>
        <w:rPr>
          <w:rFonts w:ascii="仿宋" w:eastAsia="仿宋" w:hAnsi="仿宋" w:cs="Times New Roman"/>
          <w:szCs w:val="21"/>
        </w:rPr>
        <w:t>，但病毒并没有超出想象的“凶恶”。冠状病毒是具外套膜的正链单股RNA病毒，在电子显微镜下外观上有类似日冕的凸起。日常生活中有10％的感冒是由冠状病毒引起，且症状较轻，所以常常不被重视。但冠状病毒生命力较强，可以脱离宿主在空气中残留一段时间，所以传染性才会如此之高。下面两个图是国家卫健委发布的2019-nCoV感染的肺炎疫情发展与SARS感染的肺炎疫情发展对比图：</w:t>
      </w:r>
    </w:p>
    <w:p>
      <w:pPr>
        <w:adjustRightInd w:val="0"/>
        <w:snapToGrid w:val="0"/>
        <w:spacing w:line="320" w:lineRule="atLeast"/>
        <w:ind w:firstLine="420" w:firstLineChars="200"/>
        <w:rPr>
          <w:rFonts w:ascii="仿宋" w:eastAsia="仿宋" w:hAnsi="仿宋" w:cs="Times New Roman"/>
          <w:szCs w:val="21"/>
        </w:rPr>
      </w:pPr>
    </w:p>
    <w:p>
      <w:pPr>
        <w:adjustRightInd w:val="0"/>
        <w:snapToGrid w:val="0"/>
        <w:spacing w:line="320" w:lineRule="atLeast"/>
        <w:rPr>
          <w:rFonts w:ascii="Times New Roman" w:hAnsi="Times New Roman" w:eastAsiaTheme="minorEastAsia" w:cs="Times New Roman"/>
          <w:szCs w:val="21"/>
        </w:rPr>
      </w:pPr>
      <w:r>
        <w:rPr>
          <w:rFonts w:ascii="宋体" w:cs="宋体" w:hint="eastAsia"/>
          <w:szCs w:val="21"/>
        </w:rPr>
        <w:t>①</w:t>
      </w:r>
      <w:r>
        <w:rPr>
          <w:rFonts w:ascii="Times New Roman" w:hAnsi="Times New Roman" w:eastAsiaTheme="minorEastAsia" w:cs="Times New Roman"/>
          <w:szCs w:val="21"/>
        </w:rPr>
        <w:t>随疫情发展，SARS确诊病例，2019-nCoV疑似病例，2019-nCoV确诊病例数量变化图</w:t>
      </w:r>
    </w:p>
    <w:p>
      <w:pPr>
        <w:adjustRightInd w:val="0"/>
        <w:snapToGrid w:val="0"/>
        <w:spacing w:line="320" w:lineRule="atLeast"/>
        <w:ind w:firstLine="420" w:firstLineChars="200"/>
        <w:rPr>
          <w:rFonts w:ascii="Times New Roman" w:hAnsi="Times New Roman" w:eastAsiaTheme="minorEastAsia" w:cs="Times New Roman"/>
          <w:color w:val="FF0000"/>
          <w:szCs w:val="21"/>
        </w:rPr>
      </w:pPr>
      <w:r>
        <w:rPr>
          <w:rFonts w:ascii="Times New Roman" w:hAnsi="Times New Roman" w:eastAsiaTheme="minorEastAsia" w:cs="Times New Roman"/>
          <w:color w:val="FF0000"/>
          <w:szCs w:val="21"/>
        </w:rPr>
        <w:drawing>
          <wp:inline distT="0" distB="0" distL="0" distR="0">
            <wp:extent cx="4942840" cy="2136140"/>
            <wp:effectExtent l="0" t="0" r="0" b="0"/>
            <wp:docPr id="15" name="图片 15" descr="C:\Users\dlm\AppData\Local\Temp\WeChat Files\8d47434e2366534277320f0dd8240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759249" name="图片 15" descr="C:\Users\dlm\AppData\Local\Temp\WeChat Files\8d47434e2366534277320f0dd824063.png"/>
                    <pic:cNvPicPr>
                      <a:picLocks noChangeAspect="1" noChangeArrowheads="1"/>
                    </pic:cNvPicPr>
                  </pic:nvPicPr>
                  <pic:blipFill>
                    <a:blip xmlns:r="http://schemas.openxmlformats.org/officeDocument/2006/relationships" r:embed="rId11" cstate="print">
                      <a:clrChange>
                        <a:clrFrom>
                          <a:srgbClr val="FFFFFF"/>
                        </a:clrFrom>
                        <a:clrTo>
                          <a:srgbClr val="FFFFFF">
                            <a:alpha val="0"/>
                          </a:srgbClr>
                        </a:clrTo>
                      </a:clrChange>
                      <a:extLst>
                        <a:ext xmlns:a="http://schemas.openxmlformats.org/drawingml/2006/main" uri="{28A0092B-C50C-407E-A947-70E740481C1C}">
                          <a14:useLocalDpi xmlns:a14="http://schemas.microsoft.com/office/drawing/2010/main" val="0"/>
                        </a:ext>
                      </a:extLst>
                    </a:blip>
                    <a:stretch>
                      <a:fillRect/>
                    </a:stretch>
                  </pic:blipFill>
                  <pic:spPr>
                    <a:xfrm>
                      <a:off x="0" y="0"/>
                      <a:ext cx="4950008" cy="2139485"/>
                    </a:xfrm>
                    <a:prstGeom prst="rect">
                      <a:avLst/>
                    </a:prstGeom>
                    <a:noFill/>
                    <a:ln>
                      <a:noFill/>
                    </a:ln>
                  </pic:spPr>
                </pic:pic>
              </a:graphicData>
            </a:graphic>
          </wp:inline>
        </w:drawing>
      </w:r>
    </w:p>
    <w:p>
      <w:pPr>
        <w:adjustRightInd w:val="0"/>
        <w:snapToGrid w:val="0"/>
        <w:spacing w:line="320" w:lineRule="atLeast"/>
        <w:ind w:firstLine="420" w:firstLineChars="200"/>
        <w:jc w:val="center"/>
        <w:rPr>
          <w:rFonts w:ascii="Times New Roman" w:hAnsi="Times New Roman" w:eastAsiaTheme="minorEastAsia" w:cs="Times New Roman"/>
          <w:szCs w:val="21"/>
        </w:rPr>
      </w:pPr>
      <w:r>
        <w:rPr>
          <w:rFonts w:ascii="Times New Roman" w:hAnsi="Times New Roman" w:eastAsiaTheme="minorEastAsia" w:cs="Times New Roman"/>
          <w:szCs w:val="21"/>
        </w:rPr>
        <w:t>（横轴：天；纵轴：病例数量）</w:t>
      </w:r>
    </w:p>
    <w:p>
      <w:pPr>
        <w:adjustRightInd w:val="0"/>
        <w:snapToGrid w:val="0"/>
        <w:spacing w:line="320" w:lineRule="atLeast"/>
        <w:ind w:firstLine="420" w:firstLineChars="200"/>
        <w:jc w:val="center"/>
        <w:rPr>
          <w:rFonts w:ascii="Times New Roman" w:hAnsi="Times New Roman" w:eastAsiaTheme="minorEastAsia" w:cs="Times New Roman"/>
          <w:szCs w:val="21"/>
        </w:rPr>
      </w:pPr>
    </w:p>
    <w:p>
      <w:pPr>
        <w:adjustRightInd w:val="0"/>
        <w:snapToGrid w:val="0"/>
        <w:spacing w:line="320" w:lineRule="atLeast"/>
        <w:ind w:firstLine="420" w:firstLineChars="200"/>
        <w:jc w:val="center"/>
        <w:rPr>
          <w:rFonts w:ascii="Times New Roman" w:hAnsi="Times New Roman" w:eastAsiaTheme="minorEastAsia" w:cs="Times New Roman"/>
          <w:szCs w:val="21"/>
        </w:rPr>
      </w:pPr>
      <w:r>
        <w:rPr>
          <w:rFonts w:ascii="宋体" w:cs="宋体" w:hint="eastAsia"/>
          <w:szCs w:val="21"/>
        </w:rPr>
        <w:t>②</w:t>
      </w:r>
      <w:r>
        <w:rPr>
          <w:rFonts w:ascii="Times New Roman" w:hAnsi="Times New Roman" w:eastAsiaTheme="minorEastAsia" w:cs="Times New Roman"/>
          <w:szCs w:val="21"/>
        </w:rPr>
        <w:t>随疫情发展，SARS病患与2019-nCoV病患死亡率的变化图</w:t>
      </w:r>
    </w:p>
    <w:p>
      <w:pPr>
        <w:adjustRightInd w:val="0"/>
        <w:snapToGrid w:val="0"/>
        <w:spacing w:line="320" w:lineRule="atLeast"/>
        <w:ind w:firstLine="420" w:firstLineChars="200"/>
        <w:rPr>
          <w:rFonts w:ascii="Times New Roman" w:hAnsi="Times New Roman" w:eastAsiaTheme="minorEastAsia" w:cs="Times New Roman"/>
          <w:color w:val="FF0000"/>
          <w:szCs w:val="21"/>
        </w:rPr>
      </w:pPr>
      <w:r>
        <w:rPr>
          <w:rFonts w:ascii="Times New Roman" w:hAnsi="Times New Roman" w:eastAsiaTheme="minorEastAsia" w:cs="Times New Roman"/>
          <w:color w:val="FF0000"/>
          <w:szCs w:val="21"/>
        </w:rPr>
        <w:drawing>
          <wp:inline distT="0" distB="0" distL="0" distR="0">
            <wp:extent cx="5055870" cy="2255520"/>
            <wp:effectExtent l="0" t="0" r="0" b="0"/>
            <wp:docPr id="16" name="图片 16" descr="C:\Users\dlm\AppData\Local\Temp\WeChat Files\3aa08ac39370d28e56bcd8a88d8be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476345" name="图片 16" descr="C:\Users\dlm\AppData\Local\Temp\WeChat Files\3aa08ac39370d28e56bcd8a88d8be5b.png"/>
                    <pic:cNvPicPr>
                      <a:picLocks noChangeAspect="1" noChangeArrowheads="1"/>
                    </pic:cNvPicPr>
                  </pic:nvPicPr>
                  <pic:blipFill>
                    <a:blip xmlns:r="http://schemas.openxmlformats.org/officeDocument/2006/relationships" r:embed="rId12" cstate="print">
                      <a:clrChange>
                        <a:clrFrom>
                          <a:srgbClr val="FFFFFF"/>
                        </a:clrFrom>
                        <a:clrTo>
                          <a:srgbClr val="FFFFFF">
                            <a:alpha val="0"/>
                          </a:srgbClr>
                        </a:clrTo>
                      </a:clrChange>
                      <a:extLst>
                        <a:ext xmlns:a="http://schemas.openxmlformats.org/drawingml/2006/main" uri="{28A0092B-C50C-407E-A947-70E740481C1C}">
                          <a14:useLocalDpi xmlns:a14="http://schemas.microsoft.com/office/drawing/2010/main" val="0"/>
                        </a:ext>
                      </a:extLst>
                    </a:blip>
                    <a:stretch>
                      <a:fillRect/>
                    </a:stretch>
                  </pic:blipFill>
                  <pic:spPr>
                    <a:xfrm>
                      <a:off x="0" y="0"/>
                      <a:ext cx="5056354" cy="2255520"/>
                    </a:xfrm>
                    <a:prstGeom prst="rect">
                      <a:avLst/>
                    </a:prstGeom>
                    <a:noFill/>
                    <a:ln>
                      <a:noFill/>
                    </a:ln>
                  </pic:spPr>
                </pic:pic>
              </a:graphicData>
            </a:graphic>
          </wp:inline>
        </w:drawing>
      </w:r>
    </w:p>
    <w:p>
      <w:pPr>
        <w:adjustRightInd w:val="0"/>
        <w:snapToGrid w:val="0"/>
        <w:spacing w:line="320" w:lineRule="atLeast"/>
        <w:ind w:firstLine="420" w:firstLineChars="200"/>
        <w:jc w:val="center"/>
        <w:rPr>
          <w:rFonts w:ascii="Times New Roman" w:hAnsi="Times New Roman" w:eastAsiaTheme="minorEastAsia" w:cs="Times New Roman"/>
          <w:szCs w:val="21"/>
        </w:rPr>
      </w:pPr>
      <w:r>
        <w:rPr>
          <w:rFonts w:ascii="Times New Roman" w:hAnsi="Times New Roman" w:eastAsiaTheme="minorEastAsia" w:cs="Times New Roman"/>
          <w:szCs w:val="21"/>
        </w:rPr>
        <w:t>（横轴：天；纵轴：死亡率）</w:t>
      </w:r>
    </w:p>
    <w:p>
      <w:pPr>
        <w:adjustRightInd w:val="0"/>
        <w:snapToGrid w:val="0"/>
        <w:spacing w:line="320" w:lineRule="atLeast"/>
        <w:ind w:firstLine="420" w:firstLineChars="200"/>
        <w:rPr>
          <w:rFonts w:ascii="Times New Roman" w:hAnsi="Times New Roman" w:eastAsiaTheme="minorEastAsia" w:cs="Times New Roman"/>
          <w:szCs w:val="21"/>
          <w:u w:val="single"/>
        </w:rPr>
      </w:pPr>
      <w:r>
        <w:rPr>
          <w:rFonts w:ascii="Times New Roman" w:hAnsi="Times New Roman" w:eastAsiaTheme="minorEastAsia" w:cs="Times New Roman"/>
          <w:szCs w:val="21"/>
        </w:rPr>
        <w:t>通过以上两个图的数据对比，专家们认为</w:t>
      </w:r>
      <w:r>
        <w:rPr>
          <w:rFonts w:ascii="Times New Roman" w:hAnsi="Times New Roman" w:eastAsiaTheme="minorEastAsia" w:cs="Times New Roman"/>
          <w:szCs w:val="21"/>
          <w:u w:val="single"/>
        </w:rPr>
        <w:t xml:space="preserve">                                       </w:t>
      </w:r>
      <w:r>
        <w:rPr>
          <w:rFonts w:ascii="Times New Roman" w:hAnsi="Times New Roman" w:eastAsiaTheme="minorEastAsia" w:cs="Times New Roman"/>
          <w:szCs w:val="21"/>
        </w:rPr>
        <w:t>。</w:t>
      </w:r>
    </w:p>
    <w:p>
      <w:pPr>
        <w:adjustRightInd w:val="0"/>
        <w:snapToGrid w:val="0"/>
        <w:spacing w:line="320" w:lineRule="atLeast"/>
        <w:rPr>
          <w:rFonts w:ascii="Times New Roman" w:hAnsi="Times New Roman" w:eastAsiaTheme="minorEastAsia" w:cs="Times New Roman"/>
          <w:szCs w:val="21"/>
        </w:rPr>
      </w:pPr>
      <w:r>
        <w:rPr>
          <w:rFonts w:ascii="Times New Roman" w:hAnsi="Times New Roman" w:eastAsiaTheme="minorEastAsia" w:cs="Times New Roman"/>
          <w:szCs w:val="21"/>
        </w:rPr>
        <w:t>【材料二】</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t>新型冠状病毒的传播途径有哪些呢？目前明确的传播途径是经飞沫传播、接触传播，其中飞沫传播是最主要的。不论有症状的病人还是处于潜伏期的病人均是传染源，病人咳嗽、打喷嚏的时候，有飞沫喷出，飞沫也就是直径大于0. 5um 的水颗粒，每个飞沫可能搭载很多病毒，新型冠状病毒直径大约80-160nm，会通过呼吸或接触传染给别人。</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t>人感染了新型冠状病毒后一般会出现哪些症状?世卫组织介绍，症状因病毒而异，常见体征有呼吸道症状、发热、咳嗽、气促和呼吸困难等。在较严重病例中，感染可出现肺炎、严重急性呼吸综合征、肾衰竭，甚至死亡。</w:t>
      </w:r>
    </w:p>
    <w:p>
      <w:pPr>
        <w:adjustRightInd w:val="0"/>
        <w:snapToGrid w:val="0"/>
        <w:spacing w:line="320" w:lineRule="atLeast"/>
        <w:ind w:firstLine="420" w:firstLineChars="200"/>
        <w:rPr>
          <w:rFonts w:ascii="Times New Roman" w:hAnsi="Times New Roman" w:eastAsiaTheme="minorEastAsia" w:cs="Times New Roman"/>
          <w:szCs w:val="21"/>
        </w:rPr>
      </w:pPr>
    </w:p>
    <w:p>
      <w:pPr>
        <w:adjustRightInd w:val="0"/>
        <w:snapToGrid w:val="0"/>
        <w:spacing w:line="320" w:lineRule="atLeast"/>
        <w:rPr>
          <w:rFonts w:ascii="Times New Roman" w:hAnsi="Times New Roman" w:eastAsiaTheme="minorEastAsia" w:cs="Times New Roman"/>
          <w:szCs w:val="21"/>
        </w:rPr>
      </w:pPr>
      <w:r>
        <w:rPr>
          <w:rFonts w:ascii="Times New Roman" w:hAnsi="Times New Roman" w:eastAsiaTheme="minorEastAsia" w:cs="Times New Roman"/>
          <w:szCs w:val="21"/>
        </w:rPr>
        <w:t>【材料三】</w:t>
      </w:r>
    </w:p>
    <w:p>
      <w:pPr>
        <w:adjustRightInd w:val="0"/>
        <w:snapToGrid w:val="0"/>
        <w:spacing w:line="320" w:lineRule="atLeast"/>
        <w:ind w:firstLine="420" w:firstLineChars="200"/>
        <w:rPr>
          <w:rFonts w:ascii="仿宋" w:eastAsia="仿宋" w:hAnsi="仿宋" w:cs="Times New Roman"/>
          <w:szCs w:val="21"/>
          <w:u w:val="single"/>
        </w:rPr>
      </w:pPr>
      <w:r>
        <w:rPr>
          <w:rFonts w:ascii="仿宋" w:eastAsia="仿宋" w:hAnsi="仿宋" w:cs="Times New Roman"/>
          <w:szCs w:val="21"/>
        </w:rPr>
        <w:t>新华网2020年1月24日电（王坤朔）面对来势汹汹的新型冠状病毒肺炎，在很多预防建议中，都提到要保持健康生活习惯、提高免疫力。那么，该如何提高免疫力？新华网采访了北京市营养源营养学专家蒋峰，针对免疫功能营养补充给大家提出几点建议和注意事项。</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u w:val="single"/>
        </w:rPr>
        <w:t xml:space="preserve">        </w:t>
      </w:r>
      <w:r>
        <w:rPr>
          <w:rFonts w:ascii="仿宋" w:eastAsia="仿宋" w:hAnsi="仿宋" w:cs="宋体" w:hint="eastAsia"/>
          <w:szCs w:val="21"/>
          <w:u w:val="single"/>
        </w:rPr>
        <w:t>②</w:t>
      </w:r>
      <w:r>
        <w:rPr>
          <w:rFonts w:ascii="仿宋" w:eastAsia="仿宋" w:hAnsi="仿宋" w:cs="Times New Roman"/>
          <w:szCs w:val="21"/>
          <w:u w:val="single"/>
        </w:rPr>
        <w:t xml:space="preserve">       </w:t>
      </w:r>
      <w:r>
        <w:rPr>
          <w:rFonts w:ascii="仿宋" w:eastAsia="仿宋" w:hAnsi="仿宋" w:cs="Times New Roman"/>
          <w:szCs w:val="21"/>
        </w:rPr>
        <w:t>很大程度上决定了抵抗疾病能力的好坏。蒋峰告诉记者，细胞需要利用营养素进行新陈代谢，免疫系统的工作必然需要靠营养来保证。但是，吃得好不等于营养好。营养讲求系统性，食物种类要齐全，数量要充足，比例要适当，供需要平衡。</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t>蛋白质、维生素都是大家耳熟能详的营养素。据蒋峰介绍，蛋白质是构建身体最主要的原材料，可以说没有蛋白质就没有生命。蛋白</w:t>
      </w:r>
      <w:r>
        <w:rPr>
          <w:rFonts w:ascii="仿宋" w:eastAsia="仿宋" w:hAnsi="仿宋" w:cs="Times New Roman" w:hint="eastAsia"/>
          <w:szCs w:val="21"/>
        </w:rPr>
        <w:t>质</w:t>
      </w:r>
      <w:r>
        <w:rPr>
          <w:rFonts w:ascii="仿宋" w:eastAsia="仿宋" w:hAnsi="仿宋" w:cs="Times New Roman"/>
          <w:szCs w:val="21"/>
        </w:rPr>
        <w:t>摄入不足，直接影响机体自我修复与免疫力，老年人、节食、素食、重体力劳动者易缺乏。可以通过增加肉、蛋、奶摄入或补充蛋白粉改善。维生素种类繁多，其中A、C、E虽然作用机理不同，但是如出现缺乏会降低免疫系统、呼吸系统的抵抗能力。</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t>蒋峰提醒，不喜食水果、蔬菜者</w:t>
      </w:r>
      <w:r>
        <w:rPr>
          <w:rFonts w:ascii="仿宋" w:eastAsia="仿宋" w:hAnsi="仿宋" w:cs="Times New Roman" w:hint="eastAsia"/>
          <w:szCs w:val="21"/>
        </w:rPr>
        <w:t>，</w:t>
      </w:r>
      <w:r>
        <w:rPr>
          <w:rFonts w:ascii="仿宋" w:eastAsia="仿宋" w:hAnsi="仿宋" w:cs="Times New Roman"/>
          <w:szCs w:val="21"/>
        </w:rPr>
        <w:t>肠胃消化吸收功能不佳者易缺乏，可以通过调整饮食结构或补充复合维生素片改善。植物中含有丰富的植物功能化学素——多糖类、皂甙类，香菇、灰树花等菌中富含真菌多糖，人参、柴胡等植物</w:t>
      </w:r>
      <w:r>
        <w:rPr>
          <w:rFonts w:ascii="仿宋" w:eastAsia="仿宋" w:hAnsi="仿宋" w:cs="Times New Roman" w:hint="eastAsia"/>
          <w:szCs w:val="21"/>
        </w:rPr>
        <w:t>中</w:t>
      </w:r>
      <w:r>
        <w:rPr>
          <w:rFonts w:ascii="仿宋" w:eastAsia="仿宋" w:hAnsi="仿宋" w:cs="Times New Roman"/>
          <w:szCs w:val="21"/>
        </w:rPr>
        <w:t>富含各种皂甙，这些成分都是对免疫有帮助作用的，香菇多糖、灰树花多糖还被制成注射液用来提升人体免疫力。</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t>蒋峰强调，免疫营养补充虽然很重要，但放松心情、充足休息、有氧运动都是保障免疫系统必不可少的要素。</w:t>
      </w:r>
    </w:p>
    <w:p>
      <w:pPr>
        <w:adjustRightInd w:val="0"/>
        <w:snapToGrid w:val="0"/>
        <w:spacing w:line="320" w:lineRule="atLeast"/>
        <w:ind w:firstLine="420" w:firstLineChars="200"/>
        <w:rPr>
          <w:rFonts w:ascii="Times New Roman" w:hAnsi="Times New Roman" w:eastAsiaTheme="minorEastAsia" w:cs="Times New Roman"/>
          <w:szCs w:val="21"/>
        </w:rPr>
      </w:pPr>
    </w:p>
    <w:p>
      <w:pPr>
        <w:adjustRightInd w:val="0"/>
        <w:snapToGrid w:val="0"/>
        <w:spacing w:line="320" w:lineRule="atLeast"/>
        <w:ind w:firstLine="206" w:firstLineChars="98"/>
        <w:rPr>
          <w:rFonts w:ascii="Times New Roman" w:hAnsi="Times New Roman" w:eastAsiaTheme="minorEastAsia" w:cs="Times New Roman"/>
          <w:b/>
          <w:szCs w:val="21"/>
        </w:rPr>
      </w:pPr>
      <w:r>
        <w:rPr>
          <w:rFonts w:ascii="Times New Roman" w:hAnsi="Times New Roman" w:eastAsiaTheme="minorEastAsia" w:cs="Times New Roman"/>
          <w:b/>
          <w:szCs w:val="21"/>
        </w:rPr>
        <w:t>16. 根据【材料一】中两个图表的信息，在【材料一】的横线处补写一句话。（2分）</w:t>
      </w:r>
    </w:p>
    <w:p>
      <w:pPr>
        <w:adjustRightInd w:val="0"/>
        <w:snapToGrid w:val="0"/>
        <w:spacing w:line="320" w:lineRule="atLeast"/>
        <w:ind w:firstLine="420" w:firstLineChars="200"/>
        <w:rPr>
          <w:rFonts w:ascii="Times New Roman" w:hAnsi="Times New Roman" w:eastAsiaTheme="minorEastAsia" w:cs="Times New Roman"/>
          <w:szCs w:val="21"/>
          <w:u w:val="single"/>
        </w:rPr>
      </w:pPr>
      <w:r>
        <w:rPr>
          <w:rFonts w:ascii="Times New Roman" w:hAnsi="Times New Roman" w:eastAsiaTheme="minorEastAsia" w:cs="Times New Roman"/>
          <w:szCs w:val="21"/>
          <w:u w:val="single"/>
        </w:rPr>
        <w:t xml:space="preserve">                                                                               </w:t>
      </w:r>
    </w:p>
    <w:p>
      <w:pPr>
        <w:adjustRightInd w:val="0"/>
        <w:snapToGrid w:val="0"/>
        <w:spacing w:line="320" w:lineRule="atLeast"/>
        <w:ind w:firstLine="420" w:firstLineChars="200"/>
        <w:rPr>
          <w:rFonts w:ascii="Times New Roman" w:hAnsi="Times New Roman" w:eastAsiaTheme="minorEastAsia" w:cs="Times New Roman"/>
          <w:b/>
          <w:szCs w:val="21"/>
        </w:rPr>
      </w:pPr>
    </w:p>
    <w:p>
      <w:pPr>
        <w:adjustRightInd w:val="0"/>
        <w:snapToGrid w:val="0"/>
        <w:spacing w:line="320" w:lineRule="atLeast"/>
        <w:ind w:firstLine="206" w:firstLineChars="98"/>
        <w:rPr>
          <w:rFonts w:ascii="Times New Roman" w:hAnsi="Times New Roman" w:eastAsiaTheme="minorEastAsia" w:cs="Times New Roman"/>
          <w:b/>
          <w:color w:val="FF0000"/>
          <w:szCs w:val="21"/>
          <w:u w:val="single"/>
        </w:rPr>
      </w:pPr>
      <w:r>
        <w:rPr>
          <w:rFonts w:ascii="Times New Roman" w:hAnsi="Times New Roman" w:eastAsiaTheme="minorEastAsia" w:cs="Times New Roman"/>
          <w:b/>
          <w:szCs w:val="21"/>
        </w:rPr>
        <w:t>17. 依据上下文，在【材料一】和【材料三】的横线处依次填入的词语，</w:t>
      </w:r>
      <w:r>
        <w:rPr>
          <w:rFonts w:ascii="Times New Roman" w:hAnsi="Times New Roman" w:eastAsiaTheme="minorEastAsia" w:cs="Times New Roman"/>
          <w:b/>
          <w:szCs w:val="21"/>
          <w:em w:val="dot"/>
        </w:rPr>
        <w:t>最恰当</w:t>
      </w:r>
      <w:r>
        <w:rPr>
          <w:rFonts w:ascii="Times New Roman" w:hAnsi="Times New Roman" w:eastAsiaTheme="minorEastAsia" w:cs="Times New Roman"/>
          <w:b/>
          <w:szCs w:val="21"/>
        </w:rPr>
        <w:t>的一项是（     ）（2分）</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A. </w:t>
      </w:r>
      <w:r>
        <w:rPr>
          <w:rFonts w:ascii="宋体" w:cs="宋体" w:hint="eastAsia"/>
          <w:szCs w:val="21"/>
        </w:rPr>
        <w:t>①</w:t>
      </w:r>
      <w:r>
        <w:rPr>
          <w:rFonts w:ascii="Times New Roman" w:hAnsi="Times New Roman" w:eastAsiaTheme="minorEastAsia" w:cs="Times New Roman"/>
          <w:szCs w:val="21"/>
        </w:rPr>
        <w:t xml:space="preserve">严重            </w:t>
      </w:r>
      <w:r>
        <w:rPr>
          <w:rFonts w:ascii="宋体" w:cs="宋体" w:hint="eastAsia"/>
          <w:szCs w:val="21"/>
        </w:rPr>
        <w:t>②</w:t>
      </w:r>
      <w:r>
        <w:rPr>
          <w:rFonts w:ascii="Times New Roman" w:hAnsi="Times New Roman" w:eastAsiaTheme="minorEastAsia" w:cs="Times New Roman"/>
          <w:szCs w:val="21"/>
        </w:rPr>
        <w:t>个人的免疫系统的强弱</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B. </w:t>
      </w:r>
      <w:r>
        <w:rPr>
          <w:rFonts w:ascii="宋体" w:cs="宋体" w:hint="eastAsia"/>
          <w:szCs w:val="21"/>
        </w:rPr>
        <w:t>①</w:t>
      </w:r>
      <w:r>
        <w:rPr>
          <w:rFonts w:ascii="Times New Roman" w:hAnsi="Times New Roman" w:eastAsiaTheme="minorEastAsia" w:cs="Times New Roman"/>
          <w:szCs w:val="21"/>
        </w:rPr>
        <w:t xml:space="preserve">严重            </w:t>
      </w:r>
      <w:r>
        <w:rPr>
          <w:rFonts w:ascii="宋体" w:cs="宋体" w:hint="eastAsia"/>
          <w:szCs w:val="21"/>
        </w:rPr>
        <w:t>②</w:t>
      </w:r>
      <w:r>
        <w:rPr>
          <w:rFonts w:ascii="Times New Roman" w:hAnsi="Times New Roman" w:eastAsiaTheme="minorEastAsia" w:cs="Times New Roman"/>
          <w:szCs w:val="21"/>
        </w:rPr>
        <w:t>个人的身体素质的好坏</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C. </w:t>
      </w:r>
      <w:r>
        <w:rPr>
          <w:rFonts w:ascii="宋体" w:cs="宋体" w:hint="eastAsia"/>
          <w:szCs w:val="21"/>
        </w:rPr>
        <w:t>①</w:t>
      </w:r>
      <w:r>
        <w:rPr>
          <w:rFonts w:ascii="Times New Roman" w:hAnsi="Times New Roman" w:eastAsiaTheme="minorEastAsia" w:cs="Times New Roman"/>
          <w:szCs w:val="21"/>
        </w:rPr>
        <w:t xml:space="preserve">严峻            </w:t>
      </w:r>
      <w:r>
        <w:rPr>
          <w:rFonts w:ascii="宋体" w:cs="宋体" w:hint="eastAsia"/>
          <w:szCs w:val="21"/>
        </w:rPr>
        <w:t>②</w:t>
      </w:r>
      <w:r>
        <w:rPr>
          <w:rFonts w:ascii="Times New Roman" w:hAnsi="Times New Roman" w:eastAsiaTheme="minorEastAsia" w:cs="Times New Roman"/>
          <w:szCs w:val="21"/>
        </w:rPr>
        <w:t>个人的免疫系统的强弱</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D. </w:t>
      </w:r>
      <w:r>
        <w:rPr>
          <w:rFonts w:ascii="宋体" w:cs="宋体" w:hint="eastAsia"/>
          <w:szCs w:val="21"/>
        </w:rPr>
        <w:t>①</w:t>
      </w:r>
      <w:r>
        <w:rPr>
          <w:rFonts w:ascii="Times New Roman" w:hAnsi="Times New Roman" w:eastAsiaTheme="minorEastAsia" w:cs="Times New Roman"/>
          <w:szCs w:val="21"/>
        </w:rPr>
        <w:t xml:space="preserve">严峻            </w:t>
      </w:r>
      <w:r>
        <w:rPr>
          <w:rFonts w:ascii="宋体" w:cs="宋体" w:hint="eastAsia"/>
          <w:szCs w:val="21"/>
        </w:rPr>
        <w:t>②</w:t>
      </w:r>
      <w:r>
        <w:rPr>
          <w:rFonts w:ascii="Times New Roman" w:hAnsi="Times New Roman" w:eastAsiaTheme="minorEastAsia" w:cs="Times New Roman"/>
          <w:szCs w:val="21"/>
        </w:rPr>
        <w:t>个人的身体素质的好坏</w:t>
      </w:r>
    </w:p>
    <w:p>
      <w:pPr>
        <w:adjustRightInd w:val="0"/>
        <w:snapToGrid w:val="0"/>
        <w:spacing w:line="320" w:lineRule="atLeast"/>
        <w:ind w:firstLine="206" w:firstLineChars="98"/>
        <w:rPr>
          <w:rFonts w:ascii="Times New Roman" w:hAnsi="Times New Roman" w:eastAsiaTheme="minorEastAsia" w:cs="Times New Roman"/>
          <w:b/>
          <w:szCs w:val="21"/>
        </w:rPr>
      </w:pPr>
      <w:r>
        <w:rPr>
          <w:rFonts w:ascii="Times New Roman" w:hAnsi="Times New Roman" w:eastAsiaTheme="minorEastAsia" w:cs="Times New Roman"/>
          <w:b/>
          <w:szCs w:val="21"/>
        </w:rPr>
        <w:t xml:space="preserve">18. </w:t>
      </w:r>
      <w:r>
        <w:rPr>
          <w:rFonts w:ascii="Times New Roman" w:hAnsi="Times New Roman" w:eastAsiaTheme="minorEastAsia" w:cs="Times New Roman"/>
          <w:b/>
          <w:color w:val="000000"/>
          <w:kern w:val="0"/>
          <w:szCs w:val="21"/>
        </w:rPr>
        <w:t>目前，针对新型冠状病毒还没有特效药，我们可以做些什么来预防病毒的侵袭？请综合上述三则材料进行分析说明。（3分）</w:t>
      </w:r>
    </w:p>
    <w:p>
      <w:pPr>
        <w:adjustRightInd w:val="0"/>
        <w:snapToGrid w:val="0"/>
        <w:spacing w:line="320" w:lineRule="atLeast"/>
        <w:ind w:firstLine="420" w:firstLineChars="200"/>
        <w:rPr>
          <w:rFonts w:ascii="Times New Roman" w:hAnsi="Times New Roman" w:eastAsiaTheme="minorEastAsia" w:cs="Times New Roman"/>
          <w:szCs w:val="21"/>
          <w:u w:val="single"/>
        </w:rPr>
      </w:pPr>
      <w:r>
        <w:rPr>
          <w:rFonts w:ascii="Times New Roman" w:hAnsi="Times New Roman" w:eastAsiaTheme="minorEastAsia" w:cs="Times New Roman"/>
          <w:szCs w:val="21"/>
          <w:u w:val="single"/>
        </w:rPr>
        <w:t xml:space="preserve">                                                                               </w:t>
      </w:r>
    </w:p>
    <w:p>
      <w:pPr>
        <w:adjustRightInd w:val="0"/>
        <w:snapToGrid w:val="0"/>
        <w:spacing w:line="320" w:lineRule="atLeast"/>
        <w:ind w:firstLine="420" w:firstLineChars="200"/>
        <w:rPr>
          <w:rFonts w:ascii="Times New Roman" w:hAnsi="Times New Roman" w:eastAsiaTheme="minorEastAsia" w:cs="Times New Roman"/>
          <w:b/>
          <w:szCs w:val="21"/>
        </w:rPr>
      </w:pP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szCs w:val="21"/>
        </w:rPr>
        <w:t>（二）阅读下文，回答第19-21小题。（共11分）</w:t>
      </w:r>
    </w:p>
    <w:p>
      <w:pPr>
        <w:adjustRightInd w:val="0"/>
        <w:snapToGrid w:val="0"/>
        <w:spacing w:line="320" w:lineRule="atLeast"/>
        <w:jc w:val="center"/>
        <w:rPr>
          <w:rFonts w:ascii="仿宋" w:eastAsia="仿宋" w:hAnsi="仿宋" w:cs="Times New Roman"/>
          <w:b/>
          <w:szCs w:val="21"/>
        </w:rPr>
      </w:pPr>
      <w:r>
        <w:rPr>
          <w:rFonts w:ascii="仿宋" w:eastAsia="仿宋" w:hAnsi="仿宋" w:cs="Times New Roman"/>
          <w:b/>
          <w:szCs w:val="21"/>
        </w:rPr>
        <w:t>守门老人</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fldChar w:fldCharType="begin"/>
      </w:r>
      <w:r>
        <w:rPr>
          <w:rFonts w:ascii="仿宋" w:eastAsia="仿宋" w:hAnsi="仿宋" w:cs="Times New Roman"/>
          <w:szCs w:val="21"/>
        </w:rPr>
        <w:instrText xml:space="preserve"> = 1 \* GB3 </w:instrText>
      </w:r>
      <w:r>
        <w:rPr>
          <w:rFonts w:ascii="仿宋" w:eastAsia="仿宋" w:hAnsi="仿宋" w:cs="Times New Roman"/>
          <w:szCs w:val="21"/>
        </w:rPr>
        <w:fldChar w:fldCharType="separate"/>
      </w:r>
      <w:r>
        <w:rPr>
          <w:rFonts w:ascii="仿宋" w:eastAsia="仿宋" w:hAnsi="仿宋" w:cs="宋体" w:hint="eastAsia"/>
          <w:szCs w:val="21"/>
        </w:rPr>
        <w:t>①</w:t>
      </w:r>
      <w:r>
        <w:rPr>
          <w:rFonts w:ascii="仿宋" w:eastAsia="仿宋" w:hAnsi="仿宋" w:cs="Times New Roman"/>
          <w:szCs w:val="21"/>
        </w:rPr>
        <w:fldChar w:fldCharType="end"/>
      </w:r>
      <w:r>
        <w:rPr>
          <w:rFonts w:ascii="仿宋" w:eastAsia="仿宋" w:hAnsi="仿宋" w:cs="Times New Roman"/>
          <w:szCs w:val="21"/>
        </w:rPr>
        <w:t>有些事情是在隔了一段时间以后，才显出它的意义并让人失悔于当</w:t>
      </w:r>
      <w:r>
        <w:rPr>
          <w:rFonts w:ascii="仿宋" w:eastAsia="仿宋" w:hAnsi="仿宋" w:cs="Times New Roman" w:hint="eastAsia"/>
          <w:szCs w:val="21"/>
        </w:rPr>
        <w:t>时</w:t>
      </w:r>
      <w:r>
        <w:rPr>
          <w:rFonts w:ascii="仿宋" w:eastAsia="仿宋" w:hAnsi="仿宋" w:cs="Times New Roman"/>
          <w:szCs w:val="21"/>
        </w:rPr>
        <w:t>的漫不经心。今夜，当我偶然收拾东西，发现一年前在拉瓦尔品第洲际旅馆拍的一张照片时，我便产生了这样的感觉。因为一看到这饭店的外景，我便想起那位守门老人。</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fldChar w:fldCharType="begin"/>
      </w:r>
      <w:r>
        <w:rPr>
          <w:rFonts w:ascii="仿宋" w:eastAsia="仿宋" w:hAnsi="仿宋" w:cs="Times New Roman"/>
          <w:szCs w:val="21"/>
        </w:rPr>
        <w:instrText xml:space="preserve"> = 2 \* GB3 </w:instrText>
      </w:r>
      <w:r>
        <w:rPr>
          <w:rFonts w:ascii="仿宋" w:eastAsia="仿宋" w:hAnsi="仿宋" w:cs="Times New Roman"/>
          <w:szCs w:val="21"/>
        </w:rPr>
        <w:fldChar w:fldCharType="separate"/>
      </w:r>
      <w:r>
        <w:rPr>
          <w:rFonts w:ascii="仿宋" w:eastAsia="仿宋" w:hAnsi="仿宋" w:cs="宋体" w:hint="eastAsia"/>
          <w:szCs w:val="21"/>
        </w:rPr>
        <w:t>②</w:t>
      </w:r>
      <w:r>
        <w:rPr>
          <w:rFonts w:ascii="仿宋" w:eastAsia="仿宋" w:hAnsi="仿宋" w:cs="Times New Roman"/>
          <w:szCs w:val="21"/>
        </w:rPr>
        <w:fldChar w:fldCharType="end"/>
      </w:r>
      <w:r>
        <w:rPr>
          <w:rFonts w:ascii="仿宋" w:eastAsia="仿宋" w:hAnsi="仿宋" w:cs="Times New Roman"/>
          <w:szCs w:val="21"/>
        </w:rPr>
        <w:t>在巴基斯坦各大城市的洲际旅馆，守门人都是长须白发的老人。他们一式穿着英国古代宫廷卫士的军服，红色的呢料上装，雪白的紧腿裤子，头上还用布缠成高高的“缠头”。他们总是过分谦恭地为人们打开门，收一点小费，然后鞠躬如仪地说一声：“谢谢，先生！”</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Times New Roman"/>
          <w:szCs w:val="21"/>
        </w:rPr>
        <w:fldChar w:fldCharType="begin"/>
      </w:r>
      <w:r>
        <w:rPr>
          <w:rFonts w:ascii="仿宋" w:eastAsia="仿宋" w:hAnsi="仿宋" w:cs="Times New Roman"/>
          <w:szCs w:val="21"/>
        </w:rPr>
        <w:instrText xml:space="preserve"> = 3 \* GB3 </w:instrText>
      </w:r>
      <w:r>
        <w:rPr>
          <w:rFonts w:ascii="仿宋" w:eastAsia="仿宋" w:hAnsi="仿宋" w:cs="Times New Roman"/>
          <w:szCs w:val="21"/>
        </w:rPr>
        <w:fldChar w:fldCharType="separate"/>
      </w:r>
      <w:r>
        <w:rPr>
          <w:rFonts w:ascii="仿宋" w:eastAsia="仿宋" w:hAnsi="仿宋" w:cs="宋体" w:hint="eastAsia"/>
          <w:szCs w:val="21"/>
        </w:rPr>
        <w:t>③</w:t>
      </w:r>
      <w:r>
        <w:rPr>
          <w:rFonts w:ascii="仿宋" w:eastAsia="仿宋" w:hAnsi="仿宋" w:cs="Times New Roman"/>
          <w:szCs w:val="21"/>
        </w:rPr>
        <w:fldChar w:fldCharType="end"/>
      </w:r>
      <w:r>
        <w:rPr>
          <w:rFonts w:ascii="仿宋" w:eastAsia="仿宋" w:hAnsi="仿宋" w:cs="Times New Roman"/>
          <w:szCs w:val="21"/>
        </w:rPr>
        <w:t>刚到这里的那天夜里，我们便看到旅馆门前也有这样一位穿古代卫士服装的守门老人。我匆匆一瞥，便淡然而过。使馆的同志嘱咐我们要入境随俗，吃饭、上车、出门时，都要给一点小费。尽管我们很不习惯，还是照办了。</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宋体" w:hint="eastAsia"/>
          <w:szCs w:val="21"/>
        </w:rPr>
        <w:t>④</w:t>
      </w:r>
      <w:r>
        <w:rPr>
          <w:rFonts w:ascii="仿宋" w:eastAsia="仿宋" w:hAnsi="仿宋" w:cs="Times New Roman"/>
          <w:szCs w:val="21"/>
        </w:rPr>
        <w:t>第二天清早，我们到院内散步，又看到昨夜那位守门老人，这是一位看上去很魁梧的老人。他为我们轻轻地拉开门，微笑着说：“早晨好，先生！”接着又拍了拍自己的胸脯，示意我们朝他的胸前看</w:t>
      </w:r>
      <w:r>
        <w:rPr>
          <w:rFonts w:asciiTheme="minorEastAsia" w:eastAsiaTheme="minorEastAsia" w:hAnsiTheme="minorEastAsia" w:cs="Times New Roman"/>
          <w:szCs w:val="21"/>
        </w:rPr>
        <w:t>……</w:t>
      </w:r>
      <w:r>
        <w:rPr>
          <w:rFonts w:ascii="仿宋" w:eastAsia="仿宋" w:hAnsi="仿宋" w:cs="Times New Roman"/>
          <w:szCs w:val="21"/>
        </w:rPr>
        <w:t>啊，明白了，他的胸前不是挂着一枚闪闪发光的天安门纪念章吗？</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宋体" w:hint="eastAsia"/>
          <w:szCs w:val="21"/>
        </w:rPr>
        <w:t>⑤</w:t>
      </w:r>
      <w:r>
        <w:rPr>
          <w:rFonts w:ascii="仿宋" w:eastAsia="仿宋" w:hAnsi="仿宋" w:cs="Times New Roman"/>
          <w:szCs w:val="21"/>
        </w:rPr>
        <w:t>他告诉我，他胸前的纪念章是前几年一个中国代表团的先生送给他的。他说中国是巴基斯坦人民真正的朋友。我真不知道在这样的场合，该怎样把早已准备的小费塞给他！但是，</w:t>
      </w:r>
      <w:r>
        <w:rPr>
          <w:rFonts w:ascii="仿宋" w:eastAsia="仿宋" w:hAnsi="仿宋" w:cs="Times New Roman"/>
          <w:szCs w:val="21"/>
          <w:u w:val="single"/>
        </w:rPr>
        <w:t>我终于很不自然地把几张地拉尔塞到他的手中，他好像没有感觉似的接了过去，说了一声“谢谢”。</w:t>
      </w:r>
      <w:r>
        <w:rPr>
          <w:rFonts w:ascii="仿宋" w:eastAsia="仿宋" w:hAnsi="仿宋" w:cs="Times New Roman"/>
          <w:szCs w:val="21"/>
        </w:rPr>
        <w:t>他又说，每逢中国朋友到来的时候，他都要找出纪念章来佩戴在胸前，直到中国朋友离开这个城市。</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宋体" w:hint="eastAsia"/>
          <w:szCs w:val="21"/>
        </w:rPr>
        <w:t>⑥</w:t>
      </w:r>
      <w:r>
        <w:rPr>
          <w:rFonts w:ascii="仿宋" w:eastAsia="仿宋" w:hAnsi="仿宋" w:cs="Times New Roman"/>
          <w:szCs w:val="21"/>
        </w:rPr>
        <w:t>听了老人的话，同志们不由得都走过来同他亲切地握手。看得出，老人高兴极了。只有这时候，才显出他那慈祥而又淳朴的笑容，流露出一位诚实的主人欢迎远方来客的真挚感情。这同他接过其他国外客人的小费，低着头说一声“谢谢”的神情又多么不同啊！</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宋体" w:hint="eastAsia"/>
          <w:szCs w:val="21"/>
        </w:rPr>
        <w:t>⑦</w:t>
      </w:r>
      <w:r>
        <w:rPr>
          <w:rFonts w:ascii="仿宋" w:eastAsia="仿宋" w:hAnsi="仿宋" w:cs="Times New Roman"/>
          <w:szCs w:val="21"/>
        </w:rPr>
        <w:t>每天，当我们快要出发时，那位守门老人老远地就向我们打招呼：“早晨好，先生！”大厅里有那么多客人，我们确实发现他每次只是同我们这几个中国人特别亲热。也许，如果他向那西方人的招呼，就会被认为是失礼吧，可在我们却感到这友情的温暖。</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宋体" w:hint="eastAsia"/>
          <w:szCs w:val="21"/>
        </w:rPr>
        <w:t>⑧</w:t>
      </w:r>
      <w:r>
        <w:rPr>
          <w:rFonts w:ascii="仿宋" w:eastAsia="仿宋" w:hAnsi="仿宋" w:cs="Times New Roman"/>
          <w:szCs w:val="21"/>
        </w:rPr>
        <w:t>有时汽车一时还没开到大门前，老人怕耽误了我们出发，就不顾一切地离开自己的岗位，跑下台阶，向远处击掌和呼叫，替我们去呼唤司机。我们知道，他想尽力为我们做点事情。显然，</w:t>
      </w:r>
      <w:r>
        <w:rPr>
          <w:rFonts w:ascii="仿宋" w:eastAsia="仿宋" w:hAnsi="仿宋" w:cs="Times New Roman"/>
          <w:szCs w:val="21"/>
          <w:u w:val="single"/>
        </w:rPr>
        <w:t>这种情谊是用小费买不到的</w:t>
      </w:r>
      <w:r>
        <w:rPr>
          <w:rFonts w:ascii="仿宋" w:eastAsia="仿宋" w:hAnsi="仿宋" w:cs="Times New Roman"/>
          <w:szCs w:val="21"/>
        </w:rPr>
        <w:t>。</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宋体" w:hint="eastAsia"/>
          <w:szCs w:val="21"/>
        </w:rPr>
        <w:t>⑨</w:t>
      </w:r>
      <w:r>
        <w:rPr>
          <w:rFonts w:ascii="仿宋" w:eastAsia="仿宋" w:hAnsi="仿宋" w:cs="Times New Roman"/>
          <w:szCs w:val="21"/>
        </w:rPr>
        <w:t>有一天清晨，我刚刚清醒。天色还有点昏暗，我轻轻地拉开了一点窗帘。院内只有一个十多岁的少年提着一个水桶在擦洗汽车。那孩子穿着一双比他的脚要大得多的破皮鞋，从他那瘦小的身体看，可以断定他是一个营养不良的少年。这时，我看到守门老人提着书包从外面进来了。这是我第一次见到他未曾装扮过的平常打扮，他穿着一件深褐色的破旧的西装，头发几乎脱落尽了，我竟觉得他走路蹒跚，简直有点衰老的样子。他默默地朝那个擦洗汽车的少年走去，然后从书包里掏点什么，那少年接过去便吃了起来。我不知道老人是否每天都给这少年带来充饥的东西，总之，这是一个使我很难忘记的场面，同时也使我增加了对守门老人的尊敬。</w:t>
      </w:r>
    </w:p>
    <w:p>
      <w:pPr>
        <w:adjustRightInd w:val="0"/>
        <w:snapToGrid w:val="0"/>
        <w:spacing w:line="320" w:lineRule="atLeast"/>
        <w:ind w:firstLine="420" w:firstLineChars="200"/>
        <w:rPr>
          <w:rFonts w:ascii="仿宋" w:eastAsia="仿宋" w:hAnsi="仿宋" w:cs="Times New Roman"/>
          <w:szCs w:val="21"/>
        </w:rPr>
      </w:pPr>
      <w:r>
        <w:rPr>
          <w:rFonts w:ascii="仿宋" w:eastAsia="仿宋" w:hAnsi="仿宋" w:cs="宋体" w:hint="eastAsia"/>
          <w:szCs w:val="21"/>
        </w:rPr>
        <w:t>⑩</w:t>
      </w:r>
      <w:r>
        <w:rPr>
          <w:rFonts w:ascii="仿宋" w:eastAsia="仿宋" w:hAnsi="仿宋" w:cs="Times New Roman"/>
          <w:szCs w:val="21"/>
        </w:rPr>
        <w:t>这天清晨，我们下楼又要开始一天的参观</w:t>
      </w:r>
      <w:r>
        <w:rPr>
          <w:rFonts w:ascii="仿宋" w:eastAsia="仿宋" w:hAnsi="仿宋" w:cs="Times New Roman" w:hint="eastAsia"/>
          <w:szCs w:val="21"/>
        </w:rPr>
        <w:t>访</w:t>
      </w:r>
      <w:r>
        <w:rPr>
          <w:rFonts w:ascii="仿宋" w:eastAsia="仿宋" w:hAnsi="仿宋" w:cs="Times New Roman"/>
          <w:szCs w:val="21"/>
        </w:rPr>
        <w:t>问。老人已经扮成古代的卫士。当我感谢他为我们打开门，并顺手递给他小费的时候，出于一种复杂的感情，我紧紧地握住了他的手，许久也不想放开。我想，他是感觉到了我今天的异常，他用稍带诧异的眼神呆呆地望着我</w:t>
      </w:r>
      <w:r>
        <w:rPr>
          <w:rFonts w:asciiTheme="majorEastAsia" w:eastAsiaTheme="majorEastAsia" w:hAnsiTheme="majorEastAsia" w:cs="Times New Roman"/>
          <w:szCs w:val="21"/>
        </w:rPr>
        <w:t>……</w:t>
      </w:r>
      <w:r>
        <w:rPr>
          <w:rFonts w:ascii="仿宋" w:eastAsia="仿宋" w:hAnsi="仿宋" w:cs="Times New Roman"/>
          <w:szCs w:val="21"/>
        </w:rPr>
        <w:t>然而，他怎么会知道，今天清晨我从楼上窗帘的缝隙中，已经看到他善良的行为呢？</w:t>
      </w:r>
    </w:p>
    <w:p>
      <w:pPr>
        <w:adjustRightInd w:val="0"/>
        <w:snapToGrid w:val="0"/>
        <w:spacing w:line="320" w:lineRule="atLeast"/>
        <w:ind w:firstLine="420" w:firstLineChars="200"/>
        <w:rPr>
          <w:rFonts w:ascii="仿宋" w:eastAsia="仿宋" w:hAnsi="仿宋" w:cs="Times New Roman"/>
          <w:szCs w:val="21"/>
        </w:rPr>
      </w:pPr>
      <w:r>
        <w:rPr>
          <w:rFonts w:eastAsia="仿宋" w:hAnsi="Cambria Math"/>
          <w:szCs w:val="21"/>
        </w:rPr>
        <w:t>⑪</w:t>
      </w:r>
      <w:r>
        <w:rPr>
          <w:rFonts w:ascii="仿宋" w:eastAsia="仿宋" w:hAnsi="仿宋" w:cs="Times New Roman"/>
          <w:szCs w:val="21"/>
        </w:rPr>
        <w:t>临别拉瓦尔品第的那天夜里，我们先把行李都运到了楼下大厅里。老人知道我们要走了，他破例地把大门敞开，不顾进进出出的其他旅客，等候我们出去，而他不知因此要少收多少小费。他抢着为我们运送行李，小心地帮助我们把箱子放进汽车后面的车厢里。我们每个同志都同他握手道别，当我依依惜别地塞给老人最后一次小费时，他除了用低沉的声音说了一声“谢谢”之外，又喃喃自语地说：“中国、巴基斯坦！巴基斯坦、中国！”</w:t>
      </w:r>
    </w:p>
    <w:p>
      <w:pPr>
        <w:adjustRightInd w:val="0"/>
        <w:snapToGrid w:val="0"/>
        <w:spacing w:line="320" w:lineRule="atLeast"/>
        <w:ind w:firstLine="420" w:firstLineChars="200"/>
        <w:rPr>
          <w:rFonts w:ascii="仿宋" w:eastAsia="仿宋" w:hAnsi="仿宋" w:cs="Times New Roman"/>
          <w:szCs w:val="21"/>
        </w:rPr>
      </w:pPr>
      <w:r>
        <w:rPr>
          <w:rFonts w:eastAsia="仿宋" w:hAnsi="Cambria Math"/>
          <w:szCs w:val="21"/>
        </w:rPr>
        <w:t>⑫</w:t>
      </w:r>
      <w:r>
        <w:rPr>
          <w:rFonts w:ascii="仿宋" w:eastAsia="仿宋" w:hAnsi="仿宋" w:cs="Times New Roman"/>
          <w:szCs w:val="21"/>
        </w:rPr>
        <w:t>汽车开动的时候，我们的守门老人突然像一位军人似的作了立正的姿势。他把右手高高地举在额前，为我们行了注目礼。那神态是极其严肃的，就好像这是什么大典，又像是四处已经响起了雄壮的军乐声</w:t>
      </w:r>
      <w:r>
        <w:rPr>
          <w:rFonts w:asciiTheme="minorEastAsia" w:eastAsiaTheme="minorEastAsia" w:hAnsiTheme="minorEastAsia" w:cs="Times New Roman"/>
          <w:szCs w:val="21"/>
        </w:rPr>
        <w:t>……</w:t>
      </w:r>
      <w:r>
        <w:rPr>
          <w:rFonts w:ascii="仿宋" w:eastAsia="仿宋" w:hAnsi="仿宋" w:cs="Times New Roman"/>
          <w:szCs w:val="21"/>
        </w:rPr>
        <w:t>他一辆车一辆车地目送着我们，那种淳朴的认真劲儿深深地感动了我。我坐在最后一辆车子里，当车子闪过他眼前的时候，我从车窗里向他挥手。他仍然一动不动地向着车子举手致礼。此刻，我分明还记得，当他举手行礼的时候，在他红色上衣的胸前，还佩戴着那枚金色的天安门纪念章</w:t>
      </w:r>
      <w:r>
        <w:rPr>
          <w:rFonts w:asciiTheme="majorEastAsia" w:eastAsiaTheme="majorEastAsia" w:hAnsiTheme="majorEastAsia" w:cs="Times New Roman"/>
          <w:szCs w:val="21"/>
        </w:rPr>
        <w:t>……</w:t>
      </w:r>
    </w:p>
    <w:p>
      <w:pPr>
        <w:adjustRightInd w:val="0"/>
        <w:snapToGrid w:val="0"/>
        <w:spacing w:line="320" w:lineRule="atLeast"/>
        <w:ind w:firstLine="420" w:firstLineChars="200"/>
        <w:rPr>
          <w:rFonts w:ascii="仿宋" w:eastAsia="仿宋" w:hAnsi="仿宋" w:cs="Times New Roman"/>
          <w:szCs w:val="21"/>
        </w:rPr>
      </w:pPr>
      <w:r>
        <w:rPr>
          <w:rFonts w:eastAsia="仿宋" w:hAnsi="Cambria Math"/>
          <w:szCs w:val="21"/>
        </w:rPr>
        <w:t>⑬</w:t>
      </w:r>
      <w:r>
        <w:rPr>
          <w:rFonts w:ascii="仿宋" w:eastAsia="仿宋" w:hAnsi="仿宋" w:cs="Times New Roman"/>
          <w:szCs w:val="21"/>
        </w:rPr>
        <w:t>我是多么失悔啊，那时为什么不给他拍一张近照呢？</w:t>
      </w:r>
    </w:p>
    <w:p>
      <w:pPr>
        <w:adjustRightInd w:val="0"/>
        <w:snapToGrid w:val="0"/>
        <w:spacing w:line="320" w:lineRule="atLeast"/>
        <w:ind w:firstLine="206" w:firstLineChars="98"/>
        <w:rPr>
          <w:rFonts w:ascii="Times New Roman" w:hAnsi="Times New Roman" w:eastAsiaTheme="minorEastAsia" w:cs="Times New Roman" w:hint="eastAsia"/>
          <w:b/>
          <w:szCs w:val="21"/>
        </w:rPr>
      </w:pPr>
    </w:p>
    <w:p>
      <w:pPr>
        <w:adjustRightInd w:val="0"/>
        <w:snapToGrid w:val="0"/>
        <w:spacing w:line="320" w:lineRule="atLeast"/>
        <w:ind w:firstLine="206" w:firstLineChars="98"/>
        <w:rPr>
          <w:rFonts w:ascii="Times New Roman" w:hAnsi="Times New Roman" w:eastAsiaTheme="minorEastAsia" w:cs="Times New Roman"/>
          <w:b/>
          <w:color w:val="000000" w:themeColor="text1"/>
          <w:szCs w:val="21"/>
          <w14:textFill>
            <w14:solidFill>
              <w14:schemeClr w14:val="tx1"/>
            </w14:solidFill>
          </w14:textFill>
        </w:rPr>
      </w:pPr>
      <w:r>
        <w:rPr>
          <w:rFonts w:ascii="Times New Roman" w:hAnsi="Times New Roman" w:eastAsiaTheme="minorEastAsia" w:cs="Times New Roman"/>
          <w:b/>
          <w:szCs w:val="21"/>
        </w:rPr>
        <w:t>19. 文章第</w:t>
      </w:r>
      <w:r>
        <w:rPr>
          <w:rFonts w:ascii="宋体" w:cs="宋体" w:hint="eastAsia"/>
          <w:b/>
          <w:szCs w:val="21"/>
        </w:rPr>
        <w:t>⑧</w:t>
      </w:r>
      <w:r>
        <w:rPr>
          <w:rFonts w:ascii="Times New Roman" w:hAnsi="Times New Roman" w:eastAsiaTheme="minorEastAsia" w:cs="Times New Roman"/>
          <w:b/>
          <w:szCs w:val="21"/>
        </w:rPr>
        <w:t>段写道“这种情谊是用小费买不到的”“这种情谊”在全文中有哪些具体表现？</w:t>
      </w:r>
      <w:r>
        <w:rPr>
          <w:rFonts w:ascii="Times New Roman" w:hAnsi="Times New Roman" w:eastAsiaTheme="minorEastAsia" w:cs="Times New Roman"/>
          <w:b/>
          <w:color w:val="000000" w:themeColor="text1"/>
          <w:szCs w:val="21"/>
          <w14:textFill>
            <w14:solidFill>
              <w14:schemeClr w14:val="tx1"/>
            </w14:solidFill>
          </w14:textFill>
        </w:rPr>
        <w:t>（4分）</w:t>
      </w:r>
    </w:p>
    <w:p>
      <w:pPr>
        <w:adjustRightInd w:val="0"/>
        <w:snapToGrid w:val="0"/>
        <w:spacing w:line="320" w:lineRule="atLeast"/>
        <w:ind w:firstLine="420" w:firstLineChars="200"/>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szCs w:val="21"/>
          <w:u w:val="single"/>
        </w:rPr>
        <w:t xml:space="preserve">                                                                              </w:t>
      </w:r>
    </w:p>
    <w:p>
      <w:pPr>
        <w:adjustRightInd w:val="0"/>
        <w:snapToGrid w:val="0"/>
        <w:spacing w:line="320" w:lineRule="atLeast"/>
        <w:ind w:firstLine="420" w:firstLineChars="200"/>
        <w:rPr>
          <w:rFonts w:ascii="Times New Roman" w:hAnsi="Times New Roman" w:eastAsiaTheme="minorEastAsia" w:cs="Times New Roman"/>
          <w:color w:val="000000" w:themeColor="text1"/>
          <w:szCs w:val="21"/>
          <w14:textFill>
            <w14:solidFill>
              <w14:schemeClr w14:val="tx1"/>
            </w14:solidFill>
          </w14:textFill>
        </w:rPr>
      </w:pPr>
    </w:p>
    <w:p>
      <w:pPr>
        <w:adjustRightInd w:val="0"/>
        <w:snapToGrid w:val="0"/>
        <w:spacing w:line="320" w:lineRule="atLeast"/>
        <w:ind w:firstLine="206" w:firstLineChars="98"/>
        <w:rPr>
          <w:rFonts w:ascii="Times New Roman" w:hAnsi="Times New Roman" w:eastAsiaTheme="minorEastAsia" w:cs="Times New Roman"/>
          <w:b/>
          <w:szCs w:val="21"/>
        </w:rPr>
      </w:pPr>
      <w:r>
        <w:rPr>
          <w:rFonts w:ascii="Times New Roman" w:hAnsi="Times New Roman" w:eastAsiaTheme="minorEastAsia" w:cs="Times New Roman"/>
          <w:b/>
          <w:szCs w:val="21"/>
        </w:rPr>
        <w:t>20. 阅读文章第</w:t>
      </w:r>
      <w:r>
        <w:rPr>
          <w:rFonts w:ascii="宋体" w:cs="宋体" w:hint="eastAsia"/>
          <w:b/>
          <w:szCs w:val="21"/>
        </w:rPr>
        <w:t>⑤</w:t>
      </w:r>
      <w:r>
        <w:rPr>
          <w:rFonts w:ascii="Times New Roman" w:hAnsi="Times New Roman" w:eastAsiaTheme="minorEastAsia" w:cs="Times New Roman"/>
          <w:b/>
          <w:szCs w:val="21"/>
        </w:rPr>
        <w:t>段的画线语句，分别说出为什么“我”“很不自然”，而守门老人“好像没有感觉似的”？（4分）</w:t>
      </w:r>
    </w:p>
    <w:p>
      <w:pPr>
        <w:adjustRightInd w:val="0"/>
        <w:snapToGrid w:val="0"/>
        <w:spacing w:line="320" w:lineRule="atLeast"/>
        <w:ind w:firstLine="420" w:firstLineChars="200"/>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szCs w:val="21"/>
          <w:u w:val="single"/>
        </w:rPr>
        <w:t xml:space="preserve">                                                                              </w:t>
      </w:r>
    </w:p>
    <w:p>
      <w:pPr>
        <w:adjustRightInd w:val="0"/>
        <w:snapToGrid w:val="0"/>
        <w:spacing w:line="320" w:lineRule="atLeast"/>
        <w:ind w:firstLine="420" w:firstLineChars="200"/>
        <w:rPr>
          <w:rFonts w:ascii="Times New Roman" w:hAnsi="Times New Roman" w:eastAsiaTheme="minorEastAsia" w:cs="Times New Roman"/>
          <w:color w:val="000000" w:themeColor="text1"/>
          <w:szCs w:val="21"/>
          <w14:textFill>
            <w14:solidFill>
              <w14:schemeClr w14:val="tx1"/>
            </w14:solidFill>
          </w14:textFill>
        </w:rPr>
      </w:pPr>
    </w:p>
    <w:p>
      <w:pPr>
        <w:adjustRightInd w:val="0"/>
        <w:snapToGrid w:val="0"/>
        <w:spacing w:line="320" w:lineRule="atLeast"/>
        <w:ind w:firstLine="206" w:firstLineChars="98"/>
        <w:rPr>
          <w:rFonts w:ascii="Times New Roman" w:hAnsi="Times New Roman" w:eastAsiaTheme="minorEastAsia" w:cs="Times New Roman"/>
          <w:b/>
          <w:szCs w:val="21"/>
        </w:rPr>
      </w:pPr>
      <w:r>
        <w:rPr>
          <w:rFonts w:ascii="Times New Roman" w:hAnsi="Times New Roman" w:eastAsiaTheme="minorEastAsia" w:cs="Times New Roman"/>
          <w:b/>
          <w:szCs w:val="21"/>
        </w:rPr>
        <w:t>21. 阅读文章第</w:t>
      </w:r>
      <w:r>
        <w:rPr>
          <w:rFonts w:eastAsia="仿宋" w:hAnsi="Cambria Math"/>
          <w:szCs w:val="21"/>
        </w:rPr>
        <w:t>⑫</w:t>
      </w:r>
      <w:r>
        <w:rPr>
          <w:rFonts w:ascii="Times New Roman" w:hAnsi="Times New Roman" w:eastAsiaTheme="minorEastAsia" w:cs="Times New Roman"/>
          <w:b/>
          <w:szCs w:val="21"/>
        </w:rPr>
        <w:t>段，从人物描写的角度，任选一处作批注。（3分）</w:t>
      </w:r>
    </w:p>
    <w:p>
      <w:pPr>
        <w:adjustRightInd w:val="0"/>
        <w:snapToGrid w:val="0"/>
        <w:spacing w:line="320" w:lineRule="atLeast"/>
        <w:ind w:firstLine="420" w:firstLineChars="200"/>
        <w:rPr>
          <w:rFonts w:ascii="Times New Roman" w:hAnsi="Times New Roman" w:eastAsiaTheme="minorEastAsia" w:cs="Times New Roman"/>
          <w:color w:val="000000" w:themeColor="text1"/>
          <w:szCs w:val="21"/>
          <w:u w:val="single"/>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原文抄写：</w:t>
      </w:r>
      <w:r>
        <w:rPr>
          <w:rFonts w:ascii="Times New Roman" w:hAnsi="Times New Roman" w:eastAsiaTheme="minorEastAsia" w:cs="Times New Roman"/>
          <w:color w:val="000000" w:themeColor="text1"/>
          <w:szCs w:val="21"/>
          <w:u w:val="single"/>
          <w14:textFill>
            <w14:solidFill>
              <w14:schemeClr w14:val="tx1"/>
            </w14:solidFill>
          </w14:textFill>
        </w:rPr>
        <w:t xml:space="preserve">             </w:t>
      </w:r>
    </w:p>
    <w:p>
      <w:pPr>
        <w:adjustRightInd w:val="0"/>
        <w:snapToGrid w:val="0"/>
        <w:spacing w:line="320" w:lineRule="atLeast"/>
        <w:ind w:firstLine="420" w:firstLineChars="200"/>
        <w:rPr>
          <w:rFonts w:ascii="Times New Roman" w:hAnsi="Times New Roman" w:eastAsiaTheme="minorEastAsia" w:cs="Times New Roman"/>
          <w:szCs w:val="21"/>
          <w:u w:val="single"/>
        </w:rPr>
      </w:pPr>
      <w:r>
        <w:rPr>
          <w:rFonts w:ascii="Times New Roman" w:hAnsi="Times New Roman" w:eastAsiaTheme="minorEastAsia" w:cs="Times New Roman"/>
          <w:szCs w:val="21"/>
        </w:rPr>
        <w:t>批注赏析：</w:t>
      </w:r>
      <w:r>
        <w:rPr>
          <w:rFonts w:ascii="Times New Roman" w:hAnsi="Times New Roman" w:eastAsiaTheme="minorEastAsia" w:cs="Times New Roman"/>
          <w:szCs w:val="21"/>
          <w:u w:val="single"/>
        </w:rPr>
        <w:t xml:space="preserve">              </w:t>
      </w:r>
    </w:p>
    <w:p>
      <w:pPr>
        <w:adjustRightInd w:val="0"/>
        <w:snapToGrid w:val="0"/>
        <w:spacing w:line="320" w:lineRule="atLeast"/>
        <w:ind w:firstLine="420" w:firstLineChars="200"/>
        <w:rPr>
          <w:rFonts w:ascii="Times New Roman" w:hAnsi="Times New Roman" w:eastAsiaTheme="minorEastAsia" w:cs="Times New Roman"/>
          <w:szCs w:val="21"/>
        </w:rPr>
      </w:pP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szCs w:val="21"/>
        </w:rPr>
        <w:t>五</w:t>
      </w:r>
      <w:r>
        <w:rPr>
          <w:rFonts w:ascii="Times New Roman" w:hAnsi="Times New Roman" w:eastAsiaTheme="minorEastAsia" w:cs="Times New Roman" w:hint="eastAsia"/>
          <w:b/>
          <w:szCs w:val="21"/>
        </w:rPr>
        <w:t>、</w:t>
      </w:r>
      <w:r>
        <w:rPr>
          <w:rFonts w:ascii="Times New Roman" w:hAnsi="Times New Roman" w:eastAsiaTheme="minorEastAsia" w:cs="Times New Roman"/>
          <w:b/>
          <w:szCs w:val="21"/>
        </w:rPr>
        <w:t>写作（共40分）</w:t>
      </w:r>
    </w:p>
    <w:p>
      <w:pPr>
        <w:adjustRightInd w:val="0"/>
        <w:snapToGrid w:val="0"/>
        <w:spacing w:line="320" w:lineRule="atLeast"/>
        <w:ind w:firstLine="206" w:firstLineChars="98"/>
        <w:rPr>
          <w:rFonts w:ascii="Times New Roman" w:hAnsi="Times New Roman" w:eastAsiaTheme="minorEastAsia" w:cs="Times New Roman"/>
          <w:b/>
          <w:bCs/>
          <w:szCs w:val="21"/>
        </w:rPr>
      </w:pPr>
      <w:r>
        <w:rPr>
          <w:rFonts w:ascii="Times New Roman" w:hAnsi="Times New Roman" w:eastAsiaTheme="minorEastAsia" w:cs="Times New Roman"/>
          <w:b/>
          <w:szCs w:val="21"/>
        </w:rPr>
        <w:t xml:space="preserve">22. </w:t>
      </w:r>
      <w:r>
        <w:rPr>
          <w:rFonts w:ascii="Times New Roman" w:hAnsi="Times New Roman" w:eastAsiaTheme="minorEastAsia" w:cs="Times New Roman"/>
          <w:b/>
          <w:bCs/>
          <w:szCs w:val="21"/>
        </w:rPr>
        <w:t>题目一：</w:t>
      </w:r>
    </w:p>
    <w:p>
      <w:pPr>
        <w:adjustRightInd w:val="0"/>
        <w:snapToGrid w:val="0"/>
        <w:spacing w:line="320" w:lineRule="atLeast"/>
        <w:ind w:firstLine="420" w:firstLineChars="200"/>
        <w:rPr>
          <w:rFonts w:ascii="Times New Roman" w:hAnsi="Times New Roman" w:eastAsiaTheme="minorEastAsia" w:cs="Times New Roman"/>
          <w:bCs/>
          <w:szCs w:val="21"/>
        </w:rPr>
      </w:pPr>
      <w:r>
        <w:rPr>
          <w:rFonts w:ascii="Times New Roman" w:hAnsi="Times New Roman" w:eastAsiaTheme="minorEastAsia" w:cs="Times New Roman"/>
          <w:bCs/>
          <w:color w:val="000000"/>
          <w:szCs w:val="21"/>
        </w:rPr>
        <w:t>生活中总有许多性格鲜明的人，给你留下深刻的印象；总有一个地方，在你的记忆深处,让你魂牵梦萦；总有一件物品，对你有特殊的意义，让你难以割舍</w:t>
      </w:r>
      <w:r>
        <w:rPr>
          <w:rFonts w:asciiTheme="majorEastAsia" w:eastAsiaTheme="majorEastAsia" w:hAnsiTheme="majorEastAsia" w:cs="Times New Roman"/>
          <w:bCs/>
          <w:color w:val="000000"/>
          <w:szCs w:val="21"/>
        </w:rPr>
        <w:t>……</w:t>
      </w:r>
      <w:r>
        <w:rPr>
          <w:rFonts w:ascii="Times New Roman" w:hAnsi="Times New Roman" w:eastAsiaTheme="minorEastAsia" w:cs="Times New Roman"/>
          <w:bCs/>
          <w:szCs w:val="21"/>
        </w:rPr>
        <w:t>请以“那个令我</w:t>
      </w:r>
      <w:r>
        <w:rPr>
          <w:rFonts w:ascii="Times New Roman" w:hAnsi="Times New Roman" w:eastAsiaTheme="minorEastAsia" w:cs="Times New Roman"/>
          <w:bCs/>
          <w:szCs w:val="21"/>
          <w:u w:val="single"/>
        </w:rPr>
        <w:t xml:space="preserve">         </w:t>
      </w:r>
      <w:r>
        <w:rPr>
          <w:rFonts w:ascii="Times New Roman" w:hAnsi="Times New Roman" w:eastAsiaTheme="minorEastAsia" w:cs="Times New Roman"/>
          <w:bCs/>
          <w:szCs w:val="21"/>
        </w:rPr>
        <w:t>的</w:t>
      </w:r>
      <w:r>
        <w:rPr>
          <w:rFonts w:ascii="Times New Roman" w:hAnsi="Times New Roman" w:eastAsiaTheme="minorEastAsia" w:cs="Times New Roman"/>
          <w:bCs/>
          <w:szCs w:val="21"/>
          <w:u w:val="single"/>
        </w:rPr>
        <w:t xml:space="preserve">     </w:t>
      </w:r>
      <w:r>
        <w:rPr>
          <w:rFonts w:ascii="Times New Roman" w:hAnsi="Times New Roman" w:eastAsiaTheme="minorEastAsia" w:cs="Times New Roman"/>
          <w:bCs/>
          <w:szCs w:val="21"/>
        </w:rPr>
        <w:t xml:space="preserve"> ”为题目，写一篇记叙文。</w:t>
      </w:r>
    </w:p>
    <w:p>
      <w:pPr>
        <w:adjustRightInd w:val="0"/>
        <w:snapToGrid w:val="0"/>
        <w:spacing w:line="320" w:lineRule="atLeast"/>
        <w:ind w:firstLine="420" w:firstLineChars="200"/>
        <w:rPr>
          <w:rFonts w:ascii="Times New Roman" w:hAnsi="Times New Roman" w:eastAsiaTheme="minorEastAsia" w:cs="Times New Roman"/>
          <w:b/>
          <w:bCs/>
          <w:szCs w:val="21"/>
        </w:rPr>
      </w:pPr>
      <w:r>
        <w:rPr>
          <w:rFonts w:ascii="Times New Roman" w:hAnsi="Times New Roman" w:eastAsiaTheme="minorEastAsia" w:cs="Times New Roman"/>
          <w:b/>
          <w:bCs/>
          <w:szCs w:val="21"/>
        </w:rPr>
        <w:t>题目二：</w:t>
      </w:r>
    </w:p>
    <w:p>
      <w:pPr>
        <w:adjustRightInd w:val="0"/>
        <w:snapToGrid w:val="0"/>
        <w:spacing w:line="320" w:lineRule="atLeast"/>
        <w:ind w:firstLine="420" w:firstLineChars="200"/>
        <w:rPr>
          <w:rFonts w:ascii="Times New Roman" w:hAnsi="Times New Roman" w:eastAsiaTheme="minorEastAsia" w:cs="Times New Roman"/>
          <w:bCs/>
          <w:szCs w:val="21"/>
        </w:rPr>
      </w:pPr>
      <w:r>
        <w:rPr>
          <w:rFonts w:ascii="Times New Roman" w:hAnsi="Times New Roman" w:eastAsiaTheme="minorEastAsia" w:cs="Times New Roman"/>
          <w:bCs/>
          <w:szCs w:val="21"/>
        </w:rPr>
        <w:t>2050年春天，传染病突然袭击了整个地球，人类正面临一场巨大的灾难。假如你的使命是拯救地球</w:t>
      </w:r>
      <w:r>
        <w:rPr>
          <w:rFonts w:asciiTheme="minorEastAsia" w:eastAsiaTheme="minorEastAsia" w:hAnsiTheme="minorEastAsia" w:cs="Times New Roman"/>
          <w:bCs/>
          <w:szCs w:val="21"/>
        </w:rPr>
        <w:t>……</w:t>
      </w:r>
      <w:r>
        <w:rPr>
          <w:rFonts w:ascii="Times New Roman" w:hAnsi="Times New Roman" w:eastAsiaTheme="minorEastAsia" w:cs="Times New Roman"/>
          <w:bCs/>
          <w:szCs w:val="21"/>
        </w:rPr>
        <w:t>请发挥想象，以“地球，我来了”为题，写一篇</w:t>
      </w:r>
      <w:r>
        <w:rPr>
          <w:rFonts w:ascii="Times New Roman" w:hAnsi="Times New Roman" w:eastAsiaTheme="minorEastAsia" w:cs="Times New Roman"/>
          <w:color w:val="000000" w:themeColor="text1"/>
          <w:szCs w:val="21"/>
          <w:em w:val="dot"/>
          <w14:textFill>
            <w14:solidFill>
              <w14:schemeClr w14:val="tx1"/>
            </w14:solidFill>
          </w14:textFill>
        </w:rPr>
        <w:t>故事</w:t>
      </w:r>
      <w:r>
        <w:rPr>
          <w:rFonts w:ascii="Times New Roman" w:hAnsi="Times New Roman" w:eastAsiaTheme="minorEastAsia" w:cs="Times New Roman"/>
          <w:bCs/>
          <w:szCs w:val="21"/>
        </w:rPr>
        <w:t>。</w:t>
      </w:r>
    </w:p>
    <w:p>
      <w:pPr>
        <w:adjustRightInd w:val="0"/>
        <w:snapToGrid w:val="0"/>
        <w:spacing w:line="320" w:lineRule="atLeast"/>
        <w:ind w:firstLine="420" w:firstLineChars="200"/>
        <w:rPr>
          <w:rFonts w:ascii="Times New Roman" w:hAnsi="Times New Roman" w:eastAsiaTheme="minorEastAsia" w:cs="Times New Roman"/>
          <w:b/>
          <w:szCs w:val="21"/>
        </w:rPr>
      </w:pPr>
      <w:r>
        <w:rPr>
          <w:rFonts w:ascii="Times New Roman" w:hAnsi="Times New Roman" w:eastAsiaTheme="minorEastAsia" w:cs="Times New Roman"/>
          <w:b/>
          <w:szCs w:val="21"/>
        </w:rPr>
        <w:t>要求：请任选其一，字数800字以上。</w:t>
      </w:r>
    </w:p>
    <w:p>
      <w:pPr>
        <w:adjustRightInd w:val="0"/>
        <w:snapToGrid w:val="0"/>
        <w:spacing w:line="320" w:lineRule="atLeast"/>
        <w:ind w:firstLine="420" w:firstLineChars="200"/>
        <w:rPr>
          <w:rFonts w:ascii="Times New Roman" w:hAnsi="Times New Roman" w:eastAsiaTheme="minorEastAsia" w:cs="Times New Roman"/>
          <w:szCs w:val="21"/>
        </w:rPr>
      </w:pPr>
    </w:p>
    <w:p>
      <w:pPr>
        <w:adjustRightInd w:val="0"/>
        <w:snapToGrid w:val="0"/>
        <w:spacing w:line="320" w:lineRule="atLeast"/>
        <w:ind w:firstLine="420" w:firstLineChars="200"/>
        <w:rPr>
          <w:rFonts w:ascii="Times New Roman" w:hAnsi="Times New Roman" w:eastAsiaTheme="minorEastAsia" w:cs="Times New Roman"/>
          <w:b/>
          <w:szCs w:val="21"/>
        </w:rPr>
      </w:pPr>
    </w:p>
    <w:p>
      <w:pPr>
        <w:adjustRightInd w:val="0"/>
        <w:snapToGrid w:val="0"/>
        <w:spacing w:line="320" w:lineRule="atLeast"/>
        <w:ind w:firstLine="420" w:firstLineChars="200"/>
        <w:rPr>
          <w:rFonts w:ascii="Times New Roman" w:hAnsi="Times New Roman" w:eastAsiaTheme="minorEastAsia" w:cs="Times New Roman"/>
          <w:b/>
          <w:szCs w:val="21"/>
        </w:rPr>
      </w:pPr>
    </w:p>
    <w:p>
      <w:pPr>
        <w:adjustRightInd w:val="0"/>
        <w:snapToGrid w:val="0"/>
        <w:spacing w:line="320" w:lineRule="atLeast"/>
        <w:ind w:firstLine="420" w:firstLineChars="200"/>
        <w:rPr>
          <w:rFonts w:ascii="Times New Roman" w:hAnsi="Times New Roman" w:eastAsiaTheme="minorEastAsia" w:cs="Times New Roman"/>
          <w:b/>
          <w:szCs w:val="21"/>
        </w:rPr>
      </w:pPr>
    </w:p>
    <w:p>
      <w:pPr>
        <w:adjustRightInd w:val="0"/>
        <w:snapToGrid w:val="0"/>
        <w:spacing w:line="320" w:lineRule="atLeast"/>
        <w:ind w:firstLine="420" w:firstLineChars="200"/>
        <w:rPr>
          <w:rFonts w:ascii="Times New Roman" w:hAnsi="Times New Roman" w:eastAsiaTheme="minorEastAsia" w:cs="Times New Roman"/>
          <w:b/>
          <w:szCs w:val="21"/>
        </w:rPr>
      </w:pPr>
    </w:p>
    <w:p>
      <w:pPr>
        <w:adjustRightInd w:val="0"/>
        <w:snapToGrid w:val="0"/>
        <w:spacing w:line="320" w:lineRule="atLeast"/>
        <w:ind w:firstLine="420" w:firstLineChars="200"/>
        <w:rPr>
          <w:rFonts w:ascii="Times New Roman" w:hAnsi="Times New Roman" w:eastAsiaTheme="minorEastAsia" w:cs="Times New Roman"/>
          <w:b/>
          <w:szCs w:val="21"/>
        </w:rPr>
      </w:pPr>
    </w:p>
    <w:p>
      <w:pPr>
        <w:adjustRightInd w:val="0"/>
        <w:snapToGrid w:val="0"/>
        <w:spacing w:line="320" w:lineRule="atLeast"/>
        <w:ind w:firstLine="420" w:firstLineChars="200"/>
        <w:rPr>
          <w:rFonts w:ascii="Times New Roman" w:hAnsi="Times New Roman" w:eastAsiaTheme="minorEastAsia" w:cs="Times New Roman"/>
          <w:b/>
          <w:szCs w:val="21"/>
        </w:rPr>
      </w:pPr>
    </w:p>
    <w:p>
      <w:pPr>
        <w:adjustRightInd w:val="0"/>
        <w:snapToGrid w:val="0"/>
        <w:spacing w:line="320" w:lineRule="atLeast"/>
        <w:ind w:firstLine="420" w:firstLineChars="200"/>
        <w:rPr>
          <w:rFonts w:ascii="Times New Roman" w:hAnsi="Times New Roman" w:eastAsiaTheme="minorEastAsia" w:cs="Times New Roman"/>
          <w:b/>
          <w:szCs w:val="21"/>
        </w:rPr>
      </w:pPr>
      <w:r>
        <w:rPr>
          <w:rFonts w:ascii="Times New Roman" w:hAnsi="Times New Roman" w:eastAsiaTheme="minorEastAsia" w:cs="Times New Roman"/>
          <w:b/>
          <w:szCs w:val="21"/>
        </w:rPr>
        <w:br w:type="page"/>
      </w:r>
    </w:p>
    <w:p>
      <w:pPr>
        <w:adjustRightInd w:val="0"/>
        <w:snapToGrid w:val="0"/>
        <w:spacing w:line="320" w:lineRule="atLeast"/>
        <w:ind w:firstLine="480" w:firstLineChars="200"/>
        <w:jc w:val="center"/>
        <w:rPr>
          <w:rFonts w:ascii="Times New Roman" w:hAnsi="Times New Roman" w:eastAsiaTheme="minorEastAsia" w:cs="Times New Roman"/>
          <w:b/>
          <w:sz w:val="24"/>
          <w:szCs w:val="21"/>
        </w:rPr>
      </w:pPr>
      <w:r>
        <w:rPr>
          <w:rFonts w:ascii="Times New Roman" w:hAnsi="Times New Roman" w:eastAsiaTheme="minorEastAsia" w:cs="Times New Roman" w:hint="eastAsia"/>
          <w:b/>
          <w:sz w:val="24"/>
          <w:szCs w:val="21"/>
        </w:rPr>
        <w:t>参考</w:t>
      </w:r>
      <w:r>
        <w:rPr>
          <w:rFonts w:ascii="Times New Roman" w:hAnsi="Times New Roman" w:eastAsiaTheme="minorEastAsia" w:cs="Times New Roman"/>
          <w:b/>
          <w:sz w:val="24"/>
          <w:szCs w:val="21"/>
        </w:rPr>
        <w:t>答案</w:t>
      </w: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szCs w:val="21"/>
        </w:rPr>
        <w:t>一</w:t>
      </w:r>
      <w:r>
        <w:rPr>
          <w:rFonts w:ascii="Times New Roman" w:hAnsi="Times New Roman" w:eastAsiaTheme="minorEastAsia" w:cs="Times New Roman" w:hint="eastAsia"/>
          <w:b/>
          <w:szCs w:val="21"/>
        </w:rPr>
        <w:t>、</w:t>
      </w:r>
      <w:r>
        <w:rPr>
          <w:rFonts w:ascii="Times New Roman" w:hAnsi="Times New Roman" w:eastAsiaTheme="minorEastAsia" w:cs="Times New Roman"/>
          <w:b/>
          <w:szCs w:val="21"/>
        </w:rPr>
        <w:t>积累与运用（16分）</w:t>
      </w:r>
    </w:p>
    <w:tbl>
      <w:tblPr>
        <w:tblStyle w:val="TableNormal"/>
        <w:tblW w:w="946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27"/>
        <w:gridCol w:w="657"/>
        <w:gridCol w:w="567"/>
        <w:gridCol w:w="567"/>
        <w:gridCol w:w="567"/>
        <w:gridCol w:w="6379"/>
      </w:tblGrid>
      <w:tr>
        <w:tblPrEx>
          <w:tblW w:w="946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13"/>
        </w:trPr>
        <w:tc>
          <w:tcPr>
            <w:tcW w:w="727"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题号</w:t>
            </w:r>
          </w:p>
        </w:tc>
        <w:tc>
          <w:tcPr>
            <w:tcW w:w="657"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1</w:t>
            </w:r>
          </w:p>
        </w:tc>
        <w:tc>
          <w:tcPr>
            <w:tcW w:w="567"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2</w:t>
            </w:r>
          </w:p>
        </w:tc>
        <w:tc>
          <w:tcPr>
            <w:tcW w:w="567"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3</w:t>
            </w:r>
          </w:p>
        </w:tc>
        <w:tc>
          <w:tcPr>
            <w:tcW w:w="567"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4</w:t>
            </w:r>
          </w:p>
        </w:tc>
        <w:tc>
          <w:tcPr>
            <w:tcW w:w="6379"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5</w:t>
            </w:r>
          </w:p>
        </w:tc>
      </w:tr>
      <w:tr>
        <w:tblPrEx>
          <w:tblW w:w="9464" w:type="dxa"/>
          <w:tblInd w:w="0" w:type="dxa"/>
          <w:tblLayout w:type="fixed"/>
          <w:tblCellMar>
            <w:top w:w="0" w:type="dxa"/>
            <w:left w:w="108" w:type="dxa"/>
            <w:bottom w:w="0" w:type="dxa"/>
            <w:right w:w="108" w:type="dxa"/>
          </w:tblCellMar>
        </w:tblPrEx>
        <w:trPr>
          <w:trHeight w:val="318"/>
        </w:trPr>
        <w:tc>
          <w:tcPr>
            <w:tcW w:w="727"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答案</w:t>
            </w:r>
          </w:p>
        </w:tc>
        <w:tc>
          <w:tcPr>
            <w:tcW w:w="657"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B</w:t>
            </w:r>
          </w:p>
        </w:tc>
        <w:tc>
          <w:tcPr>
            <w:tcW w:w="567"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B</w:t>
            </w:r>
          </w:p>
        </w:tc>
        <w:tc>
          <w:tcPr>
            <w:tcW w:w="567"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B</w:t>
            </w:r>
          </w:p>
        </w:tc>
        <w:tc>
          <w:tcPr>
            <w:tcW w:w="567"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C</w:t>
            </w:r>
          </w:p>
        </w:tc>
        <w:tc>
          <w:tcPr>
            <w:tcW w:w="6379" w:type="dxa"/>
            <w:vAlign w:val="center"/>
          </w:tcPr>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hint="eastAsia"/>
                <w:color w:val="000000" w:themeColor="text1"/>
                <w:szCs w:val="21"/>
                <w14:textFill>
                  <w14:solidFill>
                    <w14:schemeClr w14:val="tx1"/>
                  </w14:solidFill>
                </w14:textFill>
              </w:rPr>
              <w:t>（1）</w:t>
            </w:r>
            <w:r>
              <w:rPr>
                <w:rFonts w:ascii="Times New Roman" w:hAnsi="Times New Roman" w:eastAsiaTheme="minorEastAsia" w:cs="Times New Roman"/>
                <w:color w:val="000000" w:themeColor="text1"/>
                <w:szCs w:val="21"/>
                <w14:textFill>
                  <w14:solidFill>
                    <w14:schemeClr w14:val="tx1"/>
                  </w14:solidFill>
                </w14:textFill>
              </w:rPr>
              <w:t>D</w:t>
            </w:r>
          </w:p>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（2）我选</w:t>
            </w:r>
            <w:r>
              <w:rPr>
                <w:rFonts w:ascii="宋体" w:cs="宋体" w:hint="eastAsia"/>
                <w:szCs w:val="21"/>
                <w:u w:val="single"/>
              </w:rPr>
              <w:t>④</w:t>
            </w:r>
            <w:r>
              <w:rPr>
                <w:rFonts w:ascii="Times New Roman" w:hAnsi="Times New Roman" w:eastAsiaTheme="minorEastAsia" w:cs="Times New Roman"/>
                <w:szCs w:val="21"/>
              </w:rPr>
              <w:t xml:space="preserve">， </w:t>
            </w:r>
            <w:r>
              <w:rPr>
                <w:rFonts w:ascii="Times New Roman" w:hAnsi="Times New Roman" w:eastAsiaTheme="minorEastAsia" w:cs="Times New Roman"/>
                <w:color w:val="000000" w:themeColor="text1"/>
                <w:szCs w:val="21"/>
                <w:u w:val="single"/>
                <w14:textFill>
                  <w14:solidFill>
                    <w14:schemeClr w14:val="tx1"/>
                  </w14:solidFill>
                </w14:textFill>
              </w:rPr>
              <w:t>“创设”改为“创造”</w:t>
            </w:r>
            <w:r>
              <w:rPr>
                <w:rFonts w:ascii="Times New Roman" w:hAnsi="Times New Roman" w:eastAsiaTheme="minorEastAsia" w:cs="Times New Roman"/>
                <w:color w:val="000000" w:themeColor="text1"/>
                <w:szCs w:val="21"/>
                <w14:textFill>
                  <w14:solidFill>
                    <w14:schemeClr w14:val="tx1"/>
                  </w14:solidFill>
                </w14:textFill>
              </w:rPr>
              <w:t xml:space="preserve">  （搭配不当）</w:t>
            </w:r>
          </w:p>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 xml:space="preserve">（3）D </w:t>
            </w:r>
          </w:p>
          <w:p>
            <w:pPr>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（4）A</w:t>
            </w:r>
          </w:p>
        </w:tc>
      </w:tr>
    </w:tbl>
    <w:p>
      <w:pPr>
        <w:pStyle w:val="PlainText"/>
        <w:tabs>
          <w:tab w:val="left" w:pos="2520"/>
          <w:tab w:val="left" w:pos="4410"/>
          <w:tab w:val="left" w:pos="6300"/>
        </w:tabs>
        <w:adjustRightInd w:val="0"/>
        <w:snapToGrid w:val="0"/>
        <w:spacing w:line="320" w:lineRule="atLeast"/>
        <w:ind w:firstLine="210" w:firstLineChars="100"/>
        <w:rPr>
          <w:rFonts w:ascii="Times New Roman" w:hAnsi="Times New Roman" w:eastAsiaTheme="minorEastAsia" w:cs="Times New Roman"/>
          <w:color w:val="000000" w:themeColor="text1"/>
          <w:kern w:val="0"/>
          <w14:textFill>
            <w14:solidFill>
              <w14:schemeClr w14:val="tx1"/>
            </w14:solidFill>
          </w14:textFill>
        </w:rPr>
      </w:pPr>
      <w:r>
        <w:rPr>
          <w:rFonts w:ascii="Times New Roman" w:hAnsi="Times New Roman" w:eastAsiaTheme="minorEastAsia" w:cs="Times New Roman"/>
          <w:color w:val="000000" w:themeColor="text1"/>
          <w14:textFill>
            <w14:solidFill>
              <w14:schemeClr w14:val="tx1"/>
            </w14:solidFill>
          </w14:textFill>
        </w:rPr>
        <w:t xml:space="preserve">1. </w:t>
      </w:r>
      <w:r>
        <w:rPr>
          <w:rFonts w:ascii="Times New Roman" w:hAnsi="Times New Roman" w:eastAsiaTheme="minorEastAsia" w:cs="Times New Roman"/>
          <w:color w:val="000000" w:themeColor="text1"/>
          <w:kern w:val="0"/>
          <w14:textFill>
            <w14:solidFill>
              <w14:schemeClr w14:val="tx1"/>
            </w14:solidFill>
          </w14:textFill>
        </w:rPr>
        <w:t xml:space="preserve">B </w:t>
      </w:r>
      <w:r>
        <w:rPr>
          <w:rFonts w:ascii="Times New Roman" w:hAnsi="Times New Roman" w:eastAsiaTheme="minorEastAsia" w:cs="Times New Roman"/>
          <w:color w:val="000000" w:themeColor="text1"/>
          <w14:textFill>
            <w14:solidFill>
              <w14:schemeClr w14:val="tx1"/>
            </w14:solidFill>
          </w14:textFill>
        </w:rPr>
        <w:t>【解析】A. 锲</w:t>
      </w:r>
      <w:r>
        <w:rPr>
          <w:rFonts w:ascii="Times New Roman" w:hAnsi="Times New Roman" w:eastAsiaTheme="minorEastAsia" w:cs="Times New Roman"/>
          <w:color w:val="000000" w:themeColor="text1"/>
          <w:sz w:val="28"/>
          <w:szCs w:val="28"/>
          <w14:textFill>
            <w14:solidFill>
              <w14:schemeClr w14:val="tx1"/>
            </w14:solidFill>
          </w14:textFill>
        </w:rPr>
        <w:t>qiè</w:t>
      </w:r>
      <w:r>
        <w:rPr>
          <w:rFonts w:ascii="Times New Roman" w:hAnsi="Times New Roman" w:eastAsiaTheme="minorEastAsia" w:cs="Times New Roman"/>
          <w:color w:val="000000" w:themeColor="text1"/>
          <w14:textFill>
            <w14:solidFill>
              <w14:schemeClr w14:val="tx1"/>
            </w14:solidFill>
          </w14:textFill>
        </w:rPr>
        <w:t>而不舍    C. 潜</w:t>
      </w:r>
      <w:r>
        <w:rPr>
          <w:rFonts w:ascii="Times New Roman" w:hAnsi="Times New Roman" w:eastAsiaTheme="minorEastAsia" w:cs="Times New Roman"/>
          <w:color w:val="000000" w:themeColor="text1"/>
          <w:sz w:val="28"/>
          <w:szCs w:val="28"/>
          <w14:textFill>
            <w14:solidFill>
              <w14:schemeClr w14:val="tx1"/>
            </w14:solidFill>
          </w14:textFill>
        </w:rPr>
        <w:t>qián</w:t>
      </w:r>
      <w:r>
        <w:rPr>
          <w:rFonts w:ascii="Times New Roman" w:hAnsi="Times New Roman" w:eastAsiaTheme="minorEastAsia" w:cs="Times New Roman"/>
          <w:color w:val="000000" w:themeColor="text1"/>
          <w14:textFill>
            <w14:solidFill>
              <w14:schemeClr w14:val="tx1"/>
            </w14:solidFill>
          </w14:textFill>
        </w:rPr>
        <w:t>心贯注    D. 晌</w:t>
      </w:r>
      <w:r>
        <w:rPr>
          <w:rFonts w:ascii="Times New Roman" w:hAnsi="Times New Roman" w:eastAsiaTheme="minorEastAsia" w:cs="Times New Roman"/>
          <w:color w:val="000000" w:themeColor="text1"/>
          <w:sz w:val="28"/>
          <w:szCs w:val="28"/>
          <w14:textFill>
            <w14:solidFill>
              <w14:schemeClr w14:val="tx1"/>
            </w14:solidFill>
          </w14:textFill>
        </w:rPr>
        <w:t>shǎng</w:t>
      </w:r>
      <w:r>
        <w:rPr>
          <w:rFonts w:ascii="Times New Roman" w:hAnsi="Times New Roman" w:eastAsiaTheme="minorEastAsia" w:cs="Times New Roman"/>
          <w:color w:val="000000" w:themeColor="text1"/>
          <w14:textFill>
            <w14:solidFill>
              <w14:schemeClr w14:val="tx1"/>
            </w14:solidFill>
          </w14:textFill>
        </w:rPr>
        <w:t>午  气冲斗</w:t>
      </w:r>
      <w:r>
        <w:rPr>
          <w:rFonts w:ascii="Times New Roman" w:hAnsi="Times New Roman" w:eastAsiaTheme="minorEastAsia" w:cs="Times New Roman"/>
          <w:color w:val="000000" w:themeColor="text1"/>
          <w:sz w:val="28"/>
          <w:szCs w:val="28"/>
          <w14:textFill>
            <w14:solidFill>
              <w14:schemeClr w14:val="tx1"/>
            </w14:solidFill>
          </w14:textFill>
        </w:rPr>
        <w:t>dǒu</w:t>
      </w:r>
      <w:r>
        <w:rPr>
          <w:rFonts w:ascii="Times New Roman" w:hAnsi="Times New Roman" w:eastAsiaTheme="minorEastAsia" w:cs="Times New Roman"/>
          <w:color w:val="000000" w:themeColor="text1"/>
          <w14:textFill>
            <w14:solidFill>
              <w14:schemeClr w14:val="tx1"/>
            </w14:solidFill>
          </w14:textFill>
        </w:rPr>
        <w:t>牛</w:t>
      </w:r>
    </w:p>
    <w:p>
      <w:pPr>
        <w:adjustRightInd w:val="0"/>
        <w:snapToGrid w:val="0"/>
        <w:spacing w:line="320" w:lineRule="atLeast"/>
        <w:ind w:firstLine="210" w:firstLineChars="100"/>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5.（3）D 【解析】原文中强调了民族团结和奋斗，所以D最佳。</w:t>
      </w:r>
    </w:p>
    <w:p>
      <w:pPr>
        <w:adjustRightInd w:val="0"/>
        <w:snapToGrid w:val="0"/>
        <w:spacing w:line="320" w:lineRule="atLeast"/>
        <w:ind w:firstLine="420" w:firstLineChars="200"/>
        <w:rPr>
          <w:rFonts w:ascii="Times New Roman" w:hAnsi="Times New Roman" w:eastAsiaTheme="minorEastAsia" w:cs="Times New Roman"/>
          <w:color w:val="000000" w:themeColor="text1"/>
          <w:szCs w:val="21"/>
          <w14:textFill>
            <w14:solidFill>
              <w14:schemeClr w14:val="tx1"/>
            </w14:solidFill>
          </w14:textFill>
        </w:rPr>
      </w:pPr>
      <w:r>
        <w:rPr>
          <w:rFonts w:ascii="Times New Roman" w:hAnsi="Times New Roman" w:eastAsiaTheme="minorEastAsia" w:cs="Times New Roman"/>
          <w:color w:val="000000" w:themeColor="text1"/>
          <w:szCs w:val="21"/>
          <w14:textFill>
            <w14:solidFill>
              <w14:schemeClr w14:val="tx1"/>
            </w14:solidFill>
          </w14:textFill>
        </w:rPr>
        <w:t>（4）A 【解析】A. 行书打破了横平竖直、端正平稳的特点。</w:t>
      </w:r>
    </w:p>
    <w:p>
      <w:pPr>
        <w:adjustRightInd w:val="0"/>
        <w:snapToGrid w:val="0"/>
        <w:spacing w:line="320" w:lineRule="atLeast"/>
        <w:rPr>
          <w:rFonts w:ascii="Times New Roman" w:hAnsi="Times New Roman" w:eastAsiaTheme="minorEastAsia" w:cs="Times New Roman"/>
          <w:b/>
          <w:kern w:val="0"/>
          <w:szCs w:val="21"/>
        </w:rPr>
      </w:pPr>
      <w:r>
        <w:rPr>
          <w:rFonts w:ascii="Times New Roman" w:hAnsi="Times New Roman" w:eastAsiaTheme="minorEastAsia" w:cs="Times New Roman"/>
          <w:b/>
          <w:kern w:val="0"/>
          <w:szCs w:val="21"/>
        </w:rPr>
        <w:t>二</w:t>
      </w:r>
      <w:r>
        <w:rPr>
          <w:rFonts w:ascii="Times New Roman" w:hAnsi="Times New Roman" w:eastAsiaTheme="minorEastAsia" w:cs="Times New Roman" w:hint="eastAsia"/>
          <w:b/>
          <w:kern w:val="0"/>
          <w:szCs w:val="21"/>
        </w:rPr>
        <w:t>、</w:t>
      </w:r>
      <w:r>
        <w:rPr>
          <w:rFonts w:ascii="Times New Roman" w:hAnsi="Times New Roman" w:eastAsiaTheme="minorEastAsia" w:cs="Times New Roman"/>
          <w:b/>
          <w:kern w:val="0"/>
          <w:szCs w:val="21"/>
        </w:rPr>
        <w:t>古诗文（21分 ）</w:t>
      </w:r>
    </w:p>
    <w:p>
      <w:pPr>
        <w:adjustRightInd w:val="0"/>
        <w:snapToGrid w:val="0"/>
        <w:spacing w:line="320" w:lineRule="atLeast"/>
        <w:ind w:firstLine="210" w:firstLineChars="1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6.</w:t>
      </w:r>
      <w:r>
        <w:rPr>
          <w:rFonts w:ascii="Times New Roman" w:hAnsi="Times New Roman" w:eastAsiaTheme="minorEastAsia" w:cs="Times New Roman"/>
          <w:szCs w:val="21"/>
        </w:rPr>
        <w:t>（2分）</w:t>
      </w:r>
      <w:r>
        <w:rPr>
          <w:rFonts w:ascii="Times New Roman" w:hAnsi="Times New Roman" w:eastAsiaTheme="minorEastAsia" w:cs="Times New Roman"/>
          <w:kern w:val="0"/>
          <w:szCs w:val="21"/>
        </w:rPr>
        <w:t>将军百战死，壮士十年归</w:t>
      </w:r>
    </w:p>
    <w:p>
      <w:pPr>
        <w:adjustRightInd w:val="0"/>
        <w:snapToGrid w:val="0"/>
        <w:spacing w:line="320" w:lineRule="atLeast"/>
        <w:ind w:firstLine="210" w:firstLineChars="1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7.（2分）无丝竹之乱耳，无案牍之劳形</w:t>
      </w:r>
    </w:p>
    <w:p>
      <w:pPr>
        <w:adjustRightInd w:val="0"/>
        <w:snapToGrid w:val="0"/>
        <w:spacing w:line="320" w:lineRule="atLeast"/>
        <w:ind w:firstLine="210" w:firstLineChars="1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8. A（2分）</w:t>
      </w:r>
    </w:p>
    <w:p>
      <w:pPr>
        <w:adjustRightInd w:val="0"/>
        <w:snapToGrid w:val="0"/>
        <w:spacing w:line="320" w:lineRule="atLeast"/>
        <w:ind w:firstLine="210" w:firstLineChars="1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 xml:space="preserve">9. </w:t>
      </w:r>
      <w:r>
        <w:rPr>
          <w:rFonts w:ascii="宋体" w:cs="宋体" w:hint="eastAsia"/>
          <w:kern w:val="0"/>
          <w:szCs w:val="21"/>
        </w:rPr>
        <w:t>①</w:t>
      </w:r>
      <w:r>
        <w:rPr>
          <w:rFonts w:ascii="Times New Roman" w:hAnsi="Times New Roman" w:eastAsiaTheme="minorEastAsia" w:cs="Times New Roman"/>
          <w:kern w:val="0"/>
          <w:szCs w:val="21"/>
        </w:rPr>
        <w:t>不怕困难、敢攀顶峰、俯视一切（1分）</w:t>
      </w:r>
    </w:p>
    <w:p>
      <w:pPr>
        <w:adjustRightInd w:val="0"/>
        <w:snapToGrid w:val="0"/>
        <w:spacing w:line="320" w:lineRule="atLeast"/>
        <w:ind w:firstLine="420" w:firstLineChars="200"/>
        <w:rPr>
          <w:rFonts w:ascii="Times New Roman" w:hAnsi="Times New Roman" w:eastAsiaTheme="minorEastAsia" w:cs="Times New Roman"/>
          <w:kern w:val="0"/>
          <w:szCs w:val="21"/>
        </w:rPr>
      </w:pPr>
      <w:r>
        <w:rPr>
          <w:rFonts w:ascii="宋体" w:cs="宋体" w:hint="eastAsia"/>
          <w:kern w:val="0"/>
          <w:szCs w:val="21"/>
        </w:rPr>
        <w:t>②</w:t>
      </w:r>
      <w:r>
        <w:rPr>
          <w:rFonts w:ascii="Times New Roman" w:hAnsi="Times New Roman" w:eastAsiaTheme="minorEastAsia" w:cs="Times New Roman"/>
          <w:kern w:val="0"/>
          <w:szCs w:val="21"/>
        </w:rPr>
        <w:t>不畏浮云遮望眼，自缘身在最高层 或 欲穷千里目，更上一层楼。（2分）</w:t>
      </w:r>
    </w:p>
    <w:p>
      <w:pPr>
        <w:adjustRightInd w:val="0"/>
        <w:snapToGrid w:val="0"/>
        <w:spacing w:line="320" w:lineRule="atLeast"/>
        <w:ind w:firstLine="210" w:firstLineChars="1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10.（3分）解释词语1分，句子意思1分，泰山特点1分。</w:t>
      </w:r>
    </w:p>
    <w:p>
      <w:pPr>
        <w:adjustRightInd w:val="0"/>
        <w:snapToGrid w:val="0"/>
        <w:spacing w:line="320" w:lineRule="atLeast"/>
        <w:ind w:firstLine="420" w:firstLineChars="2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“钟”字是聚集（赋予、给予、赠予、钟情）之意，表现大自然对泰山情有独钟，写出了泰山神奇秀丽的特点。</w:t>
      </w:r>
    </w:p>
    <w:p>
      <w:pPr>
        <w:adjustRightInd w:val="0"/>
        <w:snapToGrid w:val="0"/>
        <w:spacing w:line="320" w:lineRule="atLeast"/>
        <w:ind w:firstLine="420" w:firstLineChars="2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“割”字，泰山分割天色之意，描绘了泰山将天色分割，山北山南昏晓分明的画面，突出了泰山遮天蔽日、高大巍峨的特点。</w:t>
      </w:r>
    </w:p>
    <w:p>
      <w:pPr>
        <w:pStyle w:val="NormalWeb"/>
        <w:adjustRightInd w:val="0"/>
        <w:snapToGrid w:val="0"/>
        <w:spacing w:before="0" w:beforeAutospacing="0" w:after="0" w:afterAutospacing="0" w:line="320" w:lineRule="atLeast"/>
        <w:ind w:firstLine="210" w:firstLineChars="100"/>
        <w:jc w:val="both"/>
        <w:rPr>
          <w:rFonts w:ascii="Times New Roman" w:hAnsi="Times New Roman" w:eastAsiaTheme="minorEastAsia" w:cs="Times New Roman"/>
          <w:sz w:val="21"/>
          <w:szCs w:val="21"/>
        </w:rPr>
      </w:pPr>
      <w:r>
        <w:rPr>
          <w:rFonts w:ascii="Times New Roman" w:hAnsi="Times New Roman" w:eastAsiaTheme="minorEastAsia" w:cs="Times New Roman"/>
          <w:sz w:val="21"/>
          <w:szCs w:val="21"/>
        </w:rPr>
        <w:t>11.（1）研究</w:t>
      </w:r>
      <w:r>
        <w:rPr>
          <w:rFonts w:ascii="Times New Roman" w:hAnsi="Times New Roman" w:eastAsiaTheme="minorEastAsia" w:cs="Times New Roman"/>
          <w:sz w:val="21"/>
          <w:szCs w:val="21"/>
        </w:rPr>
        <w:tab/>
      </w:r>
      <w:r>
        <w:rPr>
          <w:rFonts w:ascii="Times New Roman" w:hAnsi="Times New Roman" w:eastAsiaTheme="minorEastAsia" w:cs="Times New Roman"/>
          <w:sz w:val="21"/>
          <w:szCs w:val="21"/>
        </w:rPr>
        <w:t xml:space="preserve">（2）于是，就 </w:t>
      </w:r>
      <w:r>
        <w:rPr>
          <w:rFonts w:ascii="Times New Roman" w:hAnsi="Times New Roman" w:eastAsiaTheme="minorEastAsia" w:cs="Times New Roman"/>
          <w:sz w:val="21"/>
          <w:szCs w:val="21"/>
        </w:rPr>
        <w:tab/>
      </w:r>
      <w:r>
        <w:rPr>
          <w:rFonts w:ascii="Times New Roman" w:hAnsi="Times New Roman" w:eastAsiaTheme="minorEastAsia" w:cs="Times New Roman"/>
          <w:sz w:val="21"/>
          <w:szCs w:val="21"/>
        </w:rPr>
        <w:t>（3）迟、晚</w:t>
      </w:r>
      <w:r>
        <w:rPr>
          <w:rFonts w:ascii="Times New Roman" w:hAnsi="Times New Roman" w:eastAsiaTheme="minorEastAsia" w:cs="Times New Roman"/>
          <w:sz w:val="21"/>
          <w:szCs w:val="21"/>
        </w:rPr>
        <w:tab/>
      </w:r>
      <w:r>
        <w:rPr>
          <w:rFonts w:ascii="Times New Roman" w:hAnsi="Times New Roman" w:eastAsiaTheme="minorEastAsia" w:cs="Times New Roman"/>
          <w:sz w:val="21"/>
          <w:szCs w:val="21"/>
        </w:rPr>
        <w:t>（4）怎么（2分）</w:t>
      </w:r>
    </w:p>
    <w:p>
      <w:pPr>
        <w:pStyle w:val="NormalWeb"/>
        <w:adjustRightInd w:val="0"/>
        <w:snapToGrid w:val="0"/>
        <w:spacing w:before="0" w:beforeAutospacing="0" w:after="0" w:afterAutospacing="0" w:line="320" w:lineRule="atLeast"/>
        <w:ind w:firstLine="210" w:firstLineChars="100"/>
        <w:jc w:val="both"/>
        <w:rPr>
          <w:rFonts w:ascii="Times New Roman" w:hAnsi="Times New Roman" w:eastAsiaTheme="minorEastAsia" w:cs="Times New Roman"/>
          <w:sz w:val="21"/>
          <w:szCs w:val="21"/>
        </w:rPr>
      </w:pPr>
      <w:r>
        <w:rPr>
          <w:rFonts w:ascii="Times New Roman" w:hAnsi="Times New Roman" w:eastAsiaTheme="minorEastAsia" w:cs="Times New Roman"/>
          <w:sz w:val="21"/>
          <w:szCs w:val="21"/>
        </w:rPr>
        <w:t>12. C（2分）</w:t>
      </w:r>
    </w:p>
    <w:p>
      <w:pPr>
        <w:pStyle w:val="NormalWeb"/>
        <w:adjustRightInd w:val="0"/>
        <w:snapToGrid w:val="0"/>
        <w:spacing w:before="0" w:beforeAutospacing="0" w:after="0" w:afterAutospacing="0" w:line="320" w:lineRule="atLeast"/>
        <w:ind w:firstLine="210" w:firstLineChars="100"/>
        <w:jc w:val="both"/>
        <w:rPr>
          <w:rFonts w:ascii="Times New Roman" w:hAnsi="Times New Roman" w:eastAsiaTheme="minorEastAsia" w:cs="Times New Roman"/>
          <w:sz w:val="21"/>
          <w:szCs w:val="21"/>
        </w:rPr>
      </w:pPr>
      <w:r>
        <w:rPr>
          <w:rFonts w:ascii="Times New Roman" w:hAnsi="Times New Roman" w:eastAsiaTheme="minorEastAsia" w:cs="Times New Roman"/>
          <w:sz w:val="21"/>
          <w:szCs w:val="21"/>
        </w:rPr>
        <w:t>13. C（2分）</w:t>
      </w:r>
    </w:p>
    <w:p>
      <w:pPr>
        <w:pStyle w:val="NormalWeb"/>
        <w:adjustRightInd w:val="0"/>
        <w:snapToGrid w:val="0"/>
        <w:spacing w:before="0" w:beforeAutospacing="0" w:after="0" w:afterAutospacing="0" w:line="320" w:lineRule="atLeast"/>
        <w:ind w:firstLine="210" w:firstLineChars="100"/>
        <w:jc w:val="both"/>
        <w:rPr>
          <w:rFonts w:ascii="Times New Roman" w:hAnsi="Times New Roman" w:eastAsiaTheme="minorEastAsia" w:cs="Times New Roman"/>
          <w:sz w:val="21"/>
          <w:szCs w:val="21"/>
        </w:rPr>
      </w:pPr>
      <w:r>
        <w:rPr>
          <w:rFonts w:ascii="Times New Roman" w:hAnsi="Times New Roman" w:eastAsiaTheme="minorEastAsia" w:cs="Times New Roman"/>
          <w:sz w:val="21"/>
          <w:szCs w:val="21"/>
        </w:rPr>
        <w:t>14.（3分）（结合内容1分，启示两点2分）</w:t>
      </w:r>
    </w:p>
    <w:p>
      <w:pPr>
        <w:pStyle w:val="NormalWeb"/>
        <w:adjustRightInd w:val="0"/>
        <w:snapToGrid w:val="0"/>
        <w:spacing w:before="0" w:beforeAutospacing="0" w:after="0" w:afterAutospacing="0" w:line="320" w:lineRule="atLeast"/>
        <w:ind w:firstLine="420" w:firstLineChars="200"/>
        <w:jc w:val="both"/>
        <w:rPr>
          <w:rFonts w:ascii="Times New Roman" w:hAnsi="Times New Roman" w:eastAsiaTheme="minorEastAsia" w:cs="Times New Roman"/>
          <w:sz w:val="21"/>
          <w:szCs w:val="21"/>
        </w:rPr>
      </w:pPr>
      <w:r>
        <w:rPr>
          <w:rFonts w:ascii="Times New Roman" w:hAnsi="Times New Roman" w:eastAsiaTheme="minorEastAsia" w:cs="Times New Roman"/>
          <w:sz w:val="21"/>
          <w:szCs w:val="21"/>
        </w:rPr>
        <w:t>（1）我们只有不断地学习，才能增长才干，有所作为。</w:t>
      </w:r>
    </w:p>
    <w:p>
      <w:pPr>
        <w:pStyle w:val="NormalWeb"/>
        <w:adjustRightInd w:val="0"/>
        <w:snapToGrid w:val="0"/>
        <w:spacing w:before="0" w:beforeAutospacing="0" w:after="0" w:afterAutospacing="0" w:line="320" w:lineRule="atLeast"/>
        <w:ind w:firstLine="420" w:firstLineChars="200"/>
        <w:jc w:val="both"/>
        <w:rPr>
          <w:rFonts w:ascii="Times New Roman" w:hAnsi="Times New Roman" w:eastAsiaTheme="minorEastAsia" w:cs="Times New Roman"/>
          <w:sz w:val="21"/>
          <w:szCs w:val="21"/>
        </w:rPr>
      </w:pPr>
      <w:r>
        <w:rPr>
          <w:rFonts w:ascii="Times New Roman" w:hAnsi="Times New Roman" w:eastAsiaTheme="minorEastAsia" w:cs="Times New Roman"/>
          <w:sz w:val="21"/>
          <w:szCs w:val="21"/>
        </w:rPr>
        <w:t>（2）活到老，学到老。是学无止境，终身学习，受益终生。</w:t>
      </w:r>
    </w:p>
    <w:p>
      <w:pPr>
        <w:pStyle w:val="NormalWeb"/>
        <w:adjustRightInd w:val="0"/>
        <w:snapToGrid w:val="0"/>
        <w:spacing w:before="0" w:beforeAutospacing="0" w:after="0" w:afterAutospacing="0" w:line="320" w:lineRule="atLeast"/>
        <w:ind w:firstLine="420" w:firstLineChars="200"/>
        <w:jc w:val="both"/>
        <w:rPr>
          <w:rFonts w:ascii="Times New Roman" w:hAnsi="Times New Roman" w:eastAsiaTheme="minorEastAsia" w:cs="Times New Roman" w:hint="eastAsia"/>
          <w:sz w:val="21"/>
          <w:szCs w:val="21"/>
        </w:rPr>
      </w:pPr>
    </w:p>
    <w:p>
      <w:pPr>
        <w:pStyle w:val="NormalWeb"/>
        <w:adjustRightInd w:val="0"/>
        <w:snapToGrid w:val="0"/>
        <w:spacing w:before="0" w:beforeAutospacing="0" w:after="0" w:afterAutospacing="0" w:line="320" w:lineRule="atLeast"/>
        <w:ind w:firstLine="420" w:firstLineChars="200"/>
        <w:jc w:val="both"/>
        <w:rPr>
          <w:rFonts w:ascii="Times New Roman" w:hAnsi="Times New Roman" w:eastAsiaTheme="minorEastAsia" w:cs="Times New Roman"/>
          <w:sz w:val="21"/>
          <w:szCs w:val="21"/>
        </w:rPr>
      </w:pPr>
      <w:r>
        <w:rPr>
          <w:rFonts w:ascii="Times New Roman" w:hAnsi="Times New Roman" w:eastAsiaTheme="minorEastAsia" w:cs="Times New Roman"/>
          <w:sz w:val="21"/>
          <w:szCs w:val="21"/>
        </w:rPr>
        <w:t>译文：晋平公问宫中的乐师师旷，说：“我已经七十岁了，想要学习，但是恐怕已经晚了。”乐师师旷（回答）说：“为什么不点燃火把呢？”平公说：“哪有做臣子的和君主开玩笑的呢？”乐师师旷说：“我是一个双目失明的人，怎敢戏弄君主呢？我曾听说：少年的时候喜欢学习，就像初升的太阳的光明一样；中年的时候喜欢学习，就像正午太阳的光芒一样；晚年的时候喜欢学习，就像点燃的火把一样明亮，点上火把和在黑暗中走路哪个好呢？”平公说：“（讲得）好啊！”</w:t>
      </w: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szCs w:val="21"/>
        </w:rPr>
        <w:t>三</w:t>
      </w:r>
      <w:r>
        <w:rPr>
          <w:rFonts w:ascii="Times New Roman" w:hAnsi="Times New Roman" w:eastAsiaTheme="minorEastAsia" w:cs="Times New Roman" w:hint="eastAsia"/>
          <w:b/>
          <w:szCs w:val="21"/>
        </w:rPr>
        <w:t>、</w:t>
      </w:r>
      <w:r>
        <w:rPr>
          <w:rFonts w:ascii="Times New Roman" w:hAnsi="Times New Roman" w:eastAsiaTheme="minorEastAsia" w:cs="Times New Roman"/>
          <w:b/>
          <w:szCs w:val="21"/>
        </w:rPr>
        <w:t>名著阅读（共5分）</w:t>
      </w:r>
    </w:p>
    <w:p>
      <w:pPr>
        <w:adjustRightInd w:val="0"/>
        <w:snapToGrid w:val="0"/>
        <w:spacing w:line="320" w:lineRule="atLeast"/>
        <w:ind w:firstLine="206" w:firstLineChars="98"/>
        <w:rPr>
          <w:rFonts w:ascii="Times New Roman" w:hAnsi="Times New Roman" w:eastAsiaTheme="minorEastAsia" w:cs="Times New Roman"/>
          <w:b/>
          <w:szCs w:val="21"/>
        </w:rPr>
      </w:pPr>
      <w:r>
        <w:rPr>
          <w:rFonts w:ascii="Times New Roman" w:hAnsi="Times New Roman" w:eastAsiaTheme="minorEastAsia" w:cs="Times New Roman"/>
          <w:b/>
          <w:kern w:val="0"/>
          <w:szCs w:val="21"/>
        </w:rPr>
        <w:t>15. 答案</w:t>
      </w:r>
      <w:r>
        <w:rPr>
          <w:rFonts w:ascii="Times New Roman" w:hAnsi="Times New Roman" w:eastAsiaTheme="minorEastAsia" w:cs="Times New Roman"/>
          <w:b/>
          <w:szCs w:val="21"/>
        </w:rPr>
        <w:t>略</w:t>
      </w:r>
    </w:p>
    <w:p>
      <w:pPr>
        <w:adjustRightInd w:val="0"/>
        <w:snapToGrid w:val="0"/>
        <w:spacing w:line="320" w:lineRule="atLeast"/>
        <w:rPr>
          <w:rFonts w:ascii="Times New Roman" w:hAnsi="Times New Roman" w:eastAsiaTheme="minorEastAsia" w:cs="Times New Roman"/>
          <w:kern w:val="0"/>
          <w:szCs w:val="21"/>
        </w:rPr>
      </w:pPr>
      <w:r>
        <w:rPr>
          <w:rFonts w:ascii="Times New Roman" w:hAnsi="Times New Roman" w:eastAsiaTheme="minorEastAsia" w:cs="Times New Roman"/>
          <w:b/>
          <w:kern w:val="0"/>
          <w:szCs w:val="21"/>
        </w:rPr>
        <w:t>四、</w:t>
      </w:r>
      <w:r>
        <w:rPr>
          <w:rFonts w:ascii="Times New Roman" w:hAnsi="Times New Roman" w:eastAsiaTheme="minorEastAsia" w:cs="Times New Roman"/>
          <w:b/>
          <w:szCs w:val="21"/>
        </w:rPr>
        <w:t>现代文阅读（共18分）</w:t>
      </w: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szCs w:val="21"/>
        </w:rPr>
        <w:t>（一）</w:t>
      </w:r>
    </w:p>
    <w:p>
      <w:pPr>
        <w:adjustRightInd w:val="0"/>
        <w:snapToGrid w:val="0"/>
        <w:spacing w:line="320" w:lineRule="atLeast"/>
        <w:ind w:firstLine="206" w:firstLineChars="98"/>
        <w:rPr>
          <w:rFonts w:ascii="Times New Roman" w:hAnsi="Times New Roman" w:eastAsiaTheme="minorEastAsia" w:cs="Times New Roman"/>
          <w:kern w:val="0"/>
          <w:szCs w:val="21"/>
        </w:rPr>
      </w:pPr>
      <w:r>
        <w:rPr>
          <w:rFonts w:ascii="Times New Roman" w:hAnsi="Times New Roman" w:eastAsiaTheme="minorEastAsia" w:cs="Times New Roman"/>
          <w:b/>
          <w:szCs w:val="21"/>
        </w:rPr>
        <w:t xml:space="preserve">16. </w:t>
      </w:r>
      <w:r>
        <w:rPr>
          <w:rFonts w:ascii="Times New Roman" w:hAnsi="Times New Roman" w:eastAsiaTheme="minorEastAsia" w:cs="Times New Roman"/>
          <w:kern w:val="0"/>
          <w:szCs w:val="21"/>
        </w:rPr>
        <w:t>2019-nCoV的感染人数多于SARS（传染性强），但死亡率低于SARS。</w:t>
      </w:r>
      <w:r>
        <w:rPr>
          <w:rFonts w:ascii="Times New Roman" w:hAnsi="Times New Roman" w:eastAsiaTheme="minorEastAsia" w:cs="Times New Roman"/>
          <w:b/>
          <w:szCs w:val="21"/>
        </w:rPr>
        <w:t>（2分）</w:t>
      </w:r>
    </w:p>
    <w:p>
      <w:pPr>
        <w:adjustRightInd w:val="0"/>
        <w:snapToGrid w:val="0"/>
        <w:spacing w:line="320" w:lineRule="atLeast"/>
        <w:ind w:firstLine="206" w:firstLineChars="98"/>
        <w:rPr>
          <w:rFonts w:ascii="Times New Roman" w:hAnsi="Times New Roman" w:eastAsiaTheme="minorEastAsia" w:cs="Times New Roman"/>
          <w:b/>
          <w:color w:val="FF0000"/>
          <w:szCs w:val="21"/>
          <w:u w:val="single"/>
        </w:rPr>
      </w:pPr>
      <w:r>
        <w:rPr>
          <w:rFonts w:ascii="Times New Roman" w:hAnsi="Times New Roman" w:eastAsiaTheme="minorEastAsia" w:cs="Times New Roman"/>
          <w:b/>
          <w:szCs w:val="21"/>
        </w:rPr>
        <w:t>17. C （2分）</w:t>
      </w:r>
    </w:p>
    <w:p>
      <w:pPr>
        <w:adjustRightInd w:val="0"/>
        <w:snapToGrid w:val="0"/>
        <w:spacing w:line="320" w:lineRule="atLeast"/>
        <w:ind w:firstLine="206" w:firstLineChars="98"/>
        <w:rPr>
          <w:rFonts w:ascii="Times New Roman" w:hAnsi="Times New Roman" w:eastAsiaTheme="minorEastAsia" w:cs="Times New Roman"/>
          <w:kern w:val="0"/>
          <w:szCs w:val="21"/>
        </w:rPr>
      </w:pPr>
      <w:r>
        <w:rPr>
          <w:rFonts w:ascii="Times New Roman" w:hAnsi="Times New Roman" w:eastAsiaTheme="minorEastAsia" w:cs="Times New Roman"/>
          <w:b/>
          <w:szCs w:val="21"/>
        </w:rPr>
        <w:t>18.</w:t>
      </w:r>
      <w:r>
        <w:rPr>
          <w:rFonts w:ascii="Times New Roman" w:hAnsi="Times New Roman" w:eastAsiaTheme="minorEastAsia" w:cs="Times New Roman"/>
          <w:kern w:val="0"/>
          <w:szCs w:val="21"/>
        </w:rPr>
        <w:t>（3分）</w:t>
      </w:r>
    </w:p>
    <w:p>
      <w:pPr>
        <w:adjustRightInd w:val="0"/>
        <w:snapToGrid w:val="0"/>
        <w:spacing w:line="320" w:lineRule="atLeast"/>
        <w:ind w:firstLine="420" w:firstLineChars="2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要保持基本的手和呼吸道卫生，如用肥皂水和清水勤洗手；</w:t>
      </w:r>
    </w:p>
    <w:p>
      <w:pPr>
        <w:adjustRightInd w:val="0"/>
        <w:snapToGrid w:val="0"/>
        <w:spacing w:line="320" w:lineRule="atLeast"/>
        <w:ind w:firstLine="420" w:firstLineChars="2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在可能的情况下避免与表现出呼吸道疾病症状（例如咳嗽和打喷嚏）的人密切接触；</w:t>
      </w:r>
    </w:p>
    <w:p>
      <w:pPr>
        <w:adjustRightInd w:val="0"/>
        <w:snapToGrid w:val="0"/>
        <w:spacing w:line="320" w:lineRule="atLeast"/>
        <w:ind w:firstLine="420" w:firstLineChars="2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养成安全的饮食习惯，如烹调时彻底煮熟食物，并且避免在未加防护的情况下接触野生或养殖动物；</w:t>
      </w:r>
    </w:p>
    <w:p>
      <w:pPr>
        <w:adjustRightInd w:val="0"/>
        <w:snapToGrid w:val="0"/>
        <w:spacing w:line="320" w:lineRule="atLeast"/>
        <w:ind w:firstLine="420" w:firstLineChars="200"/>
        <w:rPr>
          <w:rFonts w:ascii="Times New Roman" w:hAnsi="Times New Roman" w:eastAsiaTheme="minorEastAsia" w:cs="Times New Roman"/>
          <w:kern w:val="0"/>
          <w:szCs w:val="21"/>
        </w:rPr>
      </w:pPr>
      <w:r>
        <w:rPr>
          <w:rFonts w:ascii="Times New Roman" w:hAnsi="Times New Roman" w:eastAsiaTheme="minorEastAsia" w:cs="Times New Roman"/>
          <w:kern w:val="0"/>
          <w:szCs w:val="21"/>
        </w:rPr>
        <w:t>注意营养搭配，放松心情、充足休息、有氧运动等等来保障免疫系统。</w:t>
      </w:r>
    </w:p>
    <w:p>
      <w:pPr>
        <w:adjustRightInd w:val="0"/>
        <w:snapToGrid w:val="0"/>
        <w:spacing w:line="320" w:lineRule="atLeast"/>
        <w:rPr>
          <w:rFonts w:ascii="Times New Roman" w:hAnsi="Times New Roman" w:eastAsiaTheme="minorEastAsia" w:cs="Times New Roman"/>
          <w:b/>
          <w:szCs w:val="21"/>
        </w:rPr>
      </w:pPr>
      <w:r>
        <w:rPr>
          <w:rFonts w:ascii="Times New Roman" w:hAnsi="Times New Roman" w:eastAsiaTheme="minorEastAsia" w:cs="Times New Roman"/>
          <w:b/>
          <w:szCs w:val="21"/>
        </w:rPr>
        <w:t>（二）</w:t>
      </w:r>
    </w:p>
    <w:p>
      <w:pPr>
        <w:adjustRightInd w:val="0"/>
        <w:snapToGrid w:val="0"/>
        <w:spacing w:line="320" w:lineRule="atLeast"/>
        <w:ind w:firstLine="210" w:firstLineChars="100"/>
        <w:rPr>
          <w:rFonts w:ascii="Times New Roman" w:hAnsi="Times New Roman" w:eastAsiaTheme="minorEastAsia" w:cs="Times New Roman"/>
          <w:szCs w:val="21"/>
        </w:rPr>
      </w:pPr>
      <w:r>
        <w:rPr>
          <w:rFonts w:ascii="Times New Roman" w:hAnsi="Times New Roman" w:eastAsiaTheme="minorEastAsia" w:cs="Times New Roman"/>
          <w:szCs w:val="21"/>
        </w:rPr>
        <w:t xml:space="preserve">19. </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1）佩戴天安门纪念章迎接客人，2）主动打招呼，3）替我们呼唤司机，4）抢着为我们运送行李5）向我们敬礼送别。（4分）</w:t>
      </w:r>
    </w:p>
    <w:p>
      <w:pPr>
        <w:adjustRightInd w:val="0"/>
        <w:snapToGrid w:val="0"/>
        <w:spacing w:line="320" w:lineRule="atLeast"/>
        <w:ind w:firstLine="210" w:firstLineChars="100"/>
        <w:rPr>
          <w:rFonts w:ascii="Times New Roman" w:hAnsi="Times New Roman" w:eastAsiaTheme="minorEastAsia" w:cs="Times New Roman"/>
          <w:szCs w:val="21"/>
        </w:rPr>
      </w:pPr>
      <w:r>
        <w:rPr>
          <w:rFonts w:ascii="Times New Roman" w:hAnsi="Times New Roman" w:eastAsiaTheme="minorEastAsia" w:cs="Times New Roman"/>
          <w:szCs w:val="21"/>
        </w:rPr>
        <w:t xml:space="preserve">20. </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我的不自然是因为，老人向我们展示胸前的天安门纪念章，她把中国人民当作真正的朋友，我觉得此时给小费好像是亵渎了老人真挚的感情，有些不好意思，所以不自然。</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老人好像没有感觉似的，是因为他此时并不在意我给他的小费，更在意要表达对我们朋友般的热情。（4分）</w:t>
      </w:r>
    </w:p>
    <w:p>
      <w:pPr>
        <w:adjustRightInd w:val="0"/>
        <w:snapToGrid w:val="0"/>
        <w:spacing w:line="320" w:lineRule="atLeast"/>
        <w:ind w:firstLine="210" w:firstLineChars="100"/>
        <w:rPr>
          <w:rFonts w:ascii="Times New Roman" w:hAnsi="Times New Roman" w:eastAsiaTheme="minorEastAsia" w:cs="Times New Roman"/>
          <w:szCs w:val="21"/>
        </w:rPr>
      </w:pPr>
      <w:r>
        <w:rPr>
          <w:rFonts w:ascii="Times New Roman" w:hAnsi="Times New Roman" w:eastAsiaTheme="minorEastAsia" w:cs="Times New Roman"/>
          <w:szCs w:val="21"/>
        </w:rPr>
        <w:t xml:space="preserve">21. </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原文抄写</w:t>
      </w:r>
      <w:r>
        <w:rPr>
          <w:rFonts w:ascii="Times New Roman" w:hAnsi="Times New Roman" w:eastAsiaTheme="minorEastAsia" w:cs="Times New Roman" w:hint="eastAsia"/>
          <w:szCs w:val="21"/>
        </w:rPr>
        <w:t>：</w:t>
      </w:r>
      <w:r>
        <w:rPr>
          <w:rFonts w:ascii="Times New Roman" w:hAnsi="Times New Roman" w:eastAsiaTheme="minorEastAsia" w:cs="Times New Roman"/>
          <w:szCs w:val="21"/>
        </w:rPr>
        <w:t>他仍然一动不动地向着车子举手</w:t>
      </w:r>
      <w:r>
        <w:rPr>
          <w:rFonts w:ascii="Times New Roman" w:hAnsi="Times New Roman" w:eastAsiaTheme="minorEastAsia" w:cs="Times New Roman" w:hint="eastAsia"/>
          <w:szCs w:val="21"/>
        </w:rPr>
        <w:t>致礼</w:t>
      </w:r>
      <w:r>
        <w:rPr>
          <w:rFonts w:ascii="Times New Roman" w:hAnsi="Times New Roman" w:eastAsiaTheme="minorEastAsia" w:cs="Times New Roman"/>
          <w:szCs w:val="21"/>
        </w:rPr>
        <w:t>；</w:t>
      </w:r>
    </w:p>
    <w:p>
      <w:pPr>
        <w:adjustRightInd w:val="0"/>
        <w:snapToGrid w:val="0"/>
        <w:spacing w:line="320" w:lineRule="atLeast"/>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批注赏析：敬礼是守门老人的行动，描写出守门老人送别时一动不动地</w:t>
      </w:r>
      <w:r>
        <w:rPr>
          <w:rFonts w:ascii="Times New Roman" w:hAnsi="Times New Roman" w:eastAsiaTheme="minorEastAsia" w:cs="Times New Roman" w:hint="eastAsia"/>
          <w:szCs w:val="21"/>
        </w:rPr>
        <w:t>地</w:t>
      </w:r>
      <w:r>
        <w:rPr>
          <w:rFonts w:ascii="Times New Roman" w:hAnsi="Times New Roman" w:eastAsiaTheme="minorEastAsia" w:cs="Times New Roman"/>
          <w:szCs w:val="21"/>
        </w:rPr>
        <w:t>庄重严肃举手致礼，表达对尊贵客人的敬意。淋漓尽致的表现了一位巴基斯坦老人对中国客人的热情友好及真挚的情感，令人为之动容。（3分）</w:t>
      </w:r>
    </w:p>
    <w:p>
      <w:pPr>
        <w:adjustRightInd w:val="0"/>
        <w:snapToGrid w:val="0"/>
        <w:spacing w:line="320" w:lineRule="atLeast"/>
        <w:ind w:firstLine="420" w:firstLineChars="200"/>
        <w:rPr>
          <w:rFonts w:ascii="Times New Roman" w:hAnsi="Times New Roman" w:eastAsiaTheme="minorEastAsia" w:cs="Times New Roman"/>
          <w:szCs w:val="21"/>
        </w:rPr>
      </w:pPr>
    </w:p>
    <w:p>
      <w:pPr>
        <w:adjustRightInd w:val="0"/>
        <w:snapToGrid w:val="0"/>
        <w:spacing w:line="320" w:lineRule="atLeast"/>
        <w:ind w:firstLine="420" w:firstLineChars="200"/>
        <w:rPr>
          <w:rFonts w:ascii="Times New Roman" w:hAnsi="Times New Roman" w:eastAsiaTheme="minorEastAsia" w:cs="Times New Roman" w:hint="eastAsia"/>
          <w:b/>
          <w:szCs w:val="21"/>
        </w:rPr>
      </w:pPr>
    </w:p>
    <w:p>
      <w:pPr>
        <w:adjustRightInd w:val="0"/>
        <w:snapToGrid w:val="0"/>
        <w:spacing w:line="320" w:lineRule="atLeast"/>
        <w:ind w:firstLine="420" w:firstLineChars="200"/>
        <w:rPr>
          <w:rFonts w:ascii="Times New Roman" w:hAnsi="Times New Roman" w:eastAsiaTheme="minorEastAsia" w:cs="Times New Roman"/>
          <w:b/>
          <w:szCs w:val="21"/>
        </w:rPr>
      </w:pPr>
    </w:p>
    <w:sectPr>
      <w:headerReference w:type="even" r:id="rId13"/>
      <w:headerReference w:type="default" r:id="rId14"/>
      <w:footerReference w:type="even" r:id="rId15"/>
      <w:footerReference w:type="default" r:id="rId16"/>
      <w:pgSz w:w="11906" w:h="16838"/>
      <w:pgMar w:top="1440" w:right="1797" w:bottom="1440" w:left="1797" w:header="499" w:footer="1009"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420"/>
      <w:jc w:val="center"/>
      <w:rPr>
        <w:b/>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-132080</wp:posOffset>
              </wp:positionV>
              <wp:extent cx="5257800" cy="9525"/>
              <wp:effectExtent l="0" t="0" r="19050" b="28575"/>
              <wp:wrapNone/>
              <wp:docPr id="23" name="AutoShape 12"/>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flipV="1">
                        <a:off x="0" y="0"/>
                        <a:ext cx="5257800" cy="9525"/>
                      </a:xfrm>
                      <a:prstGeom prst="straightConnector1">
                        <a:avLst/>
                      </a:prstGeom>
                      <a:noFill/>
                      <a:ln w="9525">
                        <a:solidFill>
                          <a:srgbClr val="000000"/>
                        </a:solidFill>
                        <a:round/>
                      </a:ln>
                    </wps:spPr>
                    <wps:bodyPr/>
                  </wps:wsp>
                </a:graphicData>
              </a:graphic>
            </wp:anchor>
          </w:drawing>
        </mc:Choice>
        <mc:Fallback>
          <w:pict>
            <v:shapetype id="_x0000_t32" coordsize="21600,21600" o:spt="32" o:oned="t" path="m,l21600,21600e" filled="f">
              <v:path arrowok="t" fillok="f" o:connecttype="none"/>
              <o:lock v:ext="edit" shapetype="t"/>
            </v:shapetype>
            <v:shape id="AutoShape 12" o:spid="_x0000_s2050" type="#_x0000_t32" style="width:414pt;height:0.75pt;margin-top:-10.4pt;margin-left:0;flip:y;mso-height-relative:page;mso-width-relative:page;position:absolute;z-index:251661312" coordsize="21600,21600" filled="f" stroked="t" strokecolor="black">
              <v:stroke joinstyle="round"/>
              <o:lock v:ext="edit" aspectratio="f"/>
            </v:shape>
          </w:pict>
        </mc:Fallback>
      </mc:AlternateContent>
    </w:r>
    <w:r>
      <w:rPr>
        <w:rFonts w:hint="eastAsia"/>
      </w:rPr>
      <w:t>第</w:t>
    </w:r>
    <w:r>
      <w:fldChar w:fldCharType="begin"/>
    </w:r>
    <w:r>
      <w:instrText xml:space="preserve"> PAGE   \* MERGEFORMAT </w:instrText>
    </w:r>
    <w:r>
      <w:fldChar w:fldCharType="separate"/>
    </w:r>
    <w:r>
      <w:rPr>
        <w:lang w:val="zh-CN"/>
      </w:rPr>
      <w:t>10</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420"/>
      <w:jc w:val="center"/>
    </w:pPr>
    <w: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-132080</wp:posOffset>
              </wp:positionV>
              <wp:extent cx="5257800" cy="9525"/>
              <wp:effectExtent l="0" t="0" r="19050" b="28575"/>
              <wp:wrapNone/>
              <wp:docPr id="14" name="AutoShape 12"/>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flipV="1">
                        <a:off x="0" y="0"/>
                        <a:ext cx="5257800" cy="9525"/>
                      </a:xfrm>
                      <a:prstGeom prst="straightConnector1">
                        <a:avLst/>
                      </a:prstGeom>
                      <a:noFill/>
                      <a:ln w="9525">
                        <a:solidFill>
                          <a:srgbClr val="000000"/>
                        </a:solidFill>
                        <a:round/>
                      </a:ln>
                    </wps:spPr>
                    <wps:bodyPr/>
                  </wps:wsp>
                </a:graphicData>
              </a:graphic>
            </wp:anchor>
          </w:drawing>
        </mc:Choice>
        <mc:Fallback>
          <w:pict>
            <v:shapetype id="_x0000_t32" coordsize="21600,21600" o:spt="32" o:oned="t" path="m,l21600,21600e" filled="f">
              <v:path arrowok="t" fillok="f" o:connecttype="none"/>
              <o:lock v:ext="edit" shapetype="t"/>
            </v:shapetype>
            <v:shape id="AutoShape 12" o:spid="_x0000_s2049" type="#_x0000_t32" style="width:414pt;height:0.75pt;margin-top:-10.4pt;margin-left:0;flip:y;mso-height-relative:page;mso-width-relative:page;position:absolute;z-index:251659264" coordsize="21600,21600" filled="f" stroked="t" strokecolor="black">
              <v:stroke joinstyle="round"/>
              <o:lock v:ext="edit" aspectratio="f"/>
            </v:shape>
          </w:pict>
        </mc:Fallback>
      </mc:AlternateContent>
    </w:r>
    <w:r>
      <w:rPr>
        <w:rFonts w:hint="eastAsia"/>
      </w:rPr>
      <w:t>第</w:t>
    </w:r>
    <w:r>
      <w:fldChar w:fldCharType="begin"/>
    </w:r>
    <w:r>
      <w:instrText xml:space="preserve"> PAGE   \* MERGEFORMAT </w:instrText>
    </w:r>
    <w:r>
      <w:fldChar w:fldCharType="separate"/>
    </w:r>
    <w:r>
      <w:rPr>
        <w:lang w:val="zh-CN"/>
      </w:rPr>
      <w:t>9</w:t>
    </w:r>
    <w:r>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352"/>
    <w:rsid w:val="00013BC2"/>
    <w:rsid w:val="00077D87"/>
    <w:rsid w:val="00097048"/>
    <w:rsid w:val="000B0CC8"/>
    <w:rsid w:val="000F3A2C"/>
    <w:rsid w:val="0012180D"/>
    <w:rsid w:val="00153CA7"/>
    <w:rsid w:val="001544E5"/>
    <w:rsid w:val="00156B64"/>
    <w:rsid w:val="001731BD"/>
    <w:rsid w:val="00185FBB"/>
    <w:rsid w:val="001D0932"/>
    <w:rsid w:val="001E3494"/>
    <w:rsid w:val="001E50F8"/>
    <w:rsid w:val="00292B27"/>
    <w:rsid w:val="002C619C"/>
    <w:rsid w:val="00324381"/>
    <w:rsid w:val="00325D71"/>
    <w:rsid w:val="003A21F3"/>
    <w:rsid w:val="003A58D4"/>
    <w:rsid w:val="003C1913"/>
    <w:rsid w:val="003C4352"/>
    <w:rsid w:val="003D6095"/>
    <w:rsid w:val="003F160D"/>
    <w:rsid w:val="004363F3"/>
    <w:rsid w:val="00447B1E"/>
    <w:rsid w:val="00451339"/>
    <w:rsid w:val="004669F0"/>
    <w:rsid w:val="004749EF"/>
    <w:rsid w:val="004A08C0"/>
    <w:rsid w:val="004D6C23"/>
    <w:rsid w:val="005036D0"/>
    <w:rsid w:val="00503EAF"/>
    <w:rsid w:val="00510DC6"/>
    <w:rsid w:val="00521FCE"/>
    <w:rsid w:val="005B3020"/>
    <w:rsid w:val="005B36CE"/>
    <w:rsid w:val="005C4D1B"/>
    <w:rsid w:val="00602886"/>
    <w:rsid w:val="006A6555"/>
    <w:rsid w:val="006B65AD"/>
    <w:rsid w:val="006D03E1"/>
    <w:rsid w:val="006F2AD0"/>
    <w:rsid w:val="00714C79"/>
    <w:rsid w:val="0076017F"/>
    <w:rsid w:val="00777944"/>
    <w:rsid w:val="00791BE9"/>
    <w:rsid w:val="00792023"/>
    <w:rsid w:val="007B6972"/>
    <w:rsid w:val="007B69A6"/>
    <w:rsid w:val="007C781D"/>
    <w:rsid w:val="007D0739"/>
    <w:rsid w:val="00832521"/>
    <w:rsid w:val="00840C5E"/>
    <w:rsid w:val="0088209C"/>
    <w:rsid w:val="00882F83"/>
    <w:rsid w:val="0089395C"/>
    <w:rsid w:val="008C13A4"/>
    <w:rsid w:val="008E6FCE"/>
    <w:rsid w:val="009029DD"/>
    <w:rsid w:val="00927E99"/>
    <w:rsid w:val="0095692C"/>
    <w:rsid w:val="0099334F"/>
    <w:rsid w:val="009B3592"/>
    <w:rsid w:val="009C3491"/>
    <w:rsid w:val="009C5DE4"/>
    <w:rsid w:val="00A74D31"/>
    <w:rsid w:val="00A84923"/>
    <w:rsid w:val="00A859E3"/>
    <w:rsid w:val="00A86574"/>
    <w:rsid w:val="00AA6616"/>
    <w:rsid w:val="00AC35AD"/>
    <w:rsid w:val="00AF1C3A"/>
    <w:rsid w:val="00B100B0"/>
    <w:rsid w:val="00B11194"/>
    <w:rsid w:val="00B42F9C"/>
    <w:rsid w:val="00B50E79"/>
    <w:rsid w:val="00B76A6C"/>
    <w:rsid w:val="00BE3B34"/>
    <w:rsid w:val="00BF6E19"/>
    <w:rsid w:val="00C214D9"/>
    <w:rsid w:val="00C96E4B"/>
    <w:rsid w:val="00CD2F35"/>
    <w:rsid w:val="00D36452"/>
    <w:rsid w:val="00D44AD7"/>
    <w:rsid w:val="00D45994"/>
    <w:rsid w:val="00D62885"/>
    <w:rsid w:val="00D7755E"/>
    <w:rsid w:val="00DA609F"/>
    <w:rsid w:val="00DF678F"/>
    <w:rsid w:val="00E017B2"/>
    <w:rsid w:val="00E21282"/>
    <w:rsid w:val="00E30343"/>
    <w:rsid w:val="00E651E9"/>
    <w:rsid w:val="00E863B4"/>
    <w:rsid w:val="00EA0FBE"/>
    <w:rsid w:val="00EB000A"/>
    <w:rsid w:val="00EE7E65"/>
    <w:rsid w:val="00F11C8B"/>
    <w:rsid w:val="00F1790F"/>
    <w:rsid w:val="00F31F59"/>
    <w:rsid w:val="00F40A8B"/>
    <w:rsid w:val="00F47FFE"/>
    <w:rsid w:val="00F627A7"/>
    <w:rsid w:val="00F70DB8"/>
    <w:rsid w:val="00FB7759"/>
    <w:rsid w:val="00FC101E"/>
    <w:rsid w:val="163744F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semiHidden="0" w:unhideWhenUsed="0"/>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nhideWhenUsed="0"/>
    <w:lsdException w:name="E-mail Signature"/>
    <w:lsdException w:name="Normal (Web)" w:semiHidden="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PlainText">
    <w:name w:val="Plain Text"/>
    <w:basedOn w:val="Normal"/>
    <w:link w:val="Char3"/>
    <w:uiPriority w:val="99"/>
    <w:pPr>
      <w:widowControl w:val="0"/>
      <w:jc w:val="both"/>
    </w:pPr>
    <w:rPr>
      <w:rFonts w:ascii="宋体" w:hAnsi="Courier New" w:cs="Courier New"/>
      <w:szCs w:val="21"/>
    </w:r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unhideWhenUsed/>
    <w:pPr>
      <w:tabs>
        <w:tab w:val="center" w:pos="4153"/>
        <w:tab w:val="right" w:pos="8306"/>
      </w:tabs>
      <w:snapToGrid w:val="0"/>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pPr>
      <w:spacing w:before="100" w:beforeAutospacing="1" w:after="100" w:afterAutospacing="1"/>
    </w:pPr>
    <w:rPr>
      <w:rFonts w:ascii="宋体" w:cs="宋体"/>
      <w:kern w:val="0"/>
      <w:sz w:val="24"/>
      <w:szCs w:val="24"/>
    </w:rPr>
  </w:style>
  <w:style w:type="table" w:styleId="TableGrid">
    <w:name w:val="Table Grid"/>
    <w:basedOn w:val="TableNormal"/>
    <w:uiPriority w:val="59"/>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style>
  <w:style w:type="character" w:customStyle="1" w:styleId="SubtleEmphasis">
    <w:name w:val="Subtle Emphasis"/>
    <w:basedOn w:val="DefaultParagraphFont"/>
    <w:uiPriority w:val="19"/>
    <w:qFormat/>
    <w:rPr>
      <w:rFonts w:ascii="Cambria Math" w:eastAsia="宋体" w:hAnsi="宋体" w:cs="Cambria Math"/>
      <w:i/>
      <w:iCs/>
      <w:color w:val="808080" w:themeColor="text1" w:themeTint="80"/>
      <w14:textFill>
        <w14:solidFill>
          <w14:schemeClr w14:val="tx1">
            <w14:lumMod w14:val="50000"/>
            <w14:lumOff w14:val="50000"/>
          </w14:schemeClr>
        </w14:solidFill>
      </w14:textFill>
    </w:rPr>
  </w:style>
  <w:style w:type="table" w:customStyle="1" w:styleId="edittable">
    <w:name w:val="edittable"/>
    <w:basedOn w:val="TableNormal"/>
    <w:tblPr>
      <w:tblCellMar>
        <w:top w:w="0" w:type="dxa"/>
        <w:left w:w="108" w:type="dxa"/>
        <w:bottom w:w="0" w:type="dxa"/>
        <w:right w:w="108" w:type="dxa"/>
      </w:tblCellMar>
    </w:tblPr>
  </w:style>
  <w:style w:type="table" w:customStyle="1" w:styleId="MsoTableGrid">
    <w:name w:val="MsoTableGrid"/>
    <w:basedOn w:val="TableNormal"/>
    <w:tblPr>
      <w:tblCellMar>
        <w:top w:w="0" w:type="dxa"/>
        <w:left w:w="108" w:type="dxa"/>
        <w:bottom w:w="0" w:type="dxa"/>
        <w:right w:w="108" w:type="dxa"/>
      </w:tblCellMar>
    </w:tblPr>
  </w:style>
  <w:style w:type="table" w:customStyle="1" w:styleId="MsoNormalTable">
    <w:name w:val="MsoNormalTable"/>
    <w:basedOn w:val="TableNormal"/>
    <w:tblPr>
      <w:tblCellMar>
        <w:top w:w="0" w:type="dxa"/>
        <w:left w:w="108" w:type="dxa"/>
        <w:bottom w:w="0" w:type="dxa"/>
        <w:right w:w="108" w:type="dxa"/>
      </w:tblCellMar>
    </w:tblPr>
  </w:style>
  <w:style w:type="paragraph" w:customStyle="1" w:styleId="Normal6">
    <w:name w:val="Normal_6"/>
    <w:uiPriority w:val="99"/>
    <w:rPr>
      <w:rFonts w:ascii="Times New Roman" w:eastAsia="宋体" w:hAnsi="Times New Roman" w:cs="Times New Roman"/>
      <w:kern w:val="0"/>
      <w:sz w:val="24"/>
      <w:szCs w:val="24"/>
      <w:lang w:val="en-US" w:eastAsia="zh-CN" w:bidi="ar-SA"/>
    </w:rPr>
  </w:style>
  <w:style w:type="character" w:customStyle="1" w:styleId="Char3">
    <w:name w:val="纯文本 Char"/>
    <w:basedOn w:val="DefaultParagraphFont"/>
    <w:link w:val="PlainText"/>
    <w:uiPriority w:val="99"/>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9189F-5CE9-40C8-97A4-D5796FF35D19}">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1500</Words>
  <Characters>8556</Characters>
  <Application>Microsoft Office Word</Application>
  <DocSecurity>0</DocSecurity>
  <Lines>71</Lines>
  <Paragraphs>20</Paragraphs>
  <ScaleCrop>false</ScaleCrop>
  <Company>iflytek</Company>
  <LinksUpToDate>false</LinksUpToDate>
  <CharactersWithSpaces>10036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丶Up</cp:lastModifiedBy>
  <cp:revision>5</cp:revision>
  <dcterms:created xsi:type="dcterms:W3CDTF">2020-06-24T02:23:00Z</dcterms:created>
  <dcterms:modified xsi:type="dcterms:W3CDTF">2020-06-29T04:16:17Z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