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黑体" w:hAnsi="黑体" w:eastAsia="黑体" w:cs="黑体"/>
          <w:b/>
          <w:bCs/>
          <w:sz w:val="36"/>
          <w:szCs w:val="44"/>
        </w:rPr>
      </w:pPr>
      <w:r>
        <w:rPr>
          <w:rFonts w:hint="eastAsia" w:ascii="黑体" w:hAnsi="黑体" w:eastAsia="黑体" w:cs="黑体"/>
          <w:b/>
          <w:bCs/>
          <w:sz w:val="36"/>
          <w:szCs w:val="44"/>
        </w:rPr>
        <w:drawing>
          <wp:anchor distT="0" distB="0" distL="114300" distR="114300" simplePos="0" relativeHeight="251658240" behindDoc="0" locked="0" layoutInCell="1" allowOverlap="1">
            <wp:simplePos x="0" y="0"/>
            <wp:positionH relativeFrom="page">
              <wp:posOffset>11442700</wp:posOffset>
            </wp:positionH>
            <wp:positionV relativeFrom="topMargin">
              <wp:posOffset>12420600</wp:posOffset>
            </wp:positionV>
            <wp:extent cx="381000" cy="469900"/>
            <wp:effectExtent l="0" t="0" r="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8"/>
                    <a:stretch>
                      <a:fillRect/>
                    </a:stretch>
                  </pic:blipFill>
                  <pic:spPr>
                    <a:xfrm>
                      <a:off x="0" y="0"/>
                      <a:ext cx="381000" cy="469900"/>
                    </a:xfrm>
                    <a:prstGeom prst="rect">
                      <a:avLst/>
                    </a:prstGeom>
                  </pic:spPr>
                </pic:pic>
              </a:graphicData>
            </a:graphic>
          </wp:anchor>
        </w:drawing>
      </w:r>
      <w:r>
        <w:rPr>
          <w:rFonts w:hint="eastAsia" w:ascii="黑体" w:hAnsi="黑体" w:eastAsia="黑体" w:cs="黑体"/>
          <w:b/>
          <w:bCs/>
          <w:sz w:val="36"/>
          <w:szCs w:val="44"/>
        </w:rPr>
        <w:t>湛江二中港城中学2019</w:t>
      </w:r>
      <w:r>
        <w:rPr>
          <w:rFonts w:ascii="黑体" w:hAnsi="黑体" w:eastAsia="黑体" w:cs="黑体"/>
          <w:b/>
          <w:bCs/>
          <w:sz w:val="36"/>
          <w:szCs w:val="44"/>
        </w:rPr>
        <w:t>-</w:t>
      </w:r>
      <w:r>
        <w:rPr>
          <w:rFonts w:hint="eastAsia" w:ascii="黑体" w:hAnsi="黑体" w:eastAsia="黑体" w:cs="黑体"/>
          <w:b/>
          <w:bCs/>
          <w:sz w:val="36"/>
          <w:szCs w:val="44"/>
        </w:rPr>
        <w:t>2020学年第二学期</w:t>
      </w:r>
    </w:p>
    <w:p>
      <w:pPr>
        <w:spacing w:line="360" w:lineRule="auto"/>
        <w:jc w:val="center"/>
        <w:rPr>
          <w:rFonts w:ascii="黑体" w:hAnsi="黑体" w:eastAsia="黑体" w:cs="黑体"/>
          <w:b/>
          <w:bCs/>
          <w:sz w:val="36"/>
          <w:szCs w:val="44"/>
        </w:rPr>
      </w:pPr>
      <w:r>
        <w:rPr>
          <w:rFonts w:hint="eastAsia" w:ascii="黑体" w:hAnsi="黑体" w:eastAsia="黑体" w:cs="黑体"/>
          <w:b/>
          <w:bCs/>
          <w:sz w:val="36"/>
          <w:szCs w:val="44"/>
        </w:rPr>
        <w:t>七年级语文</w:t>
      </w:r>
      <w:r>
        <w:rPr>
          <w:rFonts w:ascii="黑体" w:hAnsi="黑体" w:eastAsia="黑体" w:cs="黑体"/>
          <w:b/>
          <w:bCs/>
          <w:sz w:val="36"/>
          <w:szCs w:val="44"/>
        </w:rPr>
        <w:t>6</w:t>
      </w:r>
      <w:r>
        <w:rPr>
          <w:rFonts w:hint="eastAsia" w:ascii="黑体" w:hAnsi="黑体" w:eastAsia="黑体" w:cs="黑体"/>
          <w:b/>
          <w:bCs/>
          <w:sz w:val="36"/>
          <w:szCs w:val="44"/>
        </w:rPr>
        <w:t>月月考试题</w:t>
      </w:r>
    </w:p>
    <w:p>
      <w:pPr>
        <w:spacing w:line="360" w:lineRule="auto"/>
        <w:rPr>
          <w:rFonts w:ascii="宋体" w:hAnsi="宋体" w:eastAsia="宋体" w:cs="宋体"/>
          <w:sz w:val="22"/>
          <w:szCs w:val="22"/>
        </w:rPr>
      </w:pPr>
      <w:r>
        <w:rPr>
          <w:rFonts w:ascii="宋体" w:hAnsi="宋体" w:eastAsia="宋体" w:cs="宋体"/>
          <w:sz w:val="22"/>
          <w:szCs w:val="22"/>
        </w:rPr>
        <w:t>说明: 1.全卷满分为120分。考试用时为120分钟。</w:t>
      </w:r>
    </w:p>
    <w:p>
      <w:pPr>
        <w:spacing w:line="360" w:lineRule="auto"/>
        <w:rPr>
          <w:rFonts w:ascii="宋体" w:hAnsi="宋体" w:eastAsia="宋体" w:cs="宋体"/>
          <w:sz w:val="22"/>
          <w:szCs w:val="22"/>
        </w:rPr>
      </w:pPr>
      <w:r>
        <w:rPr>
          <w:rFonts w:hint="eastAsia" w:ascii="宋体" w:hAnsi="宋体" w:eastAsia="宋体" w:cs="宋体"/>
          <w:sz w:val="22"/>
          <w:szCs w:val="22"/>
        </w:rPr>
        <w:t xml:space="preserve">      2.答题必须用黑色字迹钢笔或签字笔作答，答案必须写在答题卡各题目的指定区域内相应位置上；如需改动，先划掉原来的答案，然后再写上新的答案；不准使用铅</w:t>
      </w:r>
      <w:r>
        <w:rPr>
          <w:rFonts w:hint="eastAsia" w:ascii="宋体" w:hAnsi="宋体" w:eastAsia="宋体" w:cs="宋体"/>
          <w:sz w:val="22"/>
          <w:szCs w:val="22"/>
        </w:rPr>
        <w:drawing>
          <wp:inline distT="0" distB="0" distL="0" distR="0">
            <wp:extent cx="12700" cy="15240"/>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2700" cy="15240"/>
                    </a:xfrm>
                    <a:prstGeom prst="rect">
                      <a:avLst/>
                    </a:prstGeom>
                  </pic:spPr>
                </pic:pic>
              </a:graphicData>
            </a:graphic>
          </wp:inline>
        </w:drawing>
      </w:r>
      <w:r>
        <w:rPr>
          <w:rFonts w:hint="eastAsia" w:ascii="宋体" w:hAnsi="宋体" w:eastAsia="宋体" w:cs="宋体"/>
          <w:sz w:val="22"/>
          <w:szCs w:val="22"/>
        </w:rPr>
        <w:t>笔和涂改液。不按以上要求作答的答案无效。</w:t>
      </w:r>
    </w:p>
    <w:p>
      <w:pPr>
        <w:spacing w:line="360" w:lineRule="auto"/>
        <w:rPr>
          <w:rFonts w:ascii="宋体" w:hAnsi="宋体" w:eastAsia="宋体" w:cs="宋体"/>
          <w:sz w:val="22"/>
          <w:szCs w:val="22"/>
        </w:rPr>
      </w:pPr>
      <w:r>
        <w:rPr>
          <w:rFonts w:hint="eastAsia" w:ascii="宋体" w:hAnsi="宋体" w:eastAsia="宋体" w:cs="宋体"/>
          <w:sz w:val="22"/>
          <w:szCs w:val="22"/>
        </w:rPr>
        <w:t xml:space="preserve">      3.本试卷设有附加题，共10分，考生可答可不答；该题得分作为补偿分计入总分，但全卷最后得分不得超过120分。</w:t>
      </w:r>
    </w:p>
    <w:p>
      <w:pPr>
        <w:spacing w:line="360" w:lineRule="auto"/>
        <w:rPr>
          <w:rFonts w:ascii="宋体" w:hAnsi="宋体" w:eastAsia="宋体" w:cs="宋体"/>
          <w:sz w:val="22"/>
          <w:szCs w:val="22"/>
        </w:rPr>
      </w:pPr>
      <w:r>
        <w:rPr>
          <w:rFonts w:hint="eastAsia" w:ascii="宋体" w:hAnsi="宋体" w:eastAsia="宋体" w:cs="宋体"/>
          <w:sz w:val="22"/>
          <w:szCs w:val="22"/>
        </w:rPr>
        <w:t xml:space="preserve">      4.考生务必保持答题卡的整洁。</w:t>
      </w:r>
    </w:p>
    <w:p>
      <w:pPr>
        <w:spacing w:line="360" w:lineRule="auto"/>
        <w:rPr>
          <w:rFonts w:ascii="宋体" w:hAnsi="宋体" w:eastAsia="宋体" w:cs="宋体"/>
          <w:b/>
          <w:bCs/>
          <w:sz w:val="22"/>
          <w:szCs w:val="22"/>
        </w:rPr>
      </w:pPr>
      <w:r>
        <w:rPr>
          <w:rFonts w:hint="eastAsia" w:ascii="宋体" w:hAnsi="宋体" w:eastAsia="宋体" w:cs="宋体"/>
          <w:b/>
          <w:bCs/>
          <w:sz w:val="22"/>
          <w:szCs w:val="22"/>
        </w:rPr>
        <w:t>一、基础（24分）</w:t>
      </w:r>
    </w:p>
    <w:p>
      <w:pPr>
        <w:spacing w:line="360" w:lineRule="auto"/>
        <w:rPr>
          <w:rFonts w:ascii="宋体" w:hAnsi="宋体" w:eastAsia="宋体" w:cs="宋体"/>
          <w:sz w:val="22"/>
          <w:szCs w:val="22"/>
        </w:rPr>
      </w:pPr>
      <w:r>
        <w:rPr>
          <w:rFonts w:hint="eastAsia" w:ascii="宋体" w:hAnsi="宋体" w:eastAsia="宋体" w:cs="宋体"/>
          <w:sz w:val="22"/>
          <w:szCs w:val="22"/>
        </w:rPr>
        <w:t>1.根据课文默写古诗文。（10分）</w:t>
      </w:r>
    </w:p>
    <w:p>
      <w:pPr>
        <w:spacing w:line="360" w:lineRule="auto"/>
        <w:rPr>
          <w:rFonts w:ascii="宋体" w:hAnsi="宋体" w:eastAsia="宋体" w:cs="宋体"/>
          <w:sz w:val="22"/>
          <w:szCs w:val="22"/>
        </w:rPr>
      </w:pPr>
      <w:r>
        <w:rPr>
          <w:rFonts w:hint="eastAsia" w:ascii="宋体" w:hAnsi="宋体" w:eastAsia="宋体" w:cs="宋体"/>
          <w:sz w:val="22"/>
          <w:szCs w:val="22"/>
        </w:rPr>
        <w:t>（1）有约不来过夜半，□□□□□□□。（赵师秀《约客》）（1分）</w:t>
      </w:r>
    </w:p>
    <w:p>
      <w:pPr>
        <w:spacing w:line="360" w:lineRule="auto"/>
        <w:rPr>
          <w:rFonts w:ascii="宋体" w:hAnsi="宋体" w:eastAsia="宋体" w:cs="宋体"/>
          <w:sz w:val="22"/>
          <w:szCs w:val="22"/>
        </w:rPr>
      </w:pPr>
      <w:r>
        <w:rPr>
          <w:rFonts w:hint="eastAsia" w:ascii="宋体" w:hAnsi="宋体" w:eastAsia="宋体" w:cs="宋体"/>
          <w:sz w:val="22"/>
          <w:szCs w:val="22"/>
        </w:rPr>
        <w:t>（2）□□□□□□□，夜泊秦淮近酒家。（杜牧《泊秦淮》）（1分）</w:t>
      </w:r>
    </w:p>
    <w:p>
      <w:pPr>
        <w:spacing w:line="360" w:lineRule="auto"/>
        <w:rPr>
          <w:rFonts w:ascii="宋体" w:hAnsi="宋体" w:eastAsia="宋体" w:cs="宋体"/>
          <w:sz w:val="22"/>
          <w:szCs w:val="22"/>
        </w:rPr>
      </w:pPr>
      <w:r>
        <w:rPr>
          <w:rFonts w:hint="eastAsia" w:ascii="宋体" w:hAnsi="宋体" w:eastAsia="宋体" w:cs="宋体"/>
          <w:sz w:val="22"/>
          <w:szCs w:val="22"/>
        </w:rPr>
        <w:t>（3）中通外直，不蔓不枝，□□□□，□□□□。（刘禹锡《陋室铭》）（2分）</w:t>
      </w:r>
    </w:p>
    <w:p>
      <w:pPr>
        <w:spacing w:line="360" w:lineRule="auto"/>
        <w:rPr>
          <w:rFonts w:ascii="宋体" w:hAnsi="宋体" w:eastAsia="宋体" w:cs="宋体"/>
          <w:sz w:val="22"/>
          <w:szCs w:val="22"/>
        </w:rPr>
      </w:pPr>
      <w:r>
        <w:rPr>
          <w:rFonts w:hint="eastAsia" w:ascii="宋体" w:hAnsi="宋体" w:eastAsia="宋体" w:cs="宋体"/>
          <w:sz w:val="22"/>
          <w:szCs w:val="22"/>
        </w:rPr>
        <w:t>（4）李商隐的《贾生》中借贾谊的遭遇，抒写了诗人怀才不遇的感慨的句子是：“□□□□□□□，□□□□□□□”（2分）</w:t>
      </w:r>
    </w:p>
    <w:p>
      <w:pPr>
        <w:spacing w:line="360" w:lineRule="auto"/>
        <w:rPr>
          <w:rFonts w:ascii="宋体" w:hAnsi="宋体" w:eastAsia="宋体" w:cs="宋体"/>
          <w:sz w:val="22"/>
          <w:szCs w:val="22"/>
        </w:rPr>
      </w:pPr>
      <w:r>
        <w:rPr>
          <w:rFonts w:hint="eastAsia" w:ascii="宋体" w:hAnsi="宋体" w:eastAsia="宋体" w:cs="宋体"/>
          <w:sz w:val="22"/>
          <w:szCs w:val="22"/>
        </w:rPr>
        <w:t>（5）请把杨万里的《过松源晨炊漆公店》（其五）默写完整。（4分）</w:t>
      </w:r>
    </w:p>
    <w:p>
      <w:pPr>
        <w:spacing w:line="360" w:lineRule="auto"/>
        <w:rPr>
          <w:rFonts w:ascii="宋体" w:hAnsi="宋体" w:eastAsia="宋体" w:cs="宋体"/>
          <w:sz w:val="22"/>
          <w:szCs w:val="22"/>
        </w:rPr>
      </w:pPr>
      <w:r>
        <w:rPr>
          <w:rFonts w:hint="eastAsia" w:ascii="宋体" w:hAnsi="宋体" w:eastAsia="宋体" w:cs="宋体"/>
          <w:sz w:val="22"/>
          <w:szCs w:val="22"/>
        </w:rPr>
        <w:t>□□□□□□□，□□□□□□□。□□□□□□□，□□□□□□□。</w:t>
      </w:r>
    </w:p>
    <w:p>
      <w:pPr>
        <w:spacing w:line="360" w:lineRule="auto"/>
        <w:rPr>
          <w:rFonts w:ascii="宋体" w:hAnsi="宋体" w:eastAsia="宋体" w:cs="宋体"/>
          <w:sz w:val="22"/>
          <w:szCs w:val="22"/>
        </w:rPr>
      </w:pPr>
      <w:r>
        <w:rPr>
          <w:rFonts w:hint="eastAsia" w:ascii="宋体" w:hAnsi="宋体" w:eastAsia="宋体" w:cs="宋体"/>
          <w:sz w:val="22"/>
          <w:szCs w:val="22"/>
        </w:rPr>
        <w:t>2.根据拼音写出相应的词语。（4分）</w:t>
      </w:r>
    </w:p>
    <w:p>
      <w:pPr>
        <w:spacing w:line="360" w:lineRule="auto"/>
        <w:rPr>
          <w:rFonts w:ascii="宋体" w:hAnsi="宋体" w:eastAsia="宋体" w:cs="宋体"/>
          <w:sz w:val="22"/>
          <w:szCs w:val="22"/>
        </w:rPr>
      </w:pPr>
      <w:r>
        <w:rPr>
          <w:rFonts w:hint="eastAsia" w:ascii="宋体" w:hAnsi="宋体" w:eastAsia="宋体" w:cs="宋体"/>
          <w:sz w:val="22"/>
          <w:szCs w:val="22"/>
        </w:rPr>
        <w:t>（1）它长得很慢，一个春天，才长上二尺来高，样子也极</w:t>
      </w:r>
      <w:r>
        <w:rPr>
          <w:rFonts w:hint="eastAsia" w:ascii="等线 Light" w:hAnsi="等线 Light" w:eastAsia="等线 Light" w:cs="等线 Light"/>
          <w:sz w:val="22"/>
          <w:szCs w:val="22"/>
        </w:rPr>
        <w:t>wěi suǒ</w:t>
      </w:r>
      <w:r>
        <w:rPr>
          <w:rFonts w:hint="eastAsia" w:ascii="宋体" w:hAnsi="宋体" w:eastAsia="宋体" w:cs="宋体"/>
          <w:sz w:val="22"/>
          <w:szCs w:val="22"/>
        </w:rPr>
        <w:t>(         )。</w:t>
      </w:r>
    </w:p>
    <w:p>
      <w:pPr>
        <w:spacing w:line="360" w:lineRule="auto"/>
        <w:rPr>
          <w:rFonts w:ascii="宋体" w:hAnsi="宋体" w:eastAsia="宋体" w:cs="宋体"/>
          <w:sz w:val="22"/>
          <w:szCs w:val="22"/>
        </w:rPr>
      </w:pPr>
      <w:r>
        <w:rPr>
          <w:rFonts w:hint="eastAsia" w:ascii="宋体" w:hAnsi="宋体" w:eastAsia="宋体" w:cs="宋体"/>
          <w:sz w:val="22"/>
          <w:szCs w:val="22"/>
        </w:rPr>
        <w:t>（2）估计在我之前</w:t>
      </w:r>
      <w:r>
        <w:rPr>
          <w:rFonts w:hint="eastAsia" w:ascii="等线 Light" w:hAnsi="等线 Light" w:eastAsia="等线 Light" w:cs="等线 Light"/>
          <w:sz w:val="22"/>
          <w:szCs w:val="22"/>
        </w:rPr>
        <w:t>áo yóu</w:t>
      </w:r>
      <w:r>
        <w:rPr>
          <w:rFonts w:hint="eastAsia" w:ascii="宋体" w:hAnsi="宋体" w:eastAsia="宋体" w:cs="宋体"/>
          <w:sz w:val="22"/>
          <w:szCs w:val="22"/>
        </w:rPr>
        <w:t>（     ）太空的国外航天员会有类似的体验。</w:t>
      </w:r>
    </w:p>
    <w:p>
      <w:pPr>
        <w:spacing w:line="360" w:lineRule="auto"/>
        <w:rPr>
          <w:rFonts w:ascii="宋体" w:hAnsi="宋体" w:eastAsia="宋体" w:cs="宋体"/>
          <w:sz w:val="22"/>
          <w:szCs w:val="22"/>
        </w:rPr>
      </w:pPr>
      <w:r>
        <w:rPr>
          <w:rFonts w:hint="eastAsia" w:ascii="宋体" w:hAnsi="宋体" w:eastAsia="宋体" w:cs="宋体"/>
          <w:sz w:val="22"/>
          <w:szCs w:val="22"/>
        </w:rPr>
        <w:t>（3）船舱鼓鼓的，又像一个</w:t>
      </w:r>
      <w:r>
        <w:rPr>
          <w:rFonts w:hint="eastAsia" w:ascii="等线 Light" w:hAnsi="等线 Light" w:eastAsia="等线 Light" w:cs="等线 Light"/>
          <w:sz w:val="22"/>
          <w:szCs w:val="22"/>
        </w:rPr>
        <w:t>rěn jùn bù jīn</w:t>
      </w:r>
      <w:r>
        <w:rPr>
          <w:rFonts w:hint="eastAsia" w:ascii="宋体" w:hAnsi="宋体" w:eastAsia="宋体" w:cs="宋体"/>
          <w:sz w:val="22"/>
          <w:szCs w:val="22"/>
        </w:rPr>
        <w:t>（         ）的笑容，就要绽开似的。</w:t>
      </w:r>
    </w:p>
    <w:p>
      <w:pPr>
        <w:spacing w:line="360" w:lineRule="auto"/>
        <w:rPr>
          <w:rFonts w:asciiTheme="minorEastAsia" w:hAnsiTheme="minorEastAsia" w:cstheme="minorEastAsia"/>
          <w:sz w:val="22"/>
          <w:szCs w:val="22"/>
        </w:rPr>
      </w:pPr>
      <w:r>
        <w:rPr>
          <w:rFonts w:hint="eastAsia" w:ascii="宋体" w:hAnsi="宋体" w:eastAsia="宋体" w:cs="宋体"/>
          <w:sz w:val="22"/>
          <w:szCs w:val="22"/>
        </w:rPr>
        <w:t>（4）只有心中</w:t>
      </w:r>
      <w:r>
        <w:rPr>
          <w:rFonts w:hint="eastAsia" w:ascii="等线 Light" w:hAnsi="等线 Light" w:eastAsia="等线 Light" w:cs="等线 Light"/>
          <w:sz w:val="22"/>
          <w:szCs w:val="22"/>
        </w:rPr>
        <w:t>hǎi shì shèn lóu</w:t>
      </w:r>
      <w:r>
        <w:rPr>
          <w:rFonts w:hint="eastAsia" w:asciiTheme="minorEastAsia" w:hAnsiTheme="minorEastAsia" w:cstheme="minorEastAsia"/>
          <w:sz w:val="22"/>
          <w:szCs w:val="22"/>
        </w:rPr>
        <w:t>（          ），它召来那些由于爱情、忠诚和友谊曾经同他有过联系的各种人的形象，他给所有这些人留下了话。</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3.下列句子中加点词语使用不恰当的一项是（     ）（3分）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A.初冬，像一位美丽的、</w:t>
      </w:r>
      <w:r>
        <w:rPr>
          <w:rFonts w:hint="eastAsia" w:asciiTheme="minorEastAsia" w:hAnsiTheme="minorEastAsia" w:cstheme="minorEastAsia"/>
          <w:sz w:val="22"/>
          <w:szCs w:val="22"/>
          <w:em w:val="dot"/>
        </w:rPr>
        <w:t>矜持</w:t>
      </w:r>
      <w:r>
        <w:rPr>
          <w:rFonts w:hint="eastAsia" w:asciiTheme="minorEastAsia" w:hAnsiTheme="minorEastAsia" w:cstheme="minorEastAsia"/>
          <w:sz w:val="22"/>
          <w:szCs w:val="22"/>
        </w:rPr>
        <w:t>的公主，舞动着她那神奇的面纱，送来阵阵凛冽的寒风。</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B.这日新月异的变化，来自我们对美好生活的</w:t>
      </w:r>
      <w:r>
        <w:rPr>
          <w:rFonts w:hint="eastAsia" w:asciiTheme="minorEastAsia" w:hAnsiTheme="minorEastAsia" w:cstheme="minorEastAsia"/>
          <w:sz w:val="22"/>
          <w:szCs w:val="22"/>
          <w:em w:val="dot"/>
        </w:rPr>
        <w:t>执着</w:t>
      </w:r>
      <w:r>
        <w:rPr>
          <w:rFonts w:hint="eastAsia" w:asciiTheme="minorEastAsia" w:hAnsiTheme="minorEastAsia" w:cstheme="minorEastAsia"/>
          <w:sz w:val="22"/>
          <w:szCs w:val="22"/>
        </w:rPr>
        <w:t>追求。</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C.父亲告诚儿子说，你</w:t>
      </w:r>
      <w:r>
        <w:rPr>
          <w:rFonts w:hint="eastAsia" w:asciiTheme="minorEastAsia" w:hAnsiTheme="minorEastAsia" w:cstheme="minorEastAsia"/>
          <w:sz w:val="22"/>
          <w:szCs w:val="22"/>
          <w:em w:val="dot"/>
        </w:rPr>
        <w:t>血气方刚</w:t>
      </w:r>
      <w:r>
        <w:rPr>
          <w:rFonts w:hint="eastAsia" w:asciiTheme="minorEastAsia" w:hAnsiTheme="minorEastAsia" w:cstheme="minorEastAsia"/>
          <w:sz w:val="22"/>
          <w:szCs w:val="22"/>
        </w:rPr>
        <w:t>，凡事要忍耐，切勿跟人处处冲突。</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D.新型冠状病毒恣意横行，这对美国来说可真是</w:t>
      </w:r>
      <w:r>
        <w:rPr>
          <w:rFonts w:hint="eastAsia" w:asciiTheme="minorEastAsia" w:hAnsiTheme="minorEastAsia" w:cstheme="minorEastAsia"/>
          <w:sz w:val="22"/>
          <w:szCs w:val="22"/>
          <w:em w:val="dot"/>
        </w:rPr>
        <w:t>祸不单行</w:t>
      </w:r>
      <w:r>
        <w:rPr>
          <w:rFonts w:hint="eastAsia" w:asciiTheme="minorEastAsia" w:hAnsiTheme="minorEastAsia" w:cstheme="minorEastAsia"/>
          <w:sz w:val="22"/>
          <w:szCs w:val="22"/>
        </w:rPr>
        <w:t>啊！</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4.下列对病句修改不正确的一项是（   ）（3分）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A.大蒜因其富含蒜氨酸的原因，进入人体血液时会形成对人体有益的大蒜素。（去掉“的原因”）</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B.研究人员认为，估计实现冷冻人体的复活，可能至少要到50年后。（“估计”和“可能删掉其一”）</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C.教师作为最重要的教育资源，师资是否优秀决定着教育的发展趋势，是教育成功的关键因素。（去掉“因素”）</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D.今年全国高校共有765万毕业生，如今，他们已陆续踏入社会，离开校园。（将“踏入社会”与“离开校园”对调）</w:t>
      </w:r>
    </w:p>
    <w:p>
      <w:pPr>
        <w:spacing w:line="360" w:lineRule="auto"/>
        <w:rPr>
          <w:rFonts w:asciiTheme="minorEastAsia" w:hAnsiTheme="minorEastAsia" w:cstheme="minorEastAsia"/>
          <w:sz w:val="22"/>
          <w:szCs w:val="22"/>
        </w:rPr>
      </w:pPr>
      <w:r>
        <w:rPr>
          <w:rFonts w:asciiTheme="minorEastAsia" w:hAnsiTheme="minorEastAsia" w:cstheme="minorEastAsia"/>
          <w:sz w:val="22"/>
          <w:szCs w:val="22"/>
        </w:rPr>
        <w:t>5.仿照画线的句子</w:t>
      </w:r>
      <w:r>
        <w:rPr>
          <w:rFonts w:hint="eastAsia" w:asciiTheme="minorEastAsia" w:hAnsiTheme="minorEastAsia" w:cstheme="minorEastAsia"/>
          <w:sz w:val="22"/>
          <w:szCs w:val="22"/>
        </w:rPr>
        <w:t>，</w:t>
      </w:r>
      <w:r>
        <w:rPr>
          <w:rFonts w:asciiTheme="minorEastAsia" w:hAnsiTheme="minorEastAsia" w:cstheme="minorEastAsia"/>
          <w:sz w:val="22"/>
          <w:szCs w:val="22"/>
        </w:rPr>
        <w:t>在横线上续写两句话，使之构成排比。 (4分)</w:t>
      </w:r>
    </w:p>
    <w:p>
      <w:pPr>
        <w:spacing w:line="360" w:lineRule="auto"/>
        <w:ind w:firstLine="440"/>
        <w:rPr>
          <w:rFonts w:asciiTheme="minorEastAsia" w:hAnsiTheme="minorEastAsia" w:cstheme="minorEastAsia"/>
          <w:sz w:val="22"/>
          <w:szCs w:val="22"/>
        </w:rPr>
      </w:pPr>
      <w:r>
        <w:rPr>
          <w:rFonts w:hint="eastAsia" w:asciiTheme="minorEastAsia" w:hAnsiTheme="minorEastAsia" w:cstheme="minorEastAsia"/>
          <w:sz w:val="22"/>
          <w:szCs w:val="22"/>
        </w:rPr>
        <w:t>人为什么要读书呢？书，可以唤醒沉睡的心灵，可以引领迷惘的灵魂。一本好书，就是一个崭新的世界。</w:t>
      </w:r>
      <w:r>
        <w:rPr>
          <w:rFonts w:hint="eastAsia" w:asciiTheme="minorEastAsia" w:hAnsiTheme="minorEastAsia" w:cstheme="minorEastAsia"/>
          <w:sz w:val="22"/>
          <w:szCs w:val="22"/>
          <w:u w:val="single"/>
        </w:rPr>
        <w:t>读郭沫若的诗歌，我坚定了追求梦想的信念；读史铁生的散文，我鼓起了直面人生的勇气</w:t>
      </w:r>
      <w:r>
        <w:rPr>
          <w:rFonts w:hint="eastAsia" w:asciiTheme="minorEastAsia" w:hAnsiTheme="minorEastAsia" w:cstheme="minorEastAsia"/>
          <w:sz w:val="22"/>
          <w:szCs w:val="22"/>
        </w:rPr>
        <w:t>；_________________，_________________；_________________，_________________。读书就像用麦管吮吸甘露，让人欣喜，让人着迷。</w:t>
      </w:r>
    </w:p>
    <w:p>
      <w:pPr>
        <w:spacing w:line="360" w:lineRule="auto"/>
        <w:rPr>
          <w:rFonts w:asciiTheme="minorEastAsia" w:hAnsiTheme="minorEastAsia" w:cstheme="minorEastAsia"/>
          <w:sz w:val="22"/>
          <w:szCs w:val="22"/>
        </w:rPr>
      </w:pPr>
      <w:r>
        <w:rPr>
          <w:rFonts w:hint="eastAsia" w:asciiTheme="minorEastAsia" w:hAnsiTheme="minorEastAsia" w:cstheme="minorEastAsia"/>
          <w:b/>
          <w:bCs/>
          <w:sz w:val="22"/>
          <w:szCs w:val="22"/>
        </w:rPr>
        <w:t>二、阅读（46分）</w:t>
      </w:r>
    </w:p>
    <w:p>
      <w:pPr>
        <w:spacing w:line="360" w:lineRule="auto"/>
        <w:jc w:val="center"/>
        <w:rPr>
          <w:rFonts w:asciiTheme="minorEastAsia" w:hAnsiTheme="minorEastAsia" w:cstheme="minorEastAsia"/>
          <w:sz w:val="22"/>
          <w:szCs w:val="22"/>
        </w:rPr>
      </w:pPr>
      <w:r>
        <w:rPr>
          <w:rFonts w:hint="eastAsia" w:asciiTheme="minorEastAsia" w:hAnsiTheme="minorEastAsia" w:cstheme="minorEastAsia"/>
          <w:sz w:val="22"/>
          <w:szCs w:val="22"/>
        </w:rPr>
        <w:t>（一）（10分）</w:t>
      </w:r>
    </w:p>
    <w:p>
      <w:pPr>
        <w:spacing w:line="360" w:lineRule="auto"/>
        <w:jc w:val="center"/>
        <w:rPr>
          <w:rFonts w:asciiTheme="minorEastAsia" w:hAnsiTheme="minorEastAsia" w:cstheme="minorEastAsia"/>
          <w:sz w:val="22"/>
          <w:szCs w:val="22"/>
        </w:rPr>
      </w:pPr>
      <w:r>
        <w:rPr>
          <w:rFonts w:hint="eastAsia" w:asciiTheme="minorEastAsia" w:hAnsiTheme="minorEastAsia" w:cstheme="minorEastAsia"/>
          <w:sz w:val="22"/>
          <w:szCs w:val="22"/>
        </w:rPr>
        <w:t>河中石兽</w:t>
      </w:r>
    </w:p>
    <w:p>
      <w:pPr>
        <w:spacing w:line="360" w:lineRule="auto"/>
        <w:jc w:val="left"/>
        <w:rPr>
          <w:rFonts w:ascii="楷体" w:hAnsi="楷体" w:eastAsia="楷体" w:cs="楷体"/>
          <w:sz w:val="22"/>
          <w:szCs w:val="22"/>
        </w:rPr>
      </w:pPr>
      <w:r>
        <w:rPr>
          <w:rFonts w:hint="eastAsia" w:asciiTheme="minorEastAsia" w:hAnsiTheme="minorEastAsia" w:cstheme="minorEastAsia"/>
          <w:sz w:val="22"/>
          <w:szCs w:val="22"/>
        </w:rPr>
        <w:t>　　</w:t>
      </w:r>
      <w:r>
        <w:rPr>
          <w:rFonts w:hint="eastAsia" w:ascii="楷体" w:hAnsi="楷体" w:eastAsia="楷体" w:cs="楷体"/>
          <w:sz w:val="22"/>
          <w:szCs w:val="22"/>
        </w:rPr>
        <w:t>沧州南一寺临河干，山门圮于河，二石兽并沉焉。阅十余岁，僧募金重修，求二兽兽于水中，竟不可得，以为顺流下矣。棹数小舟，曳铁钯，寻十余里无迹。</w:t>
      </w:r>
    </w:p>
    <w:p>
      <w:pPr>
        <w:spacing w:line="360" w:lineRule="auto"/>
        <w:jc w:val="left"/>
        <w:rPr>
          <w:rFonts w:ascii="楷体" w:hAnsi="楷体" w:eastAsia="楷体" w:cs="楷体"/>
          <w:sz w:val="22"/>
          <w:szCs w:val="22"/>
        </w:rPr>
      </w:pPr>
      <w:r>
        <w:rPr>
          <w:rFonts w:hint="eastAsia" w:ascii="楷体" w:hAnsi="楷体" w:eastAsia="楷体" w:cs="楷体"/>
          <w:sz w:val="22"/>
          <w:szCs w:val="22"/>
        </w:rPr>
        <w:t>　　一讲学家设帐寺中，闻之笑曰：“尔辈不能究物理。</w:t>
      </w:r>
      <w:r>
        <w:rPr>
          <w:rFonts w:hint="eastAsia" w:ascii="楷体" w:hAnsi="楷体" w:eastAsia="楷体" w:cs="楷体"/>
          <w:sz w:val="22"/>
          <w:szCs w:val="22"/>
          <w:u w:val="single"/>
        </w:rPr>
        <w:t>是非木杮，岂能为暴涨携之去？</w:t>
      </w:r>
      <w:r>
        <w:rPr>
          <w:rFonts w:hint="eastAsia" w:ascii="楷体" w:hAnsi="楷体" w:eastAsia="楷体" w:cs="楷体"/>
          <w:sz w:val="22"/>
          <w:szCs w:val="22"/>
        </w:rPr>
        <w:t>乃石性坚重，沙性松浮，湮于沙上，渐沉渐深耳。沿河求之，不亦颠乎？”众服为确论。</w:t>
      </w:r>
    </w:p>
    <w:p>
      <w:pPr>
        <w:spacing w:line="360" w:lineRule="auto"/>
        <w:ind w:firstLine="440"/>
        <w:jc w:val="left"/>
        <w:rPr>
          <w:rFonts w:ascii="楷体" w:hAnsi="楷体" w:eastAsia="楷体" w:cs="楷体"/>
          <w:sz w:val="22"/>
          <w:szCs w:val="22"/>
          <w:u w:val="single"/>
        </w:rPr>
      </w:pPr>
      <w:r>
        <w:rPr>
          <w:rFonts w:hint="eastAsia" w:ascii="楷体" w:hAnsi="楷体" w:eastAsia="楷体" w:cs="楷体"/>
          <w:sz w:val="22"/>
          <w:szCs w:val="22"/>
        </w:rPr>
        <w:t>一老河兵闻之，又笑曰：“凡河中失石，当求之于上流。盖石性坚重，沙性松浮，水不能冲石，其反激之力，必于石下迎水处啮沙为坎穴，渐激渐深，至石之半，石必倒掷坎穴中。如是再啮，石又再转。转转不已，遂反溯流逆上矣。求之下流，固颠；求之地中，不更颠乎？”如其言，果得于数里外。</w:t>
      </w:r>
      <w:r>
        <w:rPr>
          <w:rFonts w:hint="eastAsia" w:ascii="楷体" w:hAnsi="楷体" w:eastAsia="楷体" w:cs="楷体"/>
          <w:sz w:val="22"/>
          <w:szCs w:val="22"/>
          <w:u w:val="single"/>
        </w:rPr>
        <w:t>然则天下之事，但知其一，不知其二者多矣，可据理臆断欤？</w:t>
      </w:r>
    </w:p>
    <w:p>
      <w:pPr>
        <w:spacing w:line="360" w:lineRule="auto"/>
        <w:jc w:val="left"/>
        <w:rPr>
          <w:rFonts w:asciiTheme="minorEastAsia" w:hAnsiTheme="minorEastAsia" w:cstheme="minorEastAsia"/>
          <w:sz w:val="22"/>
          <w:szCs w:val="22"/>
        </w:rPr>
      </w:pPr>
      <w:r>
        <w:rPr>
          <w:rFonts w:hint="eastAsia" w:asciiTheme="minorEastAsia" w:hAnsiTheme="minorEastAsia" w:cstheme="minorEastAsia"/>
          <w:sz w:val="22"/>
          <w:szCs w:val="22"/>
        </w:rPr>
        <w:t>6.解释下列加点词语在句子中的意思。（3分）</w:t>
      </w:r>
    </w:p>
    <w:p>
      <w:pPr>
        <w:spacing w:line="360" w:lineRule="auto"/>
        <w:jc w:val="left"/>
        <w:rPr>
          <w:rFonts w:asciiTheme="minorEastAsia" w:hAnsiTheme="minorEastAsia" w:cstheme="minorEastAsia"/>
          <w:sz w:val="22"/>
          <w:szCs w:val="22"/>
        </w:rPr>
      </w:pPr>
      <w:r>
        <w:rPr>
          <w:rFonts w:hint="eastAsia" w:asciiTheme="minorEastAsia" w:hAnsiTheme="minorEastAsia" w:cstheme="minorEastAsia"/>
          <w:sz w:val="22"/>
          <w:szCs w:val="22"/>
        </w:rPr>
        <w:t>（1）</w:t>
      </w:r>
      <w:r>
        <w:rPr>
          <w:rFonts w:hint="eastAsia" w:asciiTheme="minorEastAsia" w:hAnsiTheme="minorEastAsia" w:cstheme="minorEastAsia"/>
          <w:sz w:val="22"/>
          <w:szCs w:val="22"/>
          <w:em w:val="dot"/>
        </w:rPr>
        <w:t>阅</w:t>
      </w:r>
      <w:r>
        <w:rPr>
          <w:rFonts w:hint="eastAsia" w:asciiTheme="minorEastAsia" w:hAnsiTheme="minorEastAsia" w:cstheme="minorEastAsia"/>
          <w:sz w:val="22"/>
          <w:szCs w:val="22"/>
        </w:rPr>
        <w:t>十余年（    ）  （2）</w:t>
      </w:r>
      <w:r>
        <w:rPr>
          <w:rFonts w:hint="eastAsia" w:asciiTheme="minorEastAsia" w:hAnsiTheme="minorEastAsia" w:cstheme="minorEastAsia"/>
          <w:sz w:val="22"/>
          <w:szCs w:val="22"/>
          <w:em w:val="dot"/>
        </w:rPr>
        <w:t>棹</w:t>
      </w:r>
      <w:r>
        <w:rPr>
          <w:rFonts w:hint="eastAsia" w:asciiTheme="minorEastAsia" w:hAnsiTheme="minorEastAsia" w:cstheme="minorEastAsia"/>
          <w:sz w:val="22"/>
          <w:szCs w:val="22"/>
        </w:rPr>
        <w:t>数小舟（   ）   （3）不亦</w:t>
      </w:r>
      <w:r>
        <w:rPr>
          <w:rFonts w:hint="eastAsia" w:asciiTheme="minorEastAsia" w:hAnsiTheme="minorEastAsia" w:cstheme="minorEastAsia"/>
          <w:sz w:val="22"/>
          <w:szCs w:val="22"/>
          <w:em w:val="dot"/>
        </w:rPr>
        <w:t>颠</w:t>
      </w:r>
      <w:r>
        <w:rPr>
          <w:rFonts w:hint="eastAsia" w:asciiTheme="minorEastAsia" w:hAnsiTheme="minorEastAsia" w:cstheme="minorEastAsia"/>
          <w:sz w:val="22"/>
          <w:szCs w:val="22"/>
        </w:rPr>
        <w:t>乎（   ）</w:t>
      </w:r>
    </w:p>
    <w:p>
      <w:pPr>
        <w:spacing w:line="360" w:lineRule="auto"/>
        <w:jc w:val="left"/>
        <w:rPr>
          <w:rFonts w:asciiTheme="minorEastAsia" w:hAnsiTheme="minorEastAsia" w:cstheme="minorEastAsia"/>
          <w:sz w:val="22"/>
          <w:szCs w:val="22"/>
        </w:rPr>
      </w:pPr>
      <w:r>
        <w:rPr>
          <w:rFonts w:hint="eastAsia" w:asciiTheme="minorEastAsia" w:hAnsiTheme="minorEastAsia" w:cstheme="minorEastAsia"/>
          <w:sz w:val="22"/>
          <w:szCs w:val="22"/>
        </w:rPr>
        <w:t>7.把文中画线的句子翻译成现代汉语。（4分）</w:t>
      </w:r>
    </w:p>
    <w:p>
      <w:pPr>
        <w:spacing w:line="360" w:lineRule="auto"/>
        <w:jc w:val="left"/>
        <w:rPr>
          <w:rFonts w:asciiTheme="minorEastAsia" w:hAnsiTheme="minorEastAsia" w:cstheme="minorEastAsia"/>
          <w:sz w:val="22"/>
          <w:szCs w:val="22"/>
        </w:rPr>
      </w:pPr>
      <w:r>
        <w:rPr>
          <w:rFonts w:hint="eastAsia" w:asciiTheme="minorEastAsia" w:hAnsiTheme="minorEastAsia" w:cstheme="minorEastAsia"/>
          <w:sz w:val="22"/>
          <w:szCs w:val="22"/>
        </w:rPr>
        <w:t>（1）是非木杮，岂能为暴涨携之去？（2分）</w:t>
      </w:r>
    </w:p>
    <w:p>
      <w:pPr>
        <w:spacing w:line="360" w:lineRule="auto"/>
        <w:jc w:val="left"/>
        <w:rPr>
          <w:rFonts w:asciiTheme="minorEastAsia" w:hAnsiTheme="minorEastAsia" w:cstheme="minorEastAsia"/>
          <w:sz w:val="22"/>
          <w:szCs w:val="22"/>
        </w:rPr>
      </w:pPr>
      <w:r>
        <w:rPr>
          <w:rFonts w:hint="eastAsia" w:asciiTheme="minorEastAsia" w:hAnsiTheme="minorEastAsia" w:cstheme="minorEastAsia"/>
          <w:sz w:val="22"/>
          <w:szCs w:val="22"/>
        </w:rPr>
        <w:t>___________________________________________________________________________</w:t>
      </w:r>
    </w:p>
    <w:p>
      <w:pPr>
        <w:spacing w:line="360" w:lineRule="auto"/>
        <w:jc w:val="left"/>
        <w:rPr>
          <w:rFonts w:asciiTheme="minorEastAsia" w:hAnsiTheme="minorEastAsia" w:cstheme="minorEastAsia"/>
          <w:sz w:val="22"/>
          <w:szCs w:val="22"/>
        </w:rPr>
      </w:pPr>
      <w:r>
        <w:rPr>
          <w:rFonts w:hint="eastAsia" w:asciiTheme="minorEastAsia" w:hAnsiTheme="minorEastAsia" w:cstheme="minorEastAsia"/>
          <w:sz w:val="22"/>
          <w:szCs w:val="22"/>
        </w:rPr>
        <w:t>（2）然则天下之事，但知其一，不知其二者多矣，可据理臆断欤？（2分）</w:t>
      </w:r>
    </w:p>
    <w:p>
      <w:pPr>
        <w:spacing w:line="360" w:lineRule="auto"/>
        <w:jc w:val="left"/>
        <w:rPr>
          <w:rFonts w:asciiTheme="minorEastAsia" w:hAnsiTheme="minorEastAsia" w:cstheme="minorEastAsia"/>
          <w:sz w:val="22"/>
          <w:szCs w:val="22"/>
        </w:rPr>
      </w:pPr>
      <w:r>
        <w:rPr>
          <w:rFonts w:hint="eastAsia" w:asciiTheme="minorEastAsia" w:hAnsiTheme="minorEastAsia" w:cstheme="minorEastAsia"/>
          <w:sz w:val="22"/>
          <w:szCs w:val="22"/>
        </w:rPr>
        <w:t>___________________________</w:t>
      </w:r>
      <w:r>
        <w:rPr>
          <w:rFonts w:hint="eastAsia" w:asciiTheme="minorEastAsia" w:hAnsiTheme="minorEastAsia" w:cstheme="minorEastAsia"/>
          <w:sz w:val="22"/>
          <w:szCs w:val="22"/>
        </w:rPr>
        <w:drawing>
          <wp:inline distT="0" distB="0" distL="0" distR="0">
            <wp:extent cx="21590" cy="17145"/>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1590" cy="17779"/>
                    </a:xfrm>
                    <a:prstGeom prst="rect">
                      <a:avLst/>
                    </a:prstGeom>
                  </pic:spPr>
                </pic:pic>
              </a:graphicData>
            </a:graphic>
          </wp:inline>
        </w:drawing>
      </w:r>
      <w:r>
        <w:rPr>
          <w:rFonts w:hint="eastAsia" w:asciiTheme="minorEastAsia" w:hAnsiTheme="minorEastAsia" w:cstheme="minorEastAsia"/>
          <w:sz w:val="22"/>
          <w:szCs w:val="22"/>
        </w:rPr>
        <w:t>______________________</w:t>
      </w:r>
      <w:r>
        <w:rPr>
          <w:rFonts w:hint="eastAsia" w:asciiTheme="minorEastAsia" w:hAnsiTheme="minorEastAsia" w:cstheme="minorEastAsia"/>
          <w:sz w:val="22"/>
          <w:szCs w:val="22"/>
        </w:rPr>
        <w:drawing>
          <wp:inline distT="0" distB="0" distL="0" distR="0">
            <wp:extent cx="22225" cy="2159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21590"/>
                    </a:xfrm>
                    <a:prstGeom prst="rect">
                      <a:avLst/>
                    </a:prstGeom>
                  </pic:spPr>
                </pic:pic>
              </a:graphicData>
            </a:graphic>
          </wp:inline>
        </w:drawing>
      </w:r>
      <w:r>
        <w:rPr>
          <w:rFonts w:hint="eastAsia" w:asciiTheme="minorEastAsia" w:hAnsiTheme="minorEastAsia" w:cstheme="minorEastAsia"/>
          <w:sz w:val="22"/>
          <w:szCs w:val="22"/>
        </w:rPr>
        <w:t>__________________________</w:t>
      </w:r>
      <w:r>
        <w:rPr>
          <w:rFonts w:asciiTheme="minorEastAsia" w:hAnsiTheme="minorEastAsia" w:cstheme="minorEastAsia"/>
          <w:color w:val="FFFFFF"/>
          <w:sz w:val="4"/>
          <w:szCs w:val="22"/>
        </w:rPr>
        <w:t>[来源:Z_xx_k.Com]</w:t>
      </w:r>
    </w:p>
    <w:p>
      <w:pPr>
        <w:spacing w:line="360" w:lineRule="auto"/>
        <w:jc w:val="left"/>
        <w:rPr>
          <w:rFonts w:asciiTheme="minorEastAsia" w:hAnsiTheme="minorEastAsia" w:cstheme="minorEastAsia"/>
          <w:sz w:val="22"/>
          <w:szCs w:val="22"/>
        </w:rPr>
      </w:pPr>
      <w:r>
        <w:rPr>
          <w:rFonts w:hint="eastAsia" w:asciiTheme="minorEastAsia" w:hAnsiTheme="minorEastAsia" w:cstheme="minorEastAsia"/>
          <w:sz w:val="22"/>
          <w:szCs w:val="22"/>
        </w:rPr>
        <w:t>8.下列对文章的分析理解，</w:t>
      </w:r>
      <w:r>
        <w:rPr>
          <w:rFonts w:hint="eastAsia" w:asciiTheme="minorEastAsia" w:hAnsiTheme="minorEastAsia" w:cstheme="minorEastAsia"/>
          <w:sz w:val="22"/>
          <w:szCs w:val="22"/>
          <w:em w:val="dot"/>
        </w:rPr>
        <w:t>不正确</w:t>
      </w:r>
      <w:r>
        <w:rPr>
          <w:rFonts w:hint="eastAsia" w:asciiTheme="minorEastAsia" w:hAnsiTheme="minorEastAsia" w:cstheme="minorEastAsia"/>
          <w:sz w:val="22"/>
          <w:szCs w:val="22"/>
        </w:rPr>
        <w:t>的一项是（   ）（3分）</w:t>
      </w:r>
    </w:p>
    <w:p>
      <w:pPr>
        <w:spacing w:line="360" w:lineRule="auto"/>
        <w:jc w:val="left"/>
        <w:rPr>
          <w:rFonts w:asciiTheme="minorEastAsia" w:hAnsiTheme="minorEastAsia" w:cstheme="minorEastAsia"/>
          <w:sz w:val="22"/>
          <w:szCs w:val="22"/>
        </w:rPr>
      </w:pPr>
      <w:r>
        <w:rPr>
          <w:rFonts w:hint="eastAsia" w:asciiTheme="minorEastAsia" w:hAnsiTheme="minorEastAsia" w:cstheme="minorEastAsia"/>
          <w:sz w:val="22"/>
          <w:szCs w:val="22"/>
        </w:rPr>
        <w:t>A.文章叙述以时间为序。先写寺僧寻找石兽未得，再写讲学家的议论令众人信服，最后写老河兵的分析及众人据其推断终得石兽。</w:t>
      </w:r>
    </w:p>
    <w:p>
      <w:pPr>
        <w:spacing w:line="360" w:lineRule="auto"/>
        <w:jc w:val="left"/>
        <w:rPr>
          <w:rFonts w:asciiTheme="minorEastAsia" w:hAnsiTheme="minorEastAsia" w:cstheme="minorEastAsia"/>
          <w:sz w:val="22"/>
          <w:szCs w:val="22"/>
        </w:rPr>
      </w:pPr>
      <w:r>
        <w:rPr>
          <w:rFonts w:hint="eastAsia" w:asciiTheme="minorEastAsia" w:hAnsiTheme="minorEastAsia" w:cstheme="minorEastAsia"/>
          <w:sz w:val="22"/>
          <w:szCs w:val="22"/>
        </w:rPr>
        <w:t>B.如写寺僧沿河打捞石兽，仅用“棹”“曳”“寻”等动词领起三个断句，简述打捞经过，以“无迹”交</w:t>
      </w:r>
      <w:r>
        <w:rPr>
          <w:rFonts w:hint="eastAsia" w:asciiTheme="minorEastAsia" w:hAnsiTheme="minorEastAsia" w:cstheme="minorEastAsia"/>
          <w:sz w:val="22"/>
          <w:szCs w:val="22"/>
        </w:rPr>
        <w:drawing>
          <wp:inline distT="0" distB="0" distL="0" distR="0">
            <wp:extent cx="15240" cy="23495"/>
            <wp:effectExtent l="19050" t="0" r="381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24129"/>
                    </a:xfrm>
                    <a:prstGeom prst="rect">
                      <a:avLst/>
                    </a:prstGeom>
                  </pic:spPr>
                </pic:pic>
              </a:graphicData>
            </a:graphic>
          </wp:inline>
        </w:drawing>
      </w:r>
      <w:r>
        <w:rPr>
          <w:rFonts w:hint="eastAsia" w:asciiTheme="minorEastAsia" w:hAnsiTheme="minorEastAsia" w:cstheme="minorEastAsia"/>
          <w:sz w:val="22"/>
          <w:szCs w:val="22"/>
        </w:rPr>
        <w:t>代结果。</w:t>
      </w:r>
    </w:p>
    <w:p>
      <w:pPr>
        <w:spacing w:line="360" w:lineRule="auto"/>
        <w:jc w:val="left"/>
        <w:rPr>
          <w:rFonts w:asciiTheme="minorEastAsia" w:hAnsiTheme="minorEastAsia" w:cstheme="minorEastAsia"/>
          <w:sz w:val="22"/>
          <w:szCs w:val="22"/>
        </w:rPr>
      </w:pPr>
      <w:r>
        <w:rPr>
          <w:rFonts w:hint="eastAsia" w:asciiTheme="minorEastAsia" w:hAnsiTheme="minorEastAsia" w:cstheme="minorEastAsia"/>
          <w:sz w:val="22"/>
          <w:szCs w:val="22"/>
        </w:rPr>
        <w:t>C.文章寓理于事。作者借人们寻找石兽的经过及令人惊讶的结局，引出天下事不可“据理臆断”的深层思考。</w:t>
      </w:r>
    </w:p>
    <w:p>
      <w:pPr>
        <w:spacing w:line="360" w:lineRule="auto"/>
        <w:jc w:val="left"/>
        <w:rPr>
          <w:rFonts w:asciiTheme="minorEastAsia" w:hAnsiTheme="minorEastAsia" w:cstheme="minorEastAsia"/>
          <w:sz w:val="22"/>
          <w:szCs w:val="22"/>
        </w:rPr>
      </w:pPr>
      <w:r>
        <w:rPr>
          <w:rFonts w:hint="eastAsia" w:asciiTheme="minorEastAsia" w:hAnsiTheme="minorEastAsia" w:cstheme="minorEastAsia"/>
          <w:sz w:val="22"/>
          <w:szCs w:val="22"/>
        </w:rPr>
        <w:t>D.文章人物各具特点。在打捞石兽一事上，寺僧不切实际，认识片面；讲学家不深思熟虑而官目行动；老河兵综合考虑，实事求是。</w:t>
      </w:r>
    </w:p>
    <w:p>
      <w:pPr>
        <w:spacing w:line="360" w:lineRule="auto"/>
        <w:jc w:val="center"/>
        <w:rPr>
          <w:rFonts w:asciiTheme="minorEastAsia" w:hAnsiTheme="minorEastAsia" w:cstheme="minorEastAsia"/>
          <w:sz w:val="22"/>
          <w:szCs w:val="22"/>
        </w:rPr>
      </w:pPr>
      <w:r>
        <w:rPr>
          <w:rFonts w:hint="eastAsia" w:asciiTheme="minorEastAsia" w:hAnsiTheme="minorEastAsia" w:cstheme="minorEastAsia"/>
          <w:sz w:val="22"/>
          <w:szCs w:val="22"/>
        </w:rPr>
        <w:t>（二）（9分）</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滑寿，幼警敏好学，能诗。</w:t>
      </w:r>
      <w:r>
        <w:rPr>
          <w:rFonts w:hint="eastAsia" w:ascii="楷体" w:hAnsi="楷体" w:eastAsia="楷体" w:cs="楷体"/>
          <w:sz w:val="22"/>
          <w:szCs w:val="22"/>
          <w:u w:val="single"/>
        </w:rPr>
        <w:t>京口王居中名医也寿从之学投《素问》《难经》</w:t>
      </w:r>
      <w:r>
        <w:rPr>
          <w:rFonts w:hint="eastAsia" w:ascii="楷体" w:hAnsi="楷体" w:eastAsia="楷体" w:cs="楷体"/>
          <w:sz w:val="22"/>
          <w:szCs w:val="22"/>
        </w:rPr>
        <w:t>。既卒业，请于师曰:“《素问》详矣，多</w:t>
      </w:r>
      <w:r>
        <w:rPr>
          <w:rFonts w:hint="eastAsia" w:ascii="楷体" w:hAnsi="楷体" w:eastAsia="楷体" w:cs="楷体"/>
          <w:sz w:val="22"/>
          <w:szCs w:val="22"/>
        </w:rPr>
        <w:drawing>
          <wp:inline distT="0" distB="0" distL="0" distR="0">
            <wp:extent cx="20320" cy="17145"/>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0320" cy="17779"/>
                    </a:xfrm>
                    <a:prstGeom prst="rect">
                      <a:avLst/>
                    </a:prstGeom>
                  </pic:spPr>
                </pic:pic>
              </a:graphicData>
            </a:graphic>
          </wp:inline>
        </w:drawing>
      </w:r>
      <w:r>
        <w:rPr>
          <w:rFonts w:hint="eastAsia" w:ascii="楷体" w:hAnsi="楷体" w:eastAsia="楷体" w:cs="楷体"/>
          <w:sz w:val="22"/>
          <w:szCs w:val="22"/>
        </w:rPr>
        <w:t>错简①.愚将分藏象、经度等为十类，类抄而读之。《难经》 又本《素问》《灵枢》 ，其间荣卫藏府②与夫经络腧穴，辦之博矣，而缺误亦多。愚将本其义旨，注③而读之可乎?”</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w:t>
      </w:r>
      <w:r>
        <w:rPr>
          <w:rFonts w:asciiTheme="minorEastAsia" w:hAnsiTheme="minorEastAsia" w:cstheme="minorEastAsia"/>
          <w:sz w:val="22"/>
          <w:szCs w:val="22"/>
        </w:rPr>
        <w:t>注释</w:t>
      </w:r>
      <w:r>
        <w:rPr>
          <w:rFonts w:hint="eastAsia" w:asciiTheme="minorEastAsia" w:hAnsiTheme="minorEastAsia" w:cstheme="minorEastAsia"/>
          <w:sz w:val="22"/>
          <w:szCs w:val="22"/>
        </w:rPr>
        <w:t>】</w:t>
      </w:r>
      <w:r>
        <w:rPr>
          <w:rFonts w:asciiTheme="minorEastAsia" w:hAnsiTheme="minorEastAsia" w:cstheme="minorEastAsia"/>
          <w:sz w:val="22"/>
          <w:szCs w:val="22"/>
        </w:rPr>
        <w:t>①错简:古书以竹简按次串联编成，竹简前后次序错乱谓“错简”②荣卫藏府:中医学名词。荣:指血的循环。卫:指气的周流。藏府:指人体内脏器官的总称。③注:作批注。</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9.下列各项中，加点词语意思</w:t>
      </w:r>
      <w:r>
        <w:rPr>
          <w:rFonts w:hint="eastAsia" w:asciiTheme="minorEastAsia" w:hAnsiTheme="minorEastAsia" w:cstheme="minorEastAsia"/>
          <w:sz w:val="22"/>
          <w:szCs w:val="22"/>
          <w:em w:val="dot"/>
        </w:rPr>
        <w:t>相同</w:t>
      </w:r>
      <w:r>
        <w:rPr>
          <w:rFonts w:hint="eastAsia" w:asciiTheme="minorEastAsia" w:hAnsiTheme="minorEastAsia" w:cstheme="minorEastAsia"/>
          <w:sz w:val="22"/>
          <w:szCs w:val="22"/>
        </w:rPr>
        <w:t>的一项是（   ）（3分）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A.</w:t>
      </w:r>
      <w:r>
        <w:rPr>
          <w:rFonts w:hint="eastAsia" w:asciiTheme="minorEastAsia" w:hAnsiTheme="minorEastAsia" w:cstheme="minorEastAsia"/>
          <w:sz w:val="22"/>
          <w:szCs w:val="22"/>
          <w:em w:val="dot"/>
        </w:rPr>
        <w:t>名</w:t>
      </w:r>
      <w:r>
        <w:rPr>
          <w:rFonts w:hint="eastAsia" w:asciiTheme="minorEastAsia" w:hAnsiTheme="minorEastAsia" w:cstheme="minorEastAsia"/>
          <w:sz w:val="22"/>
          <w:szCs w:val="22"/>
        </w:rPr>
        <w:t>医也/有仙则</w:t>
      </w:r>
      <w:r>
        <w:rPr>
          <w:rFonts w:hint="eastAsia" w:asciiTheme="minorEastAsia" w:hAnsiTheme="minorEastAsia" w:cstheme="minorEastAsia"/>
          <w:sz w:val="22"/>
          <w:szCs w:val="22"/>
          <w:em w:val="dot"/>
        </w:rPr>
        <w:t xml:space="preserve">名    </w:t>
      </w:r>
      <w:r>
        <w:rPr>
          <w:rFonts w:hint="eastAsia" w:asciiTheme="minorEastAsia" w:hAnsiTheme="minorEastAsia" w:cstheme="minorEastAsia"/>
          <w:sz w:val="22"/>
          <w:szCs w:val="22"/>
        </w:rPr>
        <w:t>B.</w:t>
      </w:r>
      <w:r>
        <w:rPr>
          <w:rFonts w:hint="eastAsia" w:asciiTheme="minorEastAsia" w:hAnsiTheme="minorEastAsia" w:cstheme="minorEastAsia"/>
          <w:sz w:val="22"/>
          <w:szCs w:val="22"/>
          <w:em w:val="dot"/>
        </w:rPr>
        <w:t>既</w:t>
      </w:r>
      <w:r>
        <w:rPr>
          <w:rFonts w:hint="eastAsia" w:asciiTheme="minorEastAsia" w:hAnsiTheme="minorEastAsia" w:cstheme="minorEastAsia"/>
          <w:sz w:val="22"/>
          <w:szCs w:val="22"/>
        </w:rPr>
        <w:t>卒业/</w:t>
      </w:r>
      <w:r>
        <w:rPr>
          <w:rFonts w:hint="eastAsia" w:asciiTheme="minorEastAsia" w:hAnsiTheme="minorEastAsia" w:cstheme="minorEastAsia"/>
          <w:sz w:val="22"/>
          <w:szCs w:val="22"/>
          <w:em w:val="dot"/>
        </w:rPr>
        <w:t>既</w:t>
      </w:r>
      <w:r>
        <w:rPr>
          <w:rFonts w:hint="eastAsia" w:asciiTheme="minorEastAsia" w:hAnsiTheme="minorEastAsia" w:cstheme="minorEastAsia"/>
          <w:sz w:val="22"/>
          <w:szCs w:val="22"/>
        </w:rPr>
        <w:t>出，得其船</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C.</w:t>
      </w:r>
      <w:r>
        <w:rPr>
          <w:rFonts w:hint="eastAsia" w:asciiTheme="minorEastAsia" w:hAnsiTheme="minorEastAsia" w:cstheme="minorEastAsia"/>
          <w:sz w:val="22"/>
          <w:szCs w:val="22"/>
          <w:em w:val="dot"/>
        </w:rPr>
        <w:t>请</w:t>
      </w:r>
      <w:r>
        <w:rPr>
          <w:rFonts w:hint="eastAsia" w:asciiTheme="minorEastAsia" w:hAnsiTheme="minorEastAsia" w:cstheme="minorEastAsia"/>
          <w:sz w:val="22"/>
          <w:szCs w:val="22"/>
        </w:rPr>
        <w:t>于师曰/曹刿</w:t>
      </w:r>
      <w:r>
        <w:rPr>
          <w:rFonts w:hint="eastAsia" w:asciiTheme="minorEastAsia" w:hAnsiTheme="minorEastAsia" w:cstheme="minorEastAsia"/>
          <w:sz w:val="22"/>
          <w:szCs w:val="22"/>
          <w:em w:val="dot"/>
        </w:rPr>
        <w:t>请</w:t>
      </w:r>
      <w:r>
        <w:rPr>
          <w:rFonts w:hint="eastAsia" w:asciiTheme="minorEastAsia" w:hAnsiTheme="minorEastAsia" w:cstheme="minorEastAsia"/>
          <w:sz w:val="22"/>
          <w:szCs w:val="22"/>
        </w:rPr>
        <w:t>见  D.愚将本其</w:t>
      </w:r>
      <w:r>
        <w:rPr>
          <w:rFonts w:hint="eastAsia" w:asciiTheme="minorEastAsia" w:hAnsiTheme="minorEastAsia" w:cstheme="minorEastAsia"/>
          <w:sz w:val="22"/>
          <w:szCs w:val="22"/>
          <w:em w:val="dot"/>
        </w:rPr>
        <w:t>义</w:t>
      </w:r>
      <w:r>
        <w:rPr>
          <w:rFonts w:hint="eastAsia" w:asciiTheme="minorEastAsia" w:hAnsiTheme="minorEastAsia" w:cstheme="minorEastAsia"/>
          <w:sz w:val="22"/>
          <w:szCs w:val="22"/>
        </w:rPr>
        <w:t>旨/欲信大</w:t>
      </w:r>
      <w:r>
        <w:rPr>
          <w:rFonts w:hint="eastAsia" w:asciiTheme="minorEastAsia" w:hAnsiTheme="minorEastAsia" w:cstheme="minorEastAsia"/>
          <w:sz w:val="22"/>
          <w:szCs w:val="22"/>
          <w:em w:val="dot"/>
        </w:rPr>
        <w:t>义</w:t>
      </w:r>
      <w:r>
        <w:rPr>
          <w:rFonts w:hint="eastAsia" w:asciiTheme="minorEastAsia" w:hAnsiTheme="minorEastAsia" w:cstheme="minorEastAsia"/>
          <w:sz w:val="22"/>
          <w:szCs w:val="22"/>
        </w:rPr>
        <w:t>于天下</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10.请用三条“/”给文中画线句子断句。（3分）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京 口 王 居 中 名 医 也 寿 从 之 学 投 《 素 问 》 《 难 经 》</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11.请简要分析主人公滑寿是一个怎样的人。(3分)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______________________________________________________________________________________________________________________________________________________</w:t>
      </w:r>
    </w:p>
    <w:p>
      <w:pPr>
        <w:spacing w:line="360" w:lineRule="auto"/>
        <w:jc w:val="center"/>
        <w:rPr>
          <w:rFonts w:asciiTheme="minorEastAsia" w:hAnsiTheme="minorEastAsia" w:cstheme="minorEastAsia"/>
          <w:sz w:val="22"/>
          <w:szCs w:val="22"/>
        </w:rPr>
      </w:pPr>
      <w:r>
        <w:rPr>
          <w:rFonts w:hint="eastAsia" w:asciiTheme="minorEastAsia" w:hAnsiTheme="minorEastAsia" w:cstheme="minorEastAsia"/>
          <w:sz w:val="22"/>
          <w:szCs w:val="22"/>
        </w:rPr>
        <w:t>（三）华为百万年薪“买”的是什么（10分）</w:t>
      </w:r>
    </w:p>
    <w:p>
      <w:pPr>
        <w:pStyle w:val="5"/>
        <w:widowControl/>
        <w:shd w:val="clear" w:color="auto" w:fill="FFFFFF"/>
        <w:spacing w:beforeAutospacing="0" w:afterAutospacing="0" w:line="360" w:lineRule="auto"/>
        <w:ind w:firstLine="420"/>
        <w:rPr>
          <w:rFonts w:ascii="楷体" w:hAnsi="楷体" w:eastAsia="楷体" w:cs="楷体"/>
          <w:color w:val="000000"/>
          <w:sz w:val="21"/>
          <w:szCs w:val="21"/>
        </w:rPr>
      </w:pPr>
      <w:r>
        <w:rPr>
          <w:rFonts w:hint="eastAsia" w:ascii="楷体" w:hAnsi="楷体" w:eastAsia="楷体" w:cs="楷体"/>
          <w:color w:val="000000"/>
          <w:sz w:val="21"/>
          <w:szCs w:val="21"/>
          <w:shd w:val="clear" w:color="auto" w:fill="FFFFFF"/>
        </w:rPr>
        <w:t>①不久前，华为发文公布了由任正非（华为创始人、董事长）签发的8名顶尖学生的年薪方案。据报道，这批顶尖学生</w:t>
      </w:r>
      <w:r>
        <w:rPr>
          <w:rFonts w:hint="eastAsia" w:ascii="楷体" w:hAnsi="楷体" w:eastAsia="楷体" w:cs="楷体"/>
          <w:color w:val="000000"/>
          <w:sz w:val="21"/>
          <w:szCs w:val="21"/>
          <w:shd w:val="clear" w:color="auto" w:fill="FFFFFF"/>
        </w:rPr>
        <w:drawing>
          <wp:inline distT="0" distB="0" distL="0" distR="0">
            <wp:extent cx="15875" cy="23495"/>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6509" cy="24129"/>
                    </a:xfrm>
                    <a:prstGeom prst="rect">
                      <a:avLst/>
                    </a:prstGeom>
                  </pic:spPr>
                </pic:pic>
              </a:graphicData>
            </a:graphic>
          </wp:inline>
        </w:drawing>
      </w:r>
      <w:r>
        <w:rPr>
          <w:rFonts w:hint="eastAsia" w:ascii="楷体" w:hAnsi="楷体" w:eastAsia="楷体" w:cs="楷体"/>
          <w:color w:val="000000"/>
          <w:sz w:val="21"/>
          <w:szCs w:val="21"/>
          <w:shd w:val="clear" w:color="auto" w:fill="FFFFFF"/>
        </w:rPr>
        <w:t>全部为2019年毕业的博士生，其年薪最低为89.6万元，最高为201万元。对8名才刚毕业的学生给出这么高的薪酬，看起来有点不可思议，可是看看这几位学生的履历，又不觉得意外。以拿到最高档201万年薪的秦通为例，秦通是一位浙大人，于2015年获得浙江大学控制系学士学位，之后成为香港科技大学机器人研究所博士，师从沈劭劫教授。这可能会让部分人感叹：高学历真值钱。但是，华为为应届博士生支付高薪，看中的仅仅只是他们的博士学历？</w:t>
      </w:r>
    </w:p>
    <w:p>
      <w:pPr>
        <w:pStyle w:val="5"/>
        <w:widowControl/>
        <w:shd w:val="clear" w:color="auto" w:fill="FFFFFF"/>
        <w:spacing w:beforeAutospacing="0" w:afterAutospacing="0" w:line="360" w:lineRule="auto"/>
        <w:ind w:firstLine="420"/>
        <w:rPr>
          <w:rFonts w:ascii="楷体" w:hAnsi="楷体" w:eastAsia="楷体" w:cs="楷体"/>
          <w:color w:val="000000"/>
          <w:sz w:val="21"/>
          <w:szCs w:val="21"/>
        </w:rPr>
      </w:pPr>
      <w:r>
        <w:rPr>
          <w:rFonts w:hint="eastAsia" w:ascii="楷体" w:hAnsi="楷体" w:eastAsia="楷体" w:cs="楷体"/>
          <w:color w:val="000000"/>
          <w:sz w:val="21"/>
          <w:szCs w:val="21"/>
          <w:shd w:val="clear" w:color="auto" w:fill="FFFFFF"/>
        </w:rPr>
        <w:t>②根据教育部发布的《2017年全国教育事业发展统计公报》，2017年，全国研究生招生80.61万人，其中招收博士生8.39万人，在读博士生36.2万人。中国已经成为不折不扣的“博士生产大国”。随着扩招带来的学历普遍“繁荣”，学历优势在职场的边际效益已经越来越低。多数本科生、硕士生乃至博士生的收入差距将进一步缩小。但是，真正具有能力的优秀人才与一般仅有学历优势的人，其收入分化也越来越明显。与此同时，越来越多的岗位要求应聘者有博士学历，可有多少博士能够拿得了华为这样的大公司开出的“百万年薪”录用通知？同样是博士生，有的人可以一毕业就拿到百万年薪，有的人则可能在苦苦找工作。这其中起到决定作用的并非是学历，而是能力。不是学历不重要，而是能力更重要，只靠学历就能够在职场闯出一片天的时代已经过去。</w:t>
      </w:r>
    </w:p>
    <w:p>
      <w:pPr>
        <w:pStyle w:val="5"/>
        <w:widowControl/>
        <w:shd w:val="clear" w:color="auto" w:fill="FFFFFF"/>
        <w:spacing w:beforeAutospacing="0" w:afterAutospacing="0" w:line="360" w:lineRule="auto"/>
        <w:ind w:firstLine="420"/>
        <w:rPr>
          <w:rFonts w:ascii="楷体" w:hAnsi="楷体" w:eastAsia="楷体" w:cs="楷体"/>
          <w:color w:val="000000"/>
          <w:sz w:val="21"/>
          <w:szCs w:val="21"/>
        </w:rPr>
      </w:pPr>
      <w:r>
        <w:rPr>
          <w:rFonts w:hint="eastAsia" w:ascii="楷体" w:hAnsi="楷体" w:eastAsia="楷体" w:cs="楷体"/>
          <w:color w:val="000000"/>
          <w:sz w:val="21"/>
          <w:szCs w:val="21"/>
          <w:shd w:val="clear" w:color="auto" w:fill="FFFFFF"/>
        </w:rPr>
        <w:t>③华为官方针对顶尖人才有两种表述:顶尖学生和天才少年。也就是说，只有你的能力真的属于“顶尖”和“天才”之列，才能获得顶级薪酬。也就是说，华为此番招聘8名博士毕业生，先看中的并不是他们的学历，或者说学历只是他们被华为高薪录用的基础条件。华为不惜成本、高薪揽才是很有代表性的。正如华为所认识到的，与世界科技巨头争夺人才，对人才的尊重和高薪原本就是吸引力之一。对一个企业来说，“百万年薪”所展现的，首先是一种诚意。不是每家企业都能这么阔绰的，敢拿出真金白银来是需要底气的，只有那些敢于跟最顶尖的企业竞争，敢于创新敢于硬碰硬的企业，才具备这样的胆识，而从某种意义上说，这恰恰是最节约成本的。多年来华为不遗余力抬高薪酬体系，因人而兴，对其间的道理自然了然于胸。</w:t>
      </w:r>
    </w:p>
    <w:p>
      <w:pPr>
        <w:pStyle w:val="5"/>
        <w:widowControl/>
        <w:shd w:val="clear" w:color="auto" w:fill="FFFFFF"/>
        <w:spacing w:beforeAutospacing="0" w:afterAutospacing="0" w:line="360" w:lineRule="auto"/>
        <w:ind w:firstLine="420"/>
        <w:rPr>
          <w:rFonts w:ascii="楷体" w:hAnsi="楷体" w:eastAsia="楷体" w:cs="楷体"/>
          <w:color w:val="000000"/>
          <w:sz w:val="21"/>
          <w:szCs w:val="21"/>
        </w:rPr>
      </w:pPr>
      <w:r>
        <w:rPr>
          <w:rFonts w:hint="eastAsia" w:ascii="楷体" w:hAnsi="楷体" w:eastAsia="楷体" w:cs="楷体"/>
          <w:color w:val="000000"/>
          <w:sz w:val="21"/>
          <w:szCs w:val="21"/>
          <w:shd w:val="clear" w:color="auto" w:fill="FFFFFF"/>
        </w:rPr>
        <w:t>④然而，高薪揽才只是第一步，激活用人制度用好这些人才更为重要。</w:t>
      </w:r>
      <w:r>
        <w:rPr>
          <w:rFonts w:hint="eastAsia" w:ascii="楷体" w:hAnsi="楷体" w:eastAsia="楷体" w:cs="楷体"/>
          <w:color w:val="000000"/>
          <w:sz w:val="21"/>
          <w:szCs w:val="21"/>
          <w:u w:val="single"/>
          <w:shd w:val="clear" w:color="auto" w:fill="FFFFFF"/>
        </w:rPr>
        <w:t>正如任正非早前提到的：“这些天才少年就像泥鳅一样，钻入我们的组织，激活我们的队伍。”</w:t>
      </w:r>
      <w:r>
        <w:rPr>
          <w:rFonts w:hint="eastAsia" w:ascii="楷体" w:hAnsi="楷体" w:eastAsia="楷体" w:cs="楷体"/>
          <w:color w:val="000000"/>
          <w:sz w:val="21"/>
          <w:szCs w:val="21"/>
          <w:shd w:val="clear" w:color="auto" w:fill="FFFFFF"/>
        </w:rPr>
        <w:t>据报道，对于年薪制的博士，华为将采取入职3年不动，3年后依据贡献确定职级的考核制度，态度鲜明地对论资排辈的用人方式说“不”。这既给人才留下了成长时间，又在人才管理机制上重视贡献。配套的制度建设，无疑将有助于更大程度发挥“百万年薪”的激励效果。</w:t>
      </w:r>
    </w:p>
    <w:p>
      <w:pPr>
        <w:pStyle w:val="5"/>
        <w:widowControl/>
        <w:shd w:val="clear" w:color="auto" w:fill="FFFFFF"/>
        <w:spacing w:beforeAutospacing="0" w:afterAutospacing="0" w:line="360" w:lineRule="auto"/>
        <w:ind w:firstLine="420"/>
        <w:rPr>
          <w:rFonts w:ascii="楷体" w:hAnsi="楷体" w:eastAsia="楷体" w:cs="楷体"/>
          <w:color w:val="000000"/>
          <w:sz w:val="21"/>
          <w:szCs w:val="21"/>
        </w:rPr>
      </w:pPr>
      <w:r>
        <w:rPr>
          <w:rFonts w:hint="eastAsia" w:ascii="楷体" w:hAnsi="楷体" w:eastAsia="楷体" w:cs="楷体"/>
          <w:color w:val="000000"/>
          <w:sz w:val="21"/>
          <w:szCs w:val="21"/>
          <w:shd w:val="clear" w:color="auto" w:fill="FFFFFF"/>
        </w:rPr>
        <w:t>⑤高效的创新型社会，必然具有一股对学识和人才尊重，让能者上、庸者下、劣者汰的氛围。华为多年以来的成功不是偶然，仅就其用人价值观而言，堪称科技企业的典范。面对华为百万年薪招应届博士生，个人则应该清醒意识到：华为百万年薪所“买”的绝不是学历，切勿掉入盲目拼学历的误区之中。</w:t>
      </w:r>
    </w:p>
    <w:p>
      <w:pPr>
        <w:pStyle w:val="5"/>
        <w:widowControl/>
        <w:shd w:val="clear" w:color="auto" w:fill="FFFFFF"/>
        <w:spacing w:beforeAutospacing="0" w:afterAutospacing="0" w:line="360" w:lineRule="auto"/>
        <w:ind w:firstLine="420"/>
        <w:jc w:val="right"/>
        <w:rPr>
          <w:rFonts w:ascii="楷体" w:hAnsi="楷体" w:eastAsia="楷体" w:cs="楷体"/>
          <w:color w:val="000000"/>
          <w:sz w:val="21"/>
          <w:szCs w:val="21"/>
        </w:rPr>
      </w:pPr>
      <w:r>
        <w:rPr>
          <w:rFonts w:hint="eastAsia" w:ascii="楷体" w:hAnsi="楷体" w:eastAsia="楷体" w:cs="楷体"/>
          <w:color w:val="000000"/>
          <w:sz w:val="21"/>
          <w:szCs w:val="21"/>
          <w:shd w:val="clear" w:color="auto" w:fill="FFFFFF"/>
        </w:rPr>
        <w:t>(摘自《中国青年报》2019年7月24日，有删改)</w:t>
      </w:r>
    </w:p>
    <w:p>
      <w:pPr>
        <w:pStyle w:val="5"/>
        <w:widowControl/>
        <w:shd w:val="clear" w:color="auto" w:fill="FFFFFF"/>
        <w:spacing w:beforeAutospacing="0" w:afterAutospacing="0" w:line="360" w:lineRule="auto"/>
        <w:ind w:firstLine="420"/>
        <w:rPr>
          <w:rFonts w:ascii="楷体" w:hAnsi="楷体" w:eastAsia="楷体" w:cs="楷体"/>
          <w:color w:val="000000"/>
          <w:sz w:val="21"/>
          <w:szCs w:val="21"/>
        </w:rPr>
      </w:pPr>
      <w:r>
        <w:rPr>
          <w:rFonts w:hint="eastAsia" w:ascii="楷体" w:hAnsi="楷体" w:eastAsia="楷体" w:cs="楷体"/>
          <w:color w:val="000000"/>
          <w:sz w:val="21"/>
          <w:szCs w:val="21"/>
          <w:shd w:val="clear" w:color="auto" w:fill="FFFFFF"/>
        </w:rPr>
        <w:t>（链接一）华为高薪聘请的顶尖学生究竟是怎样一群人？作为其中一员，林晗的话也许能让外界窥见其中一角。林晗对此事表现得相当冷静：“我喜欢在人群中做一个不起眼的人，不太习惯聚光灯下的感觉。也希望自己不被外界影响，所以对相关消息其实关注不多。我之前也说过，就我个人来说，终身都需要不断学习与提高，只希望自己不忘初心，用心做事，不过分关注薪资收入。”</w:t>
      </w:r>
      <w:r>
        <w:rPr>
          <w:rFonts w:ascii="楷体" w:hAnsi="楷体" w:eastAsia="楷体" w:cs="楷体"/>
          <w:color w:val="000000"/>
          <w:sz w:val="21"/>
          <w:szCs w:val="21"/>
        </w:rPr>
        <w:drawing>
          <wp:inline distT="0" distB="0" distL="0" distR="0">
            <wp:extent cx="20320" cy="2159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0320" cy="21590"/>
                    </a:xfrm>
                    <a:prstGeom prst="rect">
                      <a:avLst/>
                    </a:prstGeom>
                  </pic:spPr>
                </pic:pic>
              </a:graphicData>
            </a:graphic>
          </wp:inline>
        </w:drawing>
      </w:r>
    </w:p>
    <w:p>
      <w:pPr>
        <w:pStyle w:val="5"/>
        <w:widowControl/>
        <w:shd w:val="clear" w:color="auto" w:fill="FFFFFF"/>
        <w:spacing w:beforeAutospacing="0" w:afterAutospacing="0" w:line="360" w:lineRule="auto"/>
        <w:ind w:firstLine="420"/>
        <w:jc w:val="right"/>
        <w:rPr>
          <w:rFonts w:ascii="楷体" w:hAnsi="楷体" w:eastAsia="楷体" w:cs="楷体"/>
          <w:color w:val="000000"/>
          <w:sz w:val="21"/>
          <w:szCs w:val="21"/>
        </w:rPr>
      </w:pPr>
      <w:r>
        <w:rPr>
          <w:rFonts w:hint="eastAsia" w:ascii="楷体" w:hAnsi="楷体" w:eastAsia="楷体" w:cs="楷体"/>
          <w:color w:val="000000"/>
          <w:sz w:val="21"/>
          <w:szCs w:val="21"/>
          <w:shd w:val="clear" w:color="auto" w:fill="FFFFFF"/>
        </w:rPr>
        <w:t>（摘自《时代周报》2019年8月13日）</w:t>
      </w:r>
    </w:p>
    <w:p>
      <w:pPr>
        <w:pStyle w:val="5"/>
        <w:widowControl/>
        <w:shd w:val="clear" w:color="auto" w:fill="FFFFFF"/>
        <w:spacing w:beforeAutospacing="0" w:afterAutospacing="0" w:line="360" w:lineRule="auto"/>
        <w:ind w:firstLine="420"/>
        <w:rPr>
          <w:rFonts w:ascii="楷体" w:hAnsi="楷体" w:eastAsia="楷体" w:cs="楷体"/>
          <w:color w:val="000000"/>
          <w:sz w:val="21"/>
          <w:szCs w:val="21"/>
        </w:rPr>
      </w:pPr>
      <w:r>
        <w:rPr>
          <w:rFonts w:hint="eastAsia" w:ascii="楷体" w:hAnsi="楷体" w:eastAsia="楷体" w:cs="楷体"/>
          <w:color w:val="000000"/>
          <w:sz w:val="21"/>
          <w:szCs w:val="21"/>
          <w:shd w:val="clear" w:color="auto" w:fill="FFFFFF"/>
        </w:rPr>
        <w:t>（链接二）《证券时报》贺成：在我国很多企业中，即便不乏上百万年薪的人才案例，但这种好事往往不是应届毕业生的“专利”。甚至，受中国论资排辈的传统用人制度影响，一些具有创新能力的应届毕业生，还很难一步到位安排到技术或者管理核心岗位，就连提拔也得等“老前辈”退位让贤才有戏。这让应届毕业生在职业生涯中走得很艰难，延缓了人生出彩的时机，同时，企业也因为人才的潜能没得到及时有效的发挥，影响了发展前行的速度。</w:t>
      </w:r>
    </w:p>
    <w:p>
      <w:pPr>
        <w:pStyle w:val="5"/>
        <w:widowControl/>
        <w:shd w:val="clear" w:color="auto" w:fill="FFFFFF"/>
        <w:spacing w:beforeAutospacing="0" w:afterAutospacing="0" w:line="360" w:lineRule="auto"/>
        <w:ind w:firstLine="420"/>
        <w:jc w:val="right"/>
        <w:rPr>
          <w:rFonts w:ascii="楷体" w:hAnsi="楷体" w:eastAsia="楷体" w:cs="楷体"/>
          <w:color w:val="000000"/>
          <w:sz w:val="21"/>
          <w:szCs w:val="21"/>
        </w:rPr>
      </w:pPr>
      <w:r>
        <w:rPr>
          <w:rFonts w:hint="eastAsia" w:ascii="楷体" w:hAnsi="楷体" w:eastAsia="楷体" w:cs="楷体"/>
          <w:color w:val="000000"/>
          <w:sz w:val="21"/>
          <w:szCs w:val="21"/>
          <w:shd w:val="clear" w:color="auto" w:fill="FFFFFF"/>
        </w:rPr>
        <w:t>（资料来源于网络）</w:t>
      </w:r>
    </w:p>
    <w:p>
      <w:pPr>
        <w:pStyle w:val="5"/>
        <w:widowControl/>
        <w:shd w:val="clear" w:color="auto" w:fill="FFFFFF"/>
        <w:spacing w:beforeAutospacing="0" w:afterAutospacing="0" w:line="360" w:lineRule="auto"/>
        <w:ind w:firstLine="420"/>
        <w:rPr>
          <w:rFonts w:ascii="楷体" w:hAnsi="楷体" w:eastAsia="楷体" w:cs="楷体"/>
          <w:color w:val="000000"/>
          <w:sz w:val="21"/>
          <w:szCs w:val="21"/>
        </w:rPr>
      </w:pPr>
      <w:r>
        <w:rPr>
          <w:rFonts w:hint="eastAsia" w:ascii="楷体" w:hAnsi="楷体" w:eastAsia="楷体" w:cs="楷体"/>
          <w:color w:val="000000"/>
          <w:sz w:val="21"/>
          <w:szCs w:val="21"/>
          <w:shd w:val="clear" w:color="auto" w:fill="FFFFFF"/>
        </w:rPr>
        <w:t>（链接三）</w:t>
      </w:r>
    </w:p>
    <w:p>
      <w:pPr>
        <w:spacing w:line="360" w:lineRule="auto"/>
        <w:rPr>
          <w:rFonts w:asciiTheme="minorEastAsia" w:hAnsiTheme="minorEastAsia" w:cstheme="minorEastAsia"/>
          <w:sz w:val="22"/>
          <w:szCs w:val="22"/>
        </w:rPr>
      </w:pPr>
      <w:r>
        <w:drawing>
          <wp:anchor distT="0" distB="0" distL="114300" distR="114300" simplePos="0" relativeHeight="251659264" behindDoc="0" locked="0" layoutInCell="1" allowOverlap="1">
            <wp:simplePos x="0" y="0"/>
            <wp:positionH relativeFrom="column">
              <wp:posOffset>190500</wp:posOffset>
            </wp:positionH>
            <wp:positionV relativeFrom="paragraph">
              <wp:posOffset>91440</wp:posOffset>
            </wp:positionV>
            <wp:extent cx="4899660" cy="2115820"/>
            <wp:effectExtent l="19050" t="0" r="0" b="0"/>
            <wp:wrapSquare wrapText="bothSides"/>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科网(www.zxxk.com)--教育资源门户，提供试卷、教案、课件、论文、素材及各类教学资源下载，还有大量而丰富的教学相关资讯！"/>
                    <pic:cNvPicPr>
                      <a:picLocks noChangeAspect="1"/>
                    </pic:cNvPicPr>
                  </pic:nvPicPr>
                  <pic:blipFill>
                    <a:blip r:embed="rId10" cstate="print"/>
                    <a:stretch>
                      <a:fillRect/>
                    </a:stretch>
                  </pic:blipFill>
                  <pic:spPr>
                    <a:xfrm>
                      <a:off x="0" y="0"/>
                      <a:ext cx="4899660" cy="2115820"/>
                    </a:xfrm>
                    <a:prstGeom prst="rect">
                      <a:avLst/>
                    </a:prstGeom>
                    <a:noFill/>
                    <a:ln>
                      <a:noFill/>
                    </a:ln>
                  </pic:spPr>
                </pic:pic>
              </a:graphicData>
            </a:graphic>
          </wp:anchor>
        </w:drawing>
      </w:r>
    </w:p>
    <w:p>
      <w:pPr>
        <w:spacing w:line="360" w:lineRule="auto"/>
        <w:rPr>
          <w:rFonts w:hint="eastAsia" w:asciiTheme="minorEastAsia" w:hAnsiTheme="minorEastAsia" w:cstheme="minorEastAsia"/>
          <w:sz w:val="22"/>
          <w:szCs w:val="22"/>
        </w:rPr>
      </w:pPr>
    </w:p>
    <w:p>
      <w:pPr>
        <w:spacing w:line="360" w:lineRule="auto"/>
        <w:rPr>
          <w:rFonts w:hint="eastAsia" w:asciiTheme="minorEastAsia" w:hAnsiTheme="minorEastAsia" w:cstheme="minorEastAsia"/>
          <w:sz w:val="22"/>
          <w:szCs w:val="22"/>
        </w:rPr>
      </w:pPr>
    </w:p>
    <w:p>
      <w:pPr>
        <w:spacing w:line="360" w:lineRule="auto"/>
        <w:rPr>
          <w:rFonts w:hint="eastAsia" w:asciiTheme="minorEastAsia" w:hAnsiTheme="minorEastAsia" w:cstheme="minorEastAsia"/>
          <w:sz w:val="22"/>
          <w:szCs w:val="22"/>
        </w:rPr>
      </w:pPr>
    </w:p>
    <w:p>
      <w:pPr>
        <w:spacing w:line="360" w:lineRule="auto"/>
        <w:rPr>
          <w:rFonts w:hint="eastAsia" w:asciiTheme="minorEastAsia" w:hAnsiTheme="minorEastAsia" w:cstheme="minorEastAsia"/>
          <w:sz w:val="22"/>
          <w:szCs w:val="22"/>
        </w:rPr>
      </w:pPr>
    </w:p>
    <w:p>
      <w:pPr>
        <w:spacing w:line="360" w:lineRule="auto"/>
        <w:rPr>
          <w:rFonts w:hint="eastAsia" w:asciiTheme="minorEastAsia" w:hAnsiTheme="minorEastAsia" w:cstheme="minorEastAsia"/>
          <w:sz w:val="22"/>
          <w:szCs w:val="22"/>
        </w:rPr>
      </w:pPr>
    </w:p>
    <w:p>
      <w:pPr>
        <w:spacing w:line="360" w:lineRule="auto"/>
        <w:rPr>
          <w:rFonts w:hint="eastAsia" w:asciiTheme="minorEastAsia" w:hAnsiTheme="minorEastAsia" w:cstheme="minorEastAsia"/>
          <w:sz w:val="22"/>
          <w:szCs w:val="22"/>
        </w:rPr>
      </w:pPr>
    </w:p>
    <w:p>
      <w:pPr>
        <w:spacing w:line="360" w:lineRule="auto"/>
        <w:rPr>
          <w:rFonts w:hint="eastAsia" w:asciiTheme="minorEastAsia" w:hAnsiTheme="minorEastAsia" w:cstheme="minorEastAsia"/>
          <w:sz w:val="22"/>
          <w:szCs w:val="22"/>
        </w:rPr>
      </w:pPr>
    </w:p>
    <w:p>
      <w:pPr>
        <w:spacing w:line="360" w:lineRule="auto"/>
        <w:rPr>
          <w:rFonts w:asciiTheme="minorEastAsia" w:hAnsiTheme="minorEastAsia" w:cstheme="minorEastAsia"/>
          <w:sz w:val="22"/>
          <w:szCs w:val="22"/>
        </w:rPr>
      </w:pPr>
      <w:bookmarkStart w:id="0" w:name="_GoBack"/>
      <w:bookmarkEnd w:id="0"/>
      <w:r>
        <w:rPr>
          <w:rFonts w:hint="eastAsia" w:asciiTheme="minorEastAsia" w:hAnsiTheme="minorEastAsia" w:cstheme="minorEastAsia"/>
          <w:sz w:val="22"/>
          <w:szCs w:val="22"/>
        </w:rPr>
        <w:t>12.阅读上述材料，下列分析</w:t>
      </w:r>
      <w:r>
        <w:rPr>
          <w:rFonts w:hint="eastAsia" w:asciiTheme="minorEastAsia" w:hAnsiTheme="minorEastAsia" w:cstheme="minorEastAsia"/>
          <w:sz w:val="22"/>
          <w:szCs w:val="22"/>
          <w:em w:val="dot"/>
        </w:rPr>
        <w:t>不符合</w:t>
      </w:r>
      <w:r>
        <w:rPr>
          <w:rFonts w:hint="eastAsia" w:asciiTheme="minorEastAsia" w:hAnsiTheme="minorEastAsia" w:cstheme="minorEastAsia"/>
          <w:sz w:val="22"/>
          <w:szCs w:val="22"/>
        </w:rPr>
        <w:t>文意的一项是（   ）（3分）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A.对于八名被华为高薪聘用的毕业生来说，高学历只是他们被华为录用的基础条件。</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B.本科生、硕士生和博士生各自的学历优势在职场上带来的薪酬差距已经不存在了。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C.真正具有能力的优秀人才与一般仅有学历优势的人相比，收入的差距会逐渐增大。</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D.华为以百万年薪招聘，体现了华为揽才的诚意和敢于跟最顶尖的企业竞争的胆识。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13.下列对材料相关内容的理解和分析，</w:t>
      </w:r>
      <w:r>
        <w:rPr>
          <w:rFonts w:hint="eastAsia" w:asciiTheme="minorEastAsia" w:hAnsiTheme="minorEastAsia" w:cstheme="minorEastAsia"/>
          <w:sz w:val="22"/>
          <w:szCs w:val="22"/>
          <w:em w:val="dot"/>
        </w:rPr>
        <w:t>不符合</w:t>
      </w:r>
      <w:r>
        <w:rPr>
          <w:rFonts w:hint="eastAsia" w:asciiTheme="minorEastAsia" w:hAnsiTheme="minorEastAsia" w:cstheme="minorEastAsia"/>
          <w:sz w:val="22"/>
          <w:szCs w:val="22"/>
        </w:rPr>
        <w:t>文意的一项是(   ) (3 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A.随着扩招带来的学历普遍“繁荣”，肯定会有越来越多拥有博士学历的应聘者在就业市场参加竞争。</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B.从林晗的例子可看出，对于</w:t>
      </w:r>
      <w:r>
        <w:rPr>
          <w:rFonts w:hint="eastAsia" w:asciiTheme="minorEastAsia" w:hAnsiTheme="minorEastAsia" w:cstheme="minorEastAsia"/>
          <w:sz w:val="22"/>
          <w:szCs w:val="22"/>
        </w:rPr>
        <w:drawing>
          <wp:inline distT="0" distB="0" distL="0" distR="0">
            <wp:extent cx="17145" cy="20320"/>
            <wp:effectExtent l="19050" t="0" r="127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7779" cy="20320"/>
                    </a:xfrm>
                    <a:prstGeom prst="rect">
                      <a:avLst/>
                    </a:prstGeom>
                  </pic:spPr>
                </pic:pic>
              </a:graphicData>
            </a:graphic>
          </wp:inline>
        </w:drawing>
      </w:r>
      <w:r>
        <w:rPr>
          <w:rFonts w:hint="eastAsia" w:asciiTheme="minorEastAsia" w:hAnsiTheme="minorEastAsia" w:cstheme="minorEastAsia"/>
          <w:sz w:val="22"/>
          <w:szCs w:val="22"/>
        </w:rPr>
        <w:t>被华为百万年薪录用的毕业生而言，薪酬不是应聘中考量的唯一条件。</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C.在中国传统用人制度的影响下，在职业起始阶段，应届毕业生潜能未能发挥，企业的前行也受到影响。</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D.华为在这次百万年薪的招聘中，最低档年薪比网上发布的薪酬概况的最高档还要高出一倍多。</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14.华为为什么出百万高薪聘用刚毕业的8名顶尖学生？请归纳原因并谈两点你从中获得的启示。(4 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______________________________________________________________________________________________________________________________________________________</w:t>
      </w:r>
    </w:p>
    <w:p>
      <w:pPr>
        <w:spacing w:line="360" w:lineRule="auto"/>
        <w:rPr>
          <w:rFonts w:asciiTheme="minorEastAsia" w:hAnsiTheme="minorEastAsia" w:cstheme="minorEastAsia"/>
          <w:sz w:val="22"/>
          <w:szCs w:val="22"/>
        </w:rPr>
      </w:pPr>
    </w:p>
    <w:p>
      <w:pPr>
        <w:spacing w:line="360" w:lineRule="auto"/>
        <w:jc w:val="center"/>
        <w:rPr>
          <w:rFonts w:asciiTheme="minorEastAsia" w:hAnsiTheme="minorEastAsia" w:cstheme="minorEastAsia"/>
          <w:sz w:val="22"/>
          <w:szCs w:val="22"/>
        </w:rPr>
      </w:pPr>
      <w:r>
        <w:rPr>
          <w:rFonts w:hint="eastAsia" w:asciiTheme="minorEastAsia" w:hAnsiTheme="minorEastAsia" w:cstheme="minorEastAsia"/>
          <w:sz w:val="22"/>
          <w:szCs w:val="22"/>
        </w:rPr>
        <w:t>（四）（17分）</w:t>
      </w:r>
    </w:p>
    <w:p>
      <w:pPr>
        <w:spacing w:line="360" w:lineRule="auto"/>
        <w:jc w:val="center"/>
        <w:rPr>
          <w:rFonts w:asciiTheme="minorEastAsia" w:hAnsiTheme="minorEastAsia" w:cstheme="minorEastAsia"/>
          <w:sz w:val="22"/>
          <w:szCs w:val="22"/>
        </w:rPr>
      </w:pPr>
      <w:r>
        <w:rPr>
          <w:rFonts w:asciiTheme="minorEastAsia" w:hAnsiTheme="minorEastAsia" w:cstheme="minorEastAsia"/>
          <w:sz w:val="22"/>
          <w:szCs w:val="22"/>
        </w:rPr>
        <w:t>槐花淡淡香</w:t>
      </w:r>
    </w:p>
    <w:p>
      <w:pPr>
        <w:spacing w:line="360" w:lineRule="auto"/>
        <w:jc w:val="center"/>
        <w:rPr>
          <w:rFonts w:ascii="楷体" w:hAnsi="楷体" w:eastAsia="楷体" w:cs="楷体"/>
          <w:sz w:val="22"/>
          <w:szCs w:val="22"/>
        </w:rPr>
      </w:pPr>
      <w:r>
        <w:rPr>
          <w:rFonts w:hint="eastAsia" w:ascii="楷体" w:hAnsi="楷体" w:eastAsia="楷体" w:cs="楷体"/>
          <w:sz w:val="22"/>
          <w:szCs w:val="22"/>
        </w:rPr>
        <w:t>刘建超</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①我走在回家的路上，母亲来电话说，她做了槐花包子，回来吃。</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②我出生在山区的一个偏僻的小村庄，家境不富裕。每天早上去五里外的小学，母亲都会在我的书包里放两个黄面窝窝，一小块自家脆制的成萝卜。中午下课，在班主任的屋里倒一杯白开水，就着咸菜吃掉黄面窝窝，打着饱嗝还是觉得肚子不饱，应该是缺少油腥的缘故吧。</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③我家的前院，有两棵木桶般粗的槐树，四月的季节里槐树长满了绿叶，在轻轻的春风里，静悄悄地结出一串串洁白如雪玲珑剔透的槐花。那一簇簇一簇簇雪白雪白的花朵绽放在枝头，把枝头压得微做下垂，随风摇曳，满院都是槐花淡淡的清香。</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④母亲手巧，能把槐花做出许多种吃法。她把刚摘下的新鲜槐花，用井水淘洗干净，控干水分，把槐花撒上盐，加入黄面搅拌，放在大锅的算子上蒸。刚出锅的蒸槐花，淋上几滴香油，蘸着蒜汁，每次我都把肚子撑得圆圈的。我最喜欢吃的还是母亲做的槐花包子。把槐花在开水中焯一下，放在笸箩里晾干，家里来客人了，母亲把封在缸里的槐花取出一些，用热水泡开，掉进葱姜末，浇点芝麻油，剁一把封在大油里的油渣，蒸出的包子那个香啊，直挠你的心窝子。</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⑤我去镇里读中学，每到学校有活动，要带饭，母亲就会给我包槐花包子，虽然槐花包子在我家就是最好的饭食，可是在镇里的同学中真不算什么美食。看着同学们吃着面包蛋糕肉炒饭，我总是有点自卑，吃饭一个人躲在安静的地方，母亲知道了我的想法，对我说，娃啊，不管吃的是啥，只要吃饱肚子</w:t>
      </w:r>
      <w:r>
        <w:rPr>
          <w:rFonts w:hint="eastAsia" w:ascii="楷体" w:hAnsi="楷体" w:eastAsia="楷体" w:cs="楷体"/>
          <w:sz w:val="22"/>
          <w:szCs w:val="22"/>
        </w:rPr>
        <w:drawing>
          <wp:inline distT="0" distB="0" distL="0" distR="0">
            <wp:extent cx="23495" cy="23495"/>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4129" cy="24129"/>
                    </a:xfrm>
                    <a:prstGeom prst="rect">
                      <a:avLst/>
                    </a:prstGeom>
                  </pic:spPr>
                </pic:pic>
              </a:graphicData>
            </a:graphic>
          </wp:inline>
        </w:drawing>
      </w:r>
      <w:r>
        <w:rPr>
          <w:rFonts w:hint="eastAsia" w:ascii="楷体" w:hAnsi="楷体" w:eastAsia="楷体" w:cs="楷体"/>
          <w:sz w:val="22"/>
          <w:szCs w:val="22"/>
        </w:rPr>
        <w:t>，只要是咱自己劳动挣的，吃哈都不丢人。班里的马兰兰家在镇上，看到我一个人吃饭，就墙着铝饭盒说，偷偷吃什么好东西啊，我都闻到香味了。我说，我妈包的槐花包子，平民百姓家哪有啥好吃的。她故作惊喜地说，我就爱吃槐花包包了，我用两个饼饼换你一个包包。她不由分说， 把两个肉火烧塞在我手里， 拿走了我的一个槐花包子，咬一口，说，真香。一直到高中毕业，只要有活动，马兰兰就会用她带的好吃的换我一个槐花包子，我把事情和母亲说了，母亲慈祥地笑着说，那是女孩心疼你，你得念人家的好。</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④想真的得念人家马兰兰的好。想考上中国政法大学，马兰兰没有考上大学:她父亲给地安排进了电业局。马兰兰用她的第一月工资，给我买了一大堆书寄到了学校。我告诉她，学校图书馆书很多。她说，学校的书得还，看了还得做笔记，需要什么书，我寄给你。她说，你不要有什么负担，你是镇里唯一一个考到北京的大学生，你是镇里的骄做。大学毕业后，我回到了老街。马兰兰召集高中同学聚会，马兰兰已经从单位辞职，直接拉起了一个公司，经营得风生水起。</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⑦几年后，我得到提拔。那天，我把父母接到老街一家酒店点了一桌酒菜。我清楚地记得母亲看到一桌子酒菜吃惊的表情，母亲说:老天啊，这得花多少钱?我宽慰母亲说，妈，您随便吃，这桌菜不花咱的钱，我签个单，公家报。</w:t>
      </w:r>
    </w:p>
    <w:p>
      <w:pPr>
        <w:spacing w:line="360" w:lineRule="auto"/>
        <w:ind w:firstLine="440"/>
        <w:rPr>
          <w:rFonts w:ascii="楷体" w:hAnsi="楷体" w:eastAsia="楷体" w:cs="楷体"/>
          <w:sz w:val="22"/>
          <w:szCs w:val="22"/>
        </w:rPr>
      </w:pPr>
      <w:r>
        <w:rPr>
          <w:rFonts w:hint="eastAsia" w:ascii="楷体" w:hAnsi="楷体" w:eastAsia="楷体" w:cs="楷体"/>
          <w:sz w:val="22"/>
          <w:szCs w:val="22"/>
        </w:rPr>
        <w:drawing>
          <wp:inline distT="0" distB="0" distL="0" distR="0">
            <wp:extent cx="20320" cy="1905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0320" cy="19050"/>
                    </a:xfrm>
                    <a:prstGeom prst="rect">
                      <a:avLst/>
                    </a:prstGeom>
                  </pic:spPr>
                </pic:pic>
              </a:graphicData>
            </a:graphic>
          </wp:inline>
        </w:drawing>
      </w:r>
      <w:r>
        <w:rPr>
          <w:rFonts w:hint="eastAsia" w:ascii="楷体" w:hAnsi="楷体" w:eastAsia="楷体" w:cs="楷体"/>
          <w:sz w:val="22"/>
          <w:szCs w:val="22"/>
        </w:rPr>
        <w:t>⑧吃公家的钱?我看到母亲拿筷子的手都在颤抖，筷子始终都没有伸向一只盘子。父亲掏出身上带的所有钱，塞到我手里。</w:t>
      </w:r>
    </w:p>
    <w:p>
      <w:pPr>
        <w:spacing w:line="360" w:lineRule="auto"/>
        <w:ind w:firstLine="440"/>
        <w:rPr>
          <w:rFonts w:ascii="楷体" w:hAnsi="楷体" w:eastAsia="楷体" w:cs="楷体"/>
          <w:sz w:val="22"/>
          <w:szCs w:val="22"/>
        </w:rPr>
      </w:pPr>
      <w:r>
        <w:rPr>
          <w:rFonts w:ascii="楷体" w:hAnsi="楷体" w:eastAsia="楷体" w:cs="楷体"/>
          <w:sz w:val="22"/>
          <w:szCs w:val="22"/>
        </w:rPr>
        <w:t>⑨母亲说，娃啊，不管吃的是啥，只要吃饱肚子，只要是咱自己劳动挣的，吃啥都不丢人。你这顿饭，爸妈吃不下去啊。</w:t>
      </w:r>
    </w:p>
    <w:p>
      <w:pPr>
        <w:spacing w:line="360" w:lineRule="auto"/>
        <w:ind w:firstLine="440"/>
        <w:rPr>
          <w:rFonts w:ascii="楷体" w:hAnsi="楷体" w:eastAsia="楷体" w:cs="楷体"/>
          <w:sz w:val="22"/>
          <w:szCs w:val="22"/>
        </w:rPr>
      </w:pPr>
      <w:r>
        <w:rPr>
          <w:rFonts w:ascii="楷体" w:hAnsi="楷体" w:eastAsia="楷体" w:cs="楷体"/>
          <w:sz w:val="22"/>
          <w:szCs w:val="22"/>
        </w:rPr>
        <w:t>⑩父亲打开带来的包袱，说，你妈临来还专门蒸了槐花包子，说娃爱吃。</w:t>
      </w:r>
    </w:p>
    <w:p>
      <w:pPr>
        <w:spacing w:line="360" w:lineRule="auto"/>
        <w:ind w:firstLine="440"/>
        <w:rPr>
          <w:rFonts w:ascii="楷体" w:hAnsi="楷体" w:eastAsia="楷体" w:cs="楷体"/>
          <w:sz w:val="22"/>
          <w:szCs w:val="22"/>
        </w:rPr>
      </w:pPr>
      <w:r>
        <w:rPr>
          <w:rFonts w:ascii="楷体" w:hAnsi="楷体" w:eastAsia="楷体" w:cs="楷体"/>
          <w:sz w:val="22"/>
          <w:szCs w:val="22"/>
        </w:rPr>
        <w:t>⑪我的泪水忍不住就流下来，我抓起一只槐花包子，大口地嚼着，说，妈，娃爱吃，娃</w:t>
      </w:r>
      <w:r>
        <w:rPr>
          <w:rFonts w:hint="eastAsia" w:ascii="楷体" w:hAnsi="楷体" w:eastAsia="楷体" w:cs="楷体"/>
          <w:sz w:val="22"/>
          <w:szCs w:val="22"/>
        </w:rPr>
        <w:t>爱</w:t>
      </w:r>
      <w:r>
        <w:rPr>
          <w:rFonts w:ascii="楷体" w:hAnsi="楷体" w:eastAsia="楷体" w:cs="楷体"/>
          <w:sz w:val="22"/>
          <w:szCs w:val="22"/>
        </w:rPr>
        <w:t>吃。娃错了，娃再也不做错事了。</w:t>
      </w:r>
    </w:p>
    <w:p>
      <w:pPr>
        <w:spacing w:line="360" w:lineRule="auto"/>
        <w:ind w:firstLine="440"/>
        <w:rPr>
          <w:rFonts w:ascii="楷体" w:hAnsi="楷体" w:eastAsia="楷体" w:cs="楷体"/>
          <w:sz w:val="22"/>
          <w:szCs w:val="22"/>
        </w:rPr>
      </w:pPr>
      <w:r>
        <w:rPr>
          <w:rFonts w:ascii="楷体" w:hAnsi="楷体" w:eastAsia="楷体" w:cs="楷体"/>
          <w:sz w:val="22"/>
          <w:szCs w:val="22"/>
        </w:rPr>
        <w:t>⑫马兰兰找到我，说要投标一个项目。公司近几年经营困难，这个标的对公司非常重要，希望利用我的影响给各个方面打打招呼，还将厚厚的活动经费拍到我桌子上。</w:t>
      </w:r>
    </w:p>
    <w:p>
      <w:pPr>
        <w:spacing w:line="360" w:lineRule="auto"/>
        <w:ind w:firstLine="440"/>
        <w:rPr>
          <w:rFonts w:ascii="楷体" w:hAnsi="楷体" w:eastAsia="楷体" w:cs="楷体"/>
          <w:sz w:val="22"/>
          <w:szCs w:val="22"/>
        </w:rPr>
      </w:pPr>
      <w:r>
        <w:rPr>
          <w:rFonts w:ascii="楷体" w:hAnsi="楷体" w:eastAsia="楷体" w:cs="楷体"/>
          <w:sz w:val="22"/>
          <w:szCs w:val="22"/>
        </w:rPr>
        <w:t>⑬我什么都没说，只是静静地给她讲了我请母亲进城吃饭的往事。马兰兰哭了，默默地收起钱走了。</w:t>
      </w:r>
    </w:p>
    <w:p>
      <w:pPr>
        <w:spacing w:line="360" w:lineRule="auto"/>
        <w:ind w:firstLine="440"/>
        <w:rPr>
          <w:rFonts w:ascii="楷体" w:hAnsi="楷体" w:eastAsia="楷体" w:cs="楷体"/>
          <w:sz w:val="22"/>
          <w:szCs w:val="22"/>
        </w:rPr>
      </w:pPr>
      <w:r>
        <w:rPr>
          <w:rFonts w:ascii="楷体" w:hAnsi="楷体" w:eastAsia="楷体" w:cs="楷体"/>
          <w:sz w:val="22"/>
          <w:szCs w:val="22"/>
        </w:rPr>
        <w:t>⑭我走在回家的路上，看到了大门口站立着的母亲，一头白发如盛开的槐花，我闻到了槐花淡淡的香甜。</w:t>
      </w:r>
    </w:p>
    <w:p>
      <w:pPr>
        <w:spacing w:line="360" w:lineRule="auto"/>
        <w:ind w:firstLine="440"/>
        <w:rPr>
          <w:rFonts w:ascii="楷体" w:hAnsi="楷体" w:eastAsia="楷体" w:cs="楷体"/>
          <w:sz w:val="22"/>
          <w:szCs w:val="22"/>
        </w:rPr>
      </w:pPr>
      <w:r>
        <w:rPr>
          <w:rFonts w:ascii="楷体" w:hAnsi="楷体" w:eastAsia="楷体" w:cs="楷体"/>
          <w:sz w:val="22"/>
          <w:szCs w:val="22"/>
        </w:rPr>
        <w:t>⑮母亲让我回寒吃槐花包子，我刚刚当选了市纪委书记</w:t>
      </w:r>
      <w:r>
        <w:rPr>
          <w:rFonts w:hint="eastAsia" w:ascii="楷体" w:hAnsi="楷体" w:eastAsia="楷体" w:cs="楷体"/>
          <w:sz w:val="22"/>
          <w:szCs w:val="22"/>
        </w:rPr>
        <w:t>。</w:t>
      </w:r>
    </w:p>
    <w:p>
      <w:pPr>
        <w:spacing w:line="360" w:lineRule="auto"/>
        <w:ind w:firstLine="440"/>
        <w:jc w:val="right"/>
        <w:rPr>
          <w:rFonts w:ascii="楷体" w:hAnsi="楷体" w:eastAsia="楷体" w:cs="楷体"/>
          <w:sz w:val="22"/>
          <w:szCs w:val="22"/>
        </w:rPr>
      </w:pPr>
      <w:r>
        <w:rPr>
          <w:rFonts w:ascii="楷体" w:hAnsi="楷体" w:eastAsia="楷体" w:cs="楷体"/>
          <w:sz w:val="22"/>
          <w:szCs w:val="22"/>
        </w:rPr>
        <w:t>(节选自《微型小说选刊》2019年第3期)</w:t>
      </w:r>
    </w:p>
    <w:p>
      <w:pPr>
        <w:spacing w:line="360" w:lineRule="auto"/>
        <w:ind w:firstLine="440"/>
        <w:jc w:val="right"/>
        <w:rPr>
          <w:rFonts w:ascii="楷体" w:hAnsi="楷体" w:eastAsia="楷体" w:cs="楷体"/>
          <w:sz w:val="22"/>
          <w:szCs w:val="22"/>
        </w:rPr>
      </w:pPr>
      <w:r>
        <w:rPr>
          <w:rFonts w:ascii="楷体" w:hAnsi="楷体" w:eastAsia="楷体" w:cs="楷体"/>
          <w:sz w:val="22"/>
          <w:szCs w:val="22"/>
        </w:rPr>
        <w:t>(选自《读者》，有改动)</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15.在不同阶段，“我”吃槐花包子时的心情有所不同。请按照文章完成表格。（4分）</w:t>
      </w:r>
    </w:p>
    <w:p>
      <w:pPr>
        <w:spacing w:line="360" w:lineRule="auto"/>
        <w:rPr>
          <w:rFonts w:asciiTheme="minorEastAsia" w:hAnsiTheme="minorEastAsia" w:cstheme="minorEastAsia"/>
          <w:sz w:val="22"/>
          <w:szCs w:val="22"/>
        </w:rPr>
      </w:pPr>
      <w:r>
        <w:drawing>
          <wp:anchor distT="0" distB="0" distL="114300" distR="114300" simplePos="0" relativeHeight="251660288" behindDoc="0" locked="0" layoutInCell="1" allowOverlap="1">
            <wp:simplePos x="0" y="0"/>
            <wp:positionH relativeFrom="column">
              <wp:posOffset>-619125</wp:posOffset>
            </wp:positionH>
            <wp:positionV relativeFrom="paragraph">
              <wp:posOffset>49530</wp:posOffset>
            </wp:positionV>
            <wp:extent cx="6859905" cy="698500"/>
            <wp:effectExtent l="19050" t="0" r="0" b="0"/>
            <wp:wrapSquare wrapText="bothSides"/>
            <wp:docPr id="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6859905" cy="698500"/>
                    </a:xfrm>
                    <a:prstGeom prst="rect">
                      <a:avLst/>
                    </a:prstGeom>
                    <a:noFill/>
                    <a:ln>
                      <a:noFill/>
                    </a:ln>
                  </pic:spPr>
                </pic:pic>
              </a:graphicData>
            </a:graphic>
          </wp:anchor>
        </w:drawing>
      </w:r>
      <w:r>
        <w:rPr>
          <w:rFonts w:hint="eastAsia" w:asciiTheme="minorEastAsia" w:hAnsiTheme="minorEastAsia" w:cstheme="minorEastAsia"/>
          <w:sz w:val="22"/>
          <w:szCs w:val="22"/>
        </w:rPr>
        <w:t>16.文章多处运用了对比的手法，请举两例，并分析其作用。 (4分)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_______________________</w:t>
      </w:r>
      <w:r>
        <w:rPr>
          <w:rFonts w:hint="eastAsia" w:asciiTheme="minorEastAsia" w:hAnsiTheme="minorEastAsia" w:cstheme="minorEastAsia"/>
          <w:sz w:val="22"/>
          <w:szCs w:val="22"/>
        </w:rPr>
        <w:drawing>
          <wp:inline distT="0" distB="0" distL="0" distR="0">
            <wp:extent cx="15875" cy="20320"/>
            <wp:effectExtent l="19050" t="0" r="254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6509" cy="20320"/>
                    </a:xfrm>
                    <a:prstGeom prst="rect">
                      <a:avLst/>
                    </a:prstGeom>
                  </pic:spPr>
                </pic:pic>
              </a:graphicData>
            </a:graphic>
          </wp:inline>
        </w:drawing>
      </w:r>
      <w:r>
        <w:rPr>
          <w:rFonts w:hint="eastAsia" w:asciiTheme="minorEastAsia" w:hAnsiTheme="minorEastAsia" w:cstheme="minorEastAsia"/>
          <w:sz w:val="22"/>
          <w:szCs w:val="22"/>
        </w:rPr>
        <w:t>_______________________________________________________________________________________________________________________________</w:t>
      </w:r>
      <w:r>
        <w:rPr>
          <w:rFonts w:asciiTheme="minorEastAsia" w:hAnsiTheme="minorEastAsia" w:cstheme="minorEastAsia"/>
          <w:color w:val="FFFFFF"/>
          <w:sz w:val="4"/>
          <w:szCs w:val="22"/>
        </w:rPr>
        <w:t>[来源:Zxxk.Com][来源:学科网]</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17.品味下列加</w:t>
      </w:r>
      <w:r>
        <w:rPr>
          <w:rFonts w:hint="eastAsia" w:asciiTheme="minorEastAsia" w:hAnsiTheme="minorEastAsia" w:cstheme="minorEastAsia"/>
          <w:sz w:val="22"/>
          <w:szCs w:val="22"/>
        </w:rPr>
        <w:drawing>
          <wp:inline distT="0" distB="0" distL="0" distR="0">
            <wp:extent cx="19050" cy="1397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13970"/>
                    </a:xfrm>
                    <a:prstGeom prst="rect">
                      <a:avLst/>
                    </a:prstGeom>
                  </pic:spPr>
                </pic:pic>
              </a:graphicData>
            </a:graphic>
          </wp:inline>
        </w:drawing>
      </w:r>
      <w:r>
        <w:rPr>
          <w:rFonts w:hint="eastAsia" w:asciiTheme="minorEastAsia" w:hAnsiTheme="minorEastAsia" w:cstheme="minorEastAsia"/>
          <w:sz w:val="22"/>
          <w:szCs w:val="22"/>
        </w:rPr>
        <w:t>点的词语，分析其表达效果。（4分）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（1）一个人</w:t>
      </w:r>
      <w:r>
        <w:rPr>
          <w:rFonts w:hint="eastAsia" w:asciiTheme="minorEastAsia" w:hAnsiTheme="minorEastAsia" w:cstheme="minorEastAsia"/>
          <w:sz w:val="22"/>
          <w:szCs w:val="22"/>
          <w:em w:val="dot"/>
        </w:rPr>
        <w:t>躲</w:t>
      </w:r>
      <w:r>
        <w:rPr>
          <w:rFonts w:hint="eastAsia" w:asciiTheme="minorEastAsia" w:hAnsiTheme="minorEastAsia" w:cstheme="minorEastAsia"/>
          <w:sz w:val="22"/>
          <w:szCs w:val="22"/>
        </w:rPr>
        <w:t>在安静的角落吃饭。（2分）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_________________________________________________________________________________________________________________________</w:t>
      </w:r>
      <w:r>
        <w:rPr>
          <w:rFonts w:hint="eastAsia" w:asciiTheme="minorEastAsia" w:hAnsiTheme="minorEastAsia" w:cstheme="minorEastAsia"/>
          <w:sz w:val="22"/>
          <w:szCs w:val="22"/>
        </w:rPr>
        <w:drawing>
          <wp:inline distT="0" distB="0" distL="0" distR="0">
            <wp:extent cx="21590" cy="23495"/>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1590" cy="24129"/>
                    </a:xfrm>
                    <a:prstGeom prst="rect">
                      <a:avLst/>
                    </a:prstGeom>
                  </pic:spPr>
                </pic:pic>
              </a:graphicData>
            </a:graphic>
          </wp:inline>
        </w:drawing>
      </w:r>
      <w:r>
        <w:rPr>
          <w:rFonts w:hint="eastAsia" w:asciiTheme="minorEastAsia" w:hAnsiTheme="minorEastAsia" w:cstheme="minorEastAsia"/>
          <w:sz w:val="22"/>
          <w:szCs w:val="22"/>
        </w:rPr>
        <w:t>_____________________________</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（2）我看到母亲的手在</w:t>
      </w:r>
      <w:r>
        <w:rPr>
          <w:rFonts w:hint="eastAsia" w:asciiTheme="minorEastAsia" w:hAnsiTheme="minorEastAsia" w:cstheme="minorEastAsia"/>
          <w:sz w:val="22"/>
          <w:szCs w:val="22"/>
          <w:em w:val="dot"/>
        </w:rPr>
        <w:t>颤抖</w:t>
      </w:r>
      <w:r>
        <w:rPr>
          <w:rFonts w:hint="eastAsia" w:asciiTheme="minorEastAsia" w:hAnsiTheme="minorEastAsia" w:cstheme="minorEastAsia"/>
          <w:sz w:val="22"/>
          <w:szCs w:val="22"/>
        </w:rPr>
        <w:t>，筷子始终没有伸向盘子。（2分）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______________________________________________________________________________________________________________________________________________________</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18.“槐花淡淡香”在文中有哪些含义？文章以此为标题有什么作用？请做简要分析。(5分）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rFonts w:asciiTheme="minorEastAsia" w:hAnsiTheme="minorEastAsia" w:cstheme="minorEastAsia"/>
          <w:sz w:val="22"/>
          <w:szCs w:val="22"/>
        </w:rPr>
      </w:pPr>
    </w:p>
    <w:p>
      <w:pPr>
        <w:spacing w:line="360" w:lineRule="auto"/>
        <w:rPr>
          <w:rFonts w:asciiTheme="minorEastAsia" w:hAnsiTheme="minorEastAsia" w:cstheme="minorEastAsia"/>
          <w:b/>
          <w:bCs/>
          <w:sz w:val="22"/>
          <w:szCs w:val="22"/>
        </w:rPr>
      </w:pPr>
      <w:r>
        <w:rPr>
          <w:rFonts w:hint="eastAsia" w:asciiTheme="minorEastAsia" w:hAnsiTheme="minorEastAsia" w:cstheme="minorEastAsia"/>
          <w:b/>
          <w:bCs/>
          <w:sz w:val="22"/>
          <w:szCs w:val="22"/>
        </w:rPr>
        <w:t>三、作文（50分）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19.阅读下面文字，按要求作文。（50分）</w:t>
      </w:r>
    </w:p>
    <w:p>
      <w:pPr>
        <w:spacing w:line="360" w:lineRule="auto"/>
        <w:ind w:firstLine="440"/>
        <w:rPr>
          <w:rFonts w:asciiTheme="minorEastAsia" w:hAnsiTheme="minorEastAsia" w:cstheme="minorEastAsia"/>
          <w:sz w:val="22"/>
          <w:szCs w:val="22"/>
        </w:rPr>
      </w:pPr>
      <w:r>
        <w:rPr>
          <w:rFonts w:hint="eastAsia" w:asciiTheme="minorEastAsia" w:hAnsiTheme="minorEastAsia" w:cstheme="minorEastAsia"/>
          <w:sz w:val="22"/>
          <w:szCs w:val="22"/>
        </w:rPr>
        <w:t>握着你的手，让彼此的情感流淌；握住你的手，让彼此的温暖传递；握住你的手，让彼此的隔阂消除；握住你的手，让彼此的矛盾化解……握住你的手，彼此之间的一切得以重新开始。</w:t>
      </w:r>
    </w:p>
    <w:p>
      <w:pPr>
        <w:spacing w:line="360" w:lineRule="auto"/>
        <w:ind w:firstLine="440"/>
        <w:rPr>
          <w:rFonts w:asciiTheme="minorEastAsia" w:hAnsiTheme="minorEastAsia" w:cstheme="minorEastAsia"/>
          <w:sz w:val="22"/>
          <w:szCs w:val="22"/>
        </w:rPr>
      </w:pPr>
      <w:r>
        <w:rPr>
          <w:rFonts w:hint="eastAsia" w:asciiTheme="minorEastAsia" w:hAnsiTheme="minorEastAsia" w:cstheme="minorEastAsia"/>
          <w:sz w:val="22"/>
          <w:szCs w:val="22"/>
        </w:rPr>
        <w:t>请以“握住你的手”为题，写一篇文章。</w:t>
      </w:r>
    </w:p>
    <w:p>
      <w:pPr>
        <w:spacing w:line="360" w:lineRule="auto"/>
        <w:ind w:firstLine="440"/>
        <w:rPr>
          <w:rFonts w:asciiTheme="minorEastAsia" w:hAnsiTheme="minorEastAsia" w:cstheme="minorEastAsia"/>
          <w:sz w:val="22"/>
          <w:szCs w:val="22"/>
        </w:rPr>
      </w:pPr>
      <w:r>
        <w:rPr>
          <w:rFonts w:hint="eastAsia" w:asciiTheme="minorEastAsia" w:hAnsiTheme="minorEastAsia" w:cstheme="minorEastAsia"/>
          <w:sz w:val="22"/>
          <w:szCs w:val="22"/>
        </w:rPr>
        <w:t>要求：（1）自选文体，诗歌除外；（2）不少于600字；（3）文中不得出现真实的姓名和校名。</w:t>
      </w:r>
    </w:p>
    <w:p>
      <w:pPr>
        <w:spacing w:line="360" w:lineRule="auto"/>
        <w:ind w:firstLine="440"/>
        <w:rPr>
          <w:rFonts w:asciiTheme="minorEastAsia" w:hAnsiTheme="minorEastAsia" w:cstheme="minorEastAsia"/>
          <w:sz w:val="22"/>
          <w:szCs w:val="22"/>
        </w:rPr>
      </w:pPr>
    </w:p>
    <w:p>
      <w:pPr>
        <w:spacing w:line="360" w:lineRule="auto"/>
        <w:rPr>
          <w:rFonts w:asciiTheme="minorEastAsia" w:hAnsiTheme="minorEastAsia" w:cstheme="minorEastAsia"/>
          <w:b/>
          <w:bCs/>
          <w:sz w:val="22"/>
          <w:szCs w:val="22"/>
        </w:rPr>
      </w:pPr>
      <w:r>
        <w:rPr>
          <w:rFonts w:hint="eastAsia" w:asciiTheme="minorEastAsia" w:hAnsiTheme="minorEastAsia" w:cstheme="minorEastAsia"/>
          <w:b/>
          <w:bCs/>
          <w:sz w:val="22"/>
          <w:szCs w:val="22"/>
        </w:rPr>
        <w:t>附加题（10分）</w:t>
      </w:r>
    </w:p>
    <w:p>
      <w:pPr>
        <w:spacing w:line="360" w:lineRule="auto"/>
        <w:rPr>
          <w:rFonts w:asciiTheme="minorEastAsia" w:hAnsiTheme="minorEastAsia" w:cstheme="minorEastAsia"/>
          <w:sz w:val="22"/>
          <w:szCs w:val="22"/>
        </w:rPr>
      </w:pPr>
      <w:r>
        <w:rPr>
          <w:rFonts w:asciiTheme="minorEastAsia" w:hAnsiTheme="minorEastAsia" w:cstheme="minorEastAsia"/>
          <w:sz w:val="22"/>
          <w:szCs w:val="22"/>
        </w:rPr>
        <w:t>阅读下面名著选段，完成1</w:t>
      </w:r>
      <w:r>
        <w:rPr>
          <w:rFonts w:hint="eastAsia" w:asciiTheme="minorEastAsia" w:hAnsiTheme="minorEastAsia" w:cstheme="minorEastAsia"/>
          <w:sz w:val="22"/>
          <w:szCs w:val="22"/>
        </w:rPr>
        <w:t>-</w:t>
      </w:r>
      <w:r>
        <w:rPr>
          <w:rFonts w:asciiTheme="minorEastAsia" w:hAnsiTheme="minorEastAsia" w:cstheme="minorEastAsia"/>
          <w:sz w:val="22"/>
          <w:szCs w:val="22"/>
        </w:rPr>
        <w:t>3题</w:t>
      </w:r>
      <w:r>
        <w:rPr>
          <w:rFonts w:hint="eastAsia" w:asciiTheme="minorEastAsia" w:hAnsiTheme="minorEastAsia" w:cstheme="minorEastAsia"/>
          <w:sz w:val="22"/>
          <w:szCs w:val="22"/>
        </w:rPr>
        <w:t>。</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①蝉是非常喜欢唱歌的。它冀后的空腔里带有一种像钹一样的乐器。它还不满足，还要在胸部安置一种响板，以增加声音的强度。因为有这种巨大的响板，使得生命器官都无处安置，只得把它们压紧到身体最小的角落里。当然了，要热心委身于音乐，那么只有缩小内部的器官，来安置乐器了。</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②但是不幸得很，它这样喜欢的音乐，对于别人，却完全不能引起兴趣。就是我也还没有发现它唱歌的目的。通常的猜想以为它是在叫喊同伴，然而事实明显，这个意见是错误的。</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③蝉与我比邻相守，到现在已有十五年了，每个夏天差不多有两个月之久，它们总不离我的视线，而歌声也不离我的耳畔。</w:t>
      </w:r>
      <w:r>
        <w:rPr>
          <w:rFonts w:hint="eastAsia" w:ascii="楷体" w:hAnsi="楷体" w:eastAsia="楷体" w:cs="楷体"/>
          <w:sz w:val="22"/>
          <w:szCs w:val="22"/>
          <w:u w:val="single"/>
        </w:rPr>
        <w:t>我通常都看见它们在梧桐树的柔枝上，排成一列，歌唱者和它的伴倡比肩而坐。吸管插到树皮里，动也不动地狂饮，夕阳西下，它们就沿着树枝用慢而且稳的脚步，寻找温暖的地方。</w:t>
      </w:r>
      <w:r>
        <w:rPr>
          <w:rFonts w:hint="eastAsia" w:ascii="楷体" w:hAnsi="楷体" w:eastAsia="楷体" w:cs="楷体"/>
          <w:sz w:val="22"/>
          <w:szCs w:val="22"/>
        </w:rPr>
        <w:t>无论在饮水或行动时，它们从未停止过歌唱。</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④所以这样看起来，它们并不是叫喊同伴，你想想看，如果你的同伴在你面前，你大概不会费掉整月的功夫叫喊他们吧!</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⑤其实，照我想，便是蝉自己也听不见所唱的歌曲。不过是想用这种强硬的方法，强迫他人去听而已。</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⑥它有非常清晰的视觉，只要看到有谁跑来，它会立刻停止歌唱，悄然飞去。然而喧哗却不足以惊扰它。你尽管站在它的背后讲话，吹哨子、拍手、撞石子，这镇静的蝉却仍然继续发声，好像没事儿人样。</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⑦有一回，我借来两支乡下人办喜事用的土铳，里面装满火药，将它放在门外的梧桐树下。我们很小心地把窗打开，以防玻璃被震破。</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⑧我们六个人等在下面，热心倾听头顶上的乐队会受到什么影响。“碰! ”枪放出去，声如霹雷。</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⑨一点没有受到影响，它仍然继续歌唱。它既没有表现出点儿惊慌扰乱之状，声音的质与量也没有一点轻微的改变。第二枪和第一枪一样，也没有发生影响。</w:t>
      </w:r>
    </w:p>
    <w:p>
      <w:pPr>
        <w:spacing w:line="360" w:lineRule="auto"/>
        <w:ind w:firstLine="440"/>
        <w:rPr>
          <w:rFonts w:ascii="楷体" w:hAnsi="楷体" w:eastAsia="楷体" w:cs="楷体"/>
          <w:sz w:val="22"/>
          <w:szCs w:val="22"/>
        </w:rPr>
      </w:pPr>
      <w:r>
        <w:rPr>
          <w:rFonts w:hint="eastAsia" w:ascii="楷体" w:hAnsi="楷体" w:eastAsia="楷体" w:cs="楷体"/>
          <w:sz w:val="22"/>
          <w:szCs w:val="22"/>
        </w:rPr>
        <w:t>⑩我想，经过这次试验，我们可以确定，蝉是听不见的，好像一个极聋的聋子，它对自己所发的声音是点也感觉不到的!</w:t>
      </w:r>
    </w:p>
    <w:p>
      <w:pPr>
        <w:spacing w:line="360" w:lineRule="auto"/>
        <w:ind w:firstLine="440"/>
        <w:jc w:val="right"/>
        <w:rPr>
          <w:rFonts w:ascii="楷体" w:hAnsi="楷体" w:eastAsia="楷体" w:cs="楷体"/>
          <w:sz w:val="22"/>
          <w:szCs w:val="22"/>
        </w:rPr>
      </w:pPr>
      <w:r>
        <w:rPr>
          <w:rFonts w:hint="eastAsia" w:ascii="楷体" w:hAnsi="楷体" w:eastAsia="楷体" w:cs="楷体"/>
          <w:sz w:val="22"/>
          <w:szCs w:val="22"/>
        </w:rPr>
        <w:t>（节选自法布尔《昆虫记·蝉》，有删改)</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1.法布尔的《昆虫记》除真实记录昆虫的生活，还透过昆虫世界折射出________。全书充满了对生命的_________，充满了对自然万物的_________。（3分）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2.第③段画线句子语言有什么特色，请略作分析。（3分）</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______________________________________________________________________________________________________________________________________________________</w:t>
      </w:r>
    </w:p>
    <w:p>
      <w:pPr>
        <w:spacing w:line="360" w:lineRule="auto"/>
        <w:rPr>
          <w:rFonts w:asciiTheme="minorEastAsia" w:hAnsiTheme="minorEastAsia" w:cstheme="minorEastAsia"/>
          <w:sz w:val="22"/>
          <w:szCs w:val="22"/>
        </w:rPr>
      </w:pPr>
      <w:r>
        <w:rPr>
          <w:rFonts w:hint="eastAsia" w:asciiTheme="minorEastAsia" w:hAnsiTheme="minorEastAsia" w:cstheme="minorEastAsia"/>
          <w:sz w:val="22"/>
          <w:szCs w:val="22"/>
        </w:rPr>
        <w:t>3.第⑦至⑩自然的，写了什么事？从中可以看出作者具有怎样的治学态度？（4分）</w:t>
      </w:r>
    </w:p>
    <w:p>
      <w:pPr>
        <w:jc w:val="center"/>
        <w:rPr>
          <w:rFonts w:ascii="黑体" w:hAnsi="黑体" w:eastAsia="黑体" w:cs="黑体"/>
          <w:b/>
          <w:bCs/>
          <w:sz w:val="36"/>
          <w:szCs w:val="44"/>
        </w:rPr>
      </w:pPr>
      <w:r>
        <w:rPr>
          <w:rFonts w:hint="eastAsia" w:ascii="黑体" w:hAnsi="黑体" w:eastAsia="黑体" w:cs="黑体"/>
          <w:b/>
          <w:bCs/>
          <w:sz w:val="36"/>
          <w:szCs w:val="44"/>
        </w:rPr>
        <w:t>湛江二中港城中学2019</w:t>
      </w:r>
      <w:r>
        <w:rPr>
          <w:rFonts w:ascii="黑体" w:hAnsi="黑体" w:eastAsia="黑体" w:cs="黑体"/>
          <w:b/>
          <w:bCs/>
          <w:sz w:val="36"/>
          <w:szCs w:val="44"/>
        </w:rPr>
        <w:t>-</w:t>
      </w:r>
      <w:r>
        <w:rPr>
          <w:rFonts w:hint="eastAsia" w:ascii="黑体" w:hAnsi="黑体" w:eastAsia="黑体" w:cs="黑体"/>
          <w:b/>
          <w:bCs/>
          <w:sz w:val="36"/>
          <w:szCs w:val="44"/>
        </w:rPr>
        <w:t>2020学年第二学期</w:t>
      </w:r>
    </w:p>
    <w:p>
      <w:pPr>
        <w:jc w:val="center"/>
        <w:rPr>
          <w:rFonts w:ascii="黑体" w:hAnsi="黑体" w:eastAsia="黑体" w:cs="黑体"/>
          <w:b/>
          <w:bCs/>
          <w:sz w:val="36"/>
          <w:szCs w:val="44"/>
        </w:rPr>
      </w:pPr>
      <w:r>
        <w:rPr>
          <w:rFonts w:hint="eastAsia" w:ascii="黑体" w:hAnsi="黑体" w:eastAsia="黑体" w:cs="黑体"/>
          <w:b/>
          <w:bCs/>
          <w:sz w:val="36"/>
          <w:szCs w:val="44"/>
        </w:rPr>
        <w:t>七年级语文</w:t>
      </w:r>
      <w:r>
        <w:rPr>
          <w:rFonts w:ascii="黑体" w:hAnsi="黑体" w:eastAsia="黑体" w:cs="黑体"/>
          <w:b/>
          <w:bCs/>
          <w:sz w:val="36"/>
          <w:szCs w:val="44"/>
        </w:rPr>
        <w:t>6</w:t>
      </w:r>
      <w:r>
        <w:rPr>
          <w:rFonts w:hint="eastAsia" w:ascii="黑体" w:hAnsi="黑体" w:eastAsia="黑体" w:cs="黑体"/>
          <w:b/>
          <w:bCs/>
          <w:sz w:val="36"/>
          <w:szCs w:val="44"/>
        </w:rPr>
        <w:t>月月考参考答案</w:t>
      </w:r>
    </w:p>
    <w:p>
      <w:r>
        <w:rPr>
          <w:rFonts w:hint="eastAsia"/>
        </w:rPr>
        <w:t>一</w:t>
      </w:r>
      <w:r>
        <w:t>.</w:t>
      </w:r>
      <w:r>
        <w:rPr>
          <w:rFonts w:hint="eastAsia"/>
        </w:rPr>
        <w:t>基础</w:t>
      </w:r>
    </w:p>
    <w:p>
      <w:pPr>
        <w:numPr>
          <w:ilvl w:val="0"/>
          <w:numId w:val="1"/>
        </w:numPr>
      </w:pPr>
    </w:p>
    <w:p>
      <w:r>
        <w:rPr>
          <w:rFonts w:hint="eastAsia"/>
        </w:rPr>
        <w:t>（1）闲敲棋子落灯花</w:t>
      </w:r>
      <w:r>
        <w:rPr>
          <w:rFonts w:hint="eastAsia"/>
          <w:color w:val="FFFFFF"/>
          <w:sz w:val="4"/>
        </w:rPr>
        <w:t>[来源:学+科+网Z+X+X+K]</w:t>
      </w:r>
    </w:p>
    <w:p>
      <w:pPr>
        <w:numPr>
          <w:ilvl w:val="0"/>
          <w:numId w:val="2"/>
        </w:numPr>
      </w:pPr>
      <w:r>
        <w:rPr>
          <w:rFonts w:hint="eastAsia"/>
        </w:rPr>
        <w:t>商女不知亡国恨</w:t>
      </w:r>
    </w:p>
    <w:p>
      <w:pPr>
        <w:numPr>
          <w:ilvl w:val="0"/>
          <w:numId w:val="2"/>
        </w:numPr>
      </w:pPr>
      <w:r>
        <w:rPr>
          <w:rFonts w:hint="eastAsia"/>
        </w:rPr>
        <w:t>香远益清，亭亭净植</w:t>
      </w:r>
      <w:r>
        <w:rPr>
          <w:rFonts w:hint="eastAsia"/>
          <w:color w:val="FFFFFF"/>
          <w:sz w:val="4"/>
        </w:rPr>
        <w:t>[来源:Z,xx,k.Com]</w:t>
      </w:r>
    </w:p>
    <w:p>
      <w:pPr>
        <w:numPr>
          <w:ilvl w:val="0"/>
          <w:numId w:val="2"/>
        </w:numPr>
      </w:pPr>
      <w:r>
        <w:rPr>
          <w:rFonts w:hint="eastAsia"/>
        </w:rPr>
        <w:t>可怜夜半虚前席，不问苍生问鬼神</w:t>
      </w:r>
    </w:p>
    <w:p>
      <w:pPr>
        <w:numPr>
          <w:ilvl w:val="0"/>
          <w:numId w:val="2"/>
        </w:numPr>
      </w:pPr>
      <w:r>
        <w:rPr>
          <w:rFonts w:hint="eastAsia"/>
        </w:rPr>
        <w:t>莫言下岭便无难，赚得行人错喜欢。</w:t>
      </w:r>
      <w:r>
        <w:t>政入万山围子里，一山放出一山拦。</w:t>
      </w:r>
    </w:p>
    <w:p>
      <w:pPr>
        <w:numPr>
          <w:ilvl w:val="0"/>
          <w:numId w:val="1"/>
        </w:numPr>
      </w:pPr>
      <w:r>
        <w:rPr>
          <w:rFonts w:hint="eastAsia"/>
        </w:rPr>
        <w:t>（1）猥琐        （2）遨游          （3）忍俊不禁           （4）海市蜃楼</w:t>
      </w:r>
    </w:p>
    <w:p>
      <w:pPr>
        <w:numPr>
          <w:ilvl w:val="0"/>
          <w:numId w:val="1"/>
        </w:numPr>
      </w:pPr>
      <w:r>
        <w:rPr>
          <w:rFonts w:hint="eastAsia"/>
        </w:rPr>
        <w:t>D</w:t>
      </w:r>
    </w:p>
    <w:p>
      <w:pPr>
        <w:numPr>
          <w:ilvl w:val="0"/>
          <w:numId w:val="1"/>
        </w:numPr>
      </w:pPr>
      <w:r>
        <w:rPr>
          <w:rFonts w:hint="eastAsia"/>
        </w:rPr>
        <w:t>C</w:t>
      </w:r>
    </w:p>
    <w:p>
      <w:pPr>
        <w:numPr>
          <w:ilvl w:val="0"/>
          <w:numId w:val="1"/>
        </w:numPr>
      </w:pPr>
      <w:r>
        <w:rPr>
          <w:rFonts w:hint="eastAsia"/>
        </w:rPr>
        <w:t>读吴承恩的小说，我认识了丰富想象的魅力；读冰心的诗歌，我感悟了纯真细腻的情感</w:t>
      </w:r>
    </w:p>
    <w:p/>
    <w:p>
      <w:pPr>
        <w:rPr>
          <w:rFonts w:asciiTheme="minorEastAsia" w:hAnsiTheme="minorEastAsia" w:cstheme="minorEastAsia"/>
          <w:sz w:val="22"/>
          <w:szCs w:val="22"/>
        </w:rPr>
      </w:pPr>
      <w:r>
        <w:rPr>
          <w:rFonts w:hint="eastAsia" w:asciiTheme="minorEastAsia" w:hAnsiTheme="minorEastAsia" w:cstheme="minorEastAsia"/>
          <w:b/>
          <w:bCs/>
          <w:sz w:val="22"/>
          <w:szCs w:val="22"/>
        </w:rPr>
        <w:t>二．阅读</w:t>
      </w:r>
    </w:p>
    <w:p>
      <w:pPr>
        <w:jc w:val="center"/>
        <w:rPr>
          <w:rFonts w:asciiTheme="minorEastAsia" w:hAnsiTheme="minorEastAsia" w:cstheme="minorEastAsia"/>
          <w:sz w:val="22"/>
          <w:szCs w:val="22"/>
        </w:rPr>
      </w:pPr>
      <w:r>
        <w:rPr>
          <w:rFonts w:hint="eastAsia" w:asciiTheme="minorEastAsia" w:hAnsiTheme="minorEastAsia" w:cstheme="minorEastAsia"/>
          <w:sz w:val="22"/>
          <w:szCs w:val="22"/>
        </w:rPr>
        <w:t>（一）</w:t>
      </w:r>
    </w:p>
    <w:p>
      <w:pPr>
        <w:numPr>
          <w:ilvl w:val="0"/>
          <w:numId w:val="1"/>
        </w:numPr>
      </w:pPr>
      <w:r>
        <w:rPr>
          <w:rFonts w:hint="eastAsia"/>
        </w:rPr>
        <w:t>（1）经过         （2）拖           （3）颠倒；错乱</w:t>
      </w:r>
    </w:p>
    <w:p>
      <w:pPr>
        <w:numPr>
          <w:ilvl w:val="0"/>
          <w:numId w:val="1"/>
        </w:numPr>
      </w:pPr>
      <w:r>
        <w:rPr>
          <w:rFonts w:hint="eastAsia"/>
        </w:rPr>
        <w:t>（1）这不是木片，怎么能被暴涨的洪水带走呢？</w:t>
      </w:r>
    </w:p>
    <w:p>
      <w:pPr>
        <w:numPr>
          <w:ilvl w:val="0"/>
          <w:numId w:val="3"/>
        </w:numPr>
      </w:pPr>
      <w:r>
        <w:rPr>
          <w:rFonts w:hint="eastAsia"/>
        </w:rPr>
        <w:t>既然这样，那么天下的事，只知道表面的现象，不知道根本道理的人有很多，难道可以根据某个道理就主观判断吗？</w:t>
      </w:r>
    </w:p>
    <w:p>
      <w:pPr>
        <w:numPr>
          <w:ilvl w:val="0"/>
          <w:numId w:val="1"/>
        </w:numPr>
      </w:pPr>
      <w:r>
        <w:rPr>
          <w:rFonts w:hint="eastAsia"/>
        </w:rPr>
        <w:t>D</w:t>
      </w:r>
    </w:p>
    <w:p>
      <w:pPr>
        <w:jc w:val="center"/>
        <w:rPr>
          <w:rFonts w:asciiTheme="minorEastAsia" w:hAnsiTheme="minorEastAsia" w:cstheme="minorEastAsia"/>
          <w:sz w:val="22"/>
          <w:szCs w:val="22"/>
        </w:rPr>
      </w:pPr>
      <w:r>
        <w:rPr>
          <w:rFonts w:hint="eastAsia" w:asciiTheme="minorEastAsia" w:hAnsiTheme="minorEastAsia" w:cstheme="minorEastAsia"/>
          <w:sz w:val="22"/>
          <w:szCs w:val="22"/>
        </w:rPr>
        <w:t>（二）</w:t>
      </w:r>
    </w:p>
    <w:p>
      <w:pPr>
        <w:numPr>
          <w:ilvl w:val="0"/>
          <w:numId w:val="1"/>
        </w:numPr>
        <w:rPr>
          <w:rFonts w:asciiTheme="minorEastAsia" w:hAnsiTheme="minorEastAsia" w:cstheme="minorEastAsia"/>
          <w:sz w:val="22"/>
          <w:szCs w:val="22"/>
        </w:rPr>
      </w:pPr>
      <w:r>
        <w:rPr>
          <w:rFonts w:hint="eastAsia" w:asciiTheme="minorEastAsia" w:hAnsiTheme="minorEastAsia" w:cstheme="minorEastAsia"/>
          <w:sz w:val="22"/>
          <w:szCs w:val="22"/>
        </w:rPr>
        <w:t>B</w:t>
      </w:r>
    </w:p>
    <w:p>
      <w:r>
        <w:rPr>
          <w:rFonts w:hint="eastAsia"/>
        </w:rPr>
        <w:t>10.京 口 王 居 中/名 医 也/寿 从 之 学/投 《 素 问 》 《 难 经 》</w:t>
      </w:r>
    </w:p>
    <w:p>
      <w:r>
        <w:rPr>
          <w:rFonts w:hint="eastAsia"/>
        </w:rPr>
        <w:t>11.滑寿是一个聪明好学、善于发现问题的人。</w:t>
      </w:r>
    </w:p>
    <w:p>
      <w:pPr>
        <w:jc w:val="center"/>
        <w:rPr>
          <w:rFonts w:asciiTheme="minorEastAsia" w:hAnsiTheme="minorEastAsia" w:cstheme="minorEastAsia"/>
          <w:sz w:val="22"/>
          <w:szCs w:val="22"/>
        </w:rPr>
      </w:pPr>
      <w:r>
        <w:rPr>
          <w:rFonts w:hint="eastAsia" w:asciiTheme="minorEastAsia" w:hAnsiTheme="minorEastAsia" w:cstheme="minorEastAsia"/>
          <w:sz w:val="22"/>
          <w:szCs w:val="22"/>
        </w:rPr>
        <w:t>（三）</w:t>
      </w:r>
    </w:p>
    <w:p>
      <w:pPr>
        <w:numPr>
          <w:ilvl w:val="0"/>
          <w:numId w:val="4"/>
        </w:numPr>
        <w:rPr>
          <w:rFonts w:asciiTheme="minorEastAsia" w:hAnsiTheme="minorEastAsia" w:cstheme="minorEastAsia"/>
          <w:sz w:val="22"/>
          <w:szCs w:val="22"/>
        </w:rPr>
      </w:pPr>
      <w:r>
        <w:rPr>
          <w:rFonts w:hint="eastAsia" w:asciiTheme="minorEastAsia" w:hAnsiTheme="minorEastAsia" w:cstheme="minorEastAsia"/>
          <w:sz w:val="22"/>
          <w:szCs w:val="22"/>
        </w:rPr>
        <w:t>B</w:t>
      </w:r>
    </w:p>
    <w:p>
      <w:pPr>
        <w:numPr>
          <w:ilvl w:val="0"/>
          <w:numId w:val="4"/>
        </w:numPr>
        <w:rPr>
          <w:rFonts w:asciiTheme="minorEastAsia" w:hAnsiTheme="minorEastAsia" w:cstheme="minorEastAsia"/>
          <w:sz w:val="22"/>
          <w:szCs w:val="22"/>
        </w:rPr>
      </w:pPr>
      <w:r>
        <w:rPr>
          <w:rFonts w:hint="eastAsia" w:asciiTheme="minorEastAsia" w:hAnsiTheme="minorEastAsia" w:cstheme="minorEastAsia"/>
          <w:sz w:val="22"/>
          <w:szCs w:val="22"/>
        </w:rPr>
        <w:t>D</w:t>
      </w:r>
    </w:p>
    <w:p>
      <w:pPr>
        <w:numPr>
          <w:ilvl w:val="0"/>
          <w:numId w:val="4"/>
        </w:numPr>
      </w:pPr>
      <w:r>
        <w:rPr>
          <w:rFonts w:hint="eastAsia"/>
        </w:rPr>
        <w:t>表达对人才的尊重，吸引真正的人才，与世界上的顶尖企业竞争。除以掌握科学文化知识以外，还要努力提高自己各方面的能力，要警惕学历无用论，有时候学历也是一中能力。</w:t>
      </w:r>
    </w:p>
    <w:p>
      <w:pPr>
        <w:jc w:val="center"/>
        <w:rPr>
          <w:rFonts w:asciiTheme="minorEastAsia" w:hAnsiTheme="minorEastAsia" w:cstheme="minorEastAsia"/>
          <w:sz w:val="22"/>
          <w:szCs w:val="22"/>
        </w:rPr>
      </w:pPr>
      <w:r>
        <w:rPr>
          <w:rFonts w:hint="eastAsia" w:asciiTheme="minorEastAsia" w:hAnsiTheme="minorEastAsia" w:cstheme="minorEastAsia"/>
          <w:sz w:val="22"/>
          <w:szCs w:val="22"/>
        </w:rPr>
        <w:t>（四）</w:t>
      </w:r>
    </w:p>
    <w:p>
      <w:pPr>
        <w:rPr>
          <w:rFonts w:asciiTheme="minorEastAsia" w:hAnsiTheme="minorEastAsia" w:cstheme="minorEastAsia"/>
          <w:sz w:val="22"/>
          <w:szCs w:val="22"/>
        </w:rPr>
      </w:pPr>
      <w:r>
        <w:rPr>
          <w:rFonts w:asciiTheme="minorEastAsia" w:hAnsiTheme="minorEastAsia" w:cstheme="minorEastAsia"/>
          <w:sz w:val="22"/>
          <w:szCs w:val="22"/>
        </w:rPr>
        <w:t>15.</w:t>
      </w:r>
      <w:r>
        <w:rPr>
          <w:rFonts w:hint="eastAsia" w:asciiTheme="minorEastAsia" w:hAnsiTheme="minorEastAsia" w:cstheme="minorEastAsia"/>
          <w:sz w:val="22"/>
          <w:szCs w:val="22"/>
        </w:rPr>
        <w:t>（1）开心  （2）自卑  （3）悔恨  （4）坦荡愉悦</w:t>
      </w:r>
    </w:p>
    <w:p>
      <w:pPr>
        <w:rPr>
          <w:rFonts w:asciiTheme="minorEastAsia" w:hAnsiTheme="minorEastAsia" w:cstheme="minorEastAsia"/>
          <w:sz w:val="22"/>
          <w:szCs w:val="22"/>
        </w:rPr>
      </w:pPr>
      <w:r>
        <w:rPr>
          <w:rFonts w:hint="eastAsia" w:asciiTheme="minorEastAsia" w:hAnsiTheme="minorEastAsia" w:cstheme="minorEastAsia"/>
          <w:sz w:val="22"/>
          <w:szCs w:val="22"/>
        </w:rPr>
        <w:t>16.对比“我”躲着吃槐花包子和同学们吃面包蛋糕等，突出我的不富裕的状况和自卑的心理；对比“我”准备用公家的钱请父母吃饭和父母坚决不动筷子，突出了父母的纯朴正直；对比“我”想用公家钱请父母吃饭和拒绝帮助马兰兰，突出了“我”的正直。</w:t>
      </w:r>
    </w:p>
    <w:p>
      <w:pPr>
        <w:rPr>
          <w:rFonts w:asciiTheme="minorEastAsia" w:hAnsiTheme="minorEastAsia" w:cstheme="minorEastAsia"/>
          <w:sz w:val="22"/>
          <w:szCs w:val="22"/>
        </w:rPr>
      </w:pPr>
      <w:r>
        <w:rPr>
          <w:rFonts w:hint="eastAsia" w:asciiTheme="minorEastAsia" w:hAnsiTheme="minorEastAsia" w:cstheme="minorEastAsia"/>
          <w:sz w:val="22"/>
          <w:szCs w:val="22"/>
        </w:rPr>
        <w:t>17.（1）躲避是“藏”的意思，写出“我”故意避开城里同学吃饭的动作，表现“我”的条件低下和自卑。</w:t>
      </w:r>
    </w:p>
    <w:p>
      <w:pPr>
        <w:rPr>
          <w:rFonts w:asciiTheme="minorEastAsia" w:hAnsiTheme="minorEastAsia" w:cstheme="minorEastAsia"/>
          <w:sz w:val="22"/>
          <w:szCs w:val="22"/>
        </w:rPr>
      </w:pPr>
      <w:r>
        <w:rPr>
          <w:rFonts w:hint="eastAsia" w:asciiTheme="minorEastAsia" w:hAnsiTheme="minorEastAsia" w:cstheme="minorEastAsia"/>
          <w:sz w:val="22"/>
          <w:szCs w:val="22"/>
        </w:rPr>
        <w:t>（2）“颤抖”是发抖的意思，写出母亲得知“我”花公家钱吃饭后手发抖的动作，表现了母亲的</w:t>
      </w:r>
      <w:r>
        <w:rPr>
          <w:rFonts w:hint="eastAsia" w:asciiTheme="minorEastAsia" w:hAnsiTheme="minorEastAsia" w:cstheme="minorEastAsia"/>
          <w:sz w:val="22"/>
          <w:szCs w:val="22"/>
        </w:rPr>
        <w:drawing>
          <wp:inline distT="0" distB="0" distL="0" distR="0">
            <wp:extent cx="19050" cy="15875"/>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16509"/>
                    </a:xfrm>
                    <a:prstGeom prst="rect">
                      <a:avLst/>
                    </a:prstGeom>
                  </pic:spPr>
                </pic:pic>
              </a:graphicData>
            </a:graphic>
          </wp:inline>
        </w:drawing>
      </w:r>
      <w:r>
        <w:rPr>
          <w:rFonts w:hint="eastAsia" w:asciiTheme="minorEastAsia" w:hAnsiTheme="minorEastAsia" w:cstheme="minorEastAsia"/>
          <w:sz w:val="22"/>
          <w:szCs w:val="22"/>
        </w:rPr>
        <w:t>淳朴正直。</w:t>
      </w:r>
    </w:p>
    <w:p>
      <w:pPr>
        <w:rPr>
          <w:rFonts w:asciiTheme="minorEastAsia" w:hAnsiTheme="minorEastAsia" w:cstheme="minorEastAsia"/>
          <w:sz w:val="22"/>
          <w:szCs w:val="22"/>
        </w:rPr>
      </w:pPr>
      <w:r>
        <w:rPr>
          <w:rFonts w:hint="eastAsia" w:asciiTheme="minorEastAsia" w:hAnsiTheme="minorEastAsia" w:cstheme="minorEastAsia"/>
          <w:sz w:val="22"/>
          <w:szCs w:val="22"/>
        </w:rPr>
        <w:t>18.表层：院子里的槐花开时的香气和槐花包子的香味；深层：母亲有着槐花一般的正直善良的美好品质；标题作用：①富有诗情画意，吸引读者兴趣 ②贯穿全文，是文章的线索 ③点名中心，写母亲的淳朴、善良和正直，以及“我”对母亲的教诲的感激。</w:t>
      </w:r>
    </w:p>
    <w:p>
      <w:pPr>
        <w:rPr>
          <w:rFonts w:asciiTheme="minorEastAsia" w:hAnsiTheme="minorEastAsia" w:cstheme="minorEastAsia"/>
          <w:sz w:val="22"/>
          <w:szCs w:val="22"/>
        </w:rPr>
      </w:pPr>
      <w:r>
        <w:rPr>
          <w:rFonts w:hint="eastAsia" w:asciiTheme="minorEastAsia" w:hAnsiTheme="minorEastAsia" w:cstheme="minorEastAsia"/>
          <w:sz w:val="22"/>
          <w:szCs w:val="22"/>
        </w:rPr>
        <w:t>三、作文略</w:t>
      </w:r>
    </w:p>
    <w:p>
      <w:pPr>
        <w:rPr>
          <w:rFonts w:asciiTheme="minorEastAsia" w:hAnsiTheme="minorEastAsia" w:cstheme="minorEastAsia"/>
          <w:sz w:val="22"/>
          <w:szCs w:val="22"/>
        </w:rPr>
      </w:pPr>
    </w:p>
    <w:p>
      <w:pPr>
        <w:rPr>
          <w:rFonts w:asciiTheme="minorEastAsia" w:hAnsiTheme="minorEastAsia" w:cstheme="minorEastAsia"/>
          <w:sz w:val="22"/>
          <w:szCs w:val="22"/>
        </w:rPr>
      </w:pPr>
      <w:r>
        <w:rPr>
          <w:rFonts w:hint="eastAsia" w:asciiTheme="minorEastAsia" w:hAnsiTheme="minorEastAsia" w:cstheme="minorEastAsia"/>
          <w:sz w:val="22"/>
          <w:szCs w:val="22"/>
        </w:rPr>
        <w:t>附加题</w:t>
      </w:r>
    </w:p>
    <w:p>
      <w:pPr>
        <w:numPr>
          <w:ilvl w:val="0"/>
          <w:numId w:val="5"/>
        </w:numPr>
        <w:rPr>
          <w:rFonts w:asciiTheme="minorEastAsia" w:hAnsiTheme="minorEastAsia" w:cstheme="minorEastAsia"/>
          <w:sz w:val="22"/>
          <w:szCs w:val="22"/>
        </w:rPr>
      </w:pPr>
      <w:r>
        <w:rPr>
          <w:rFonts w:hint="eastAsia" w:asciiTheme="minorEastAsia" w:hAnsiTheme="minorEastAsia" w:cstheme="minorEastAsia"/>
          <w:sz w:val="22"/>
          <w:szCs w:val="22"/>
        </w:rPr>
        <w:t>人类社会/社会人生；生命的关爱之情；对自然万物的赞美之情</w:t>
      </w:r>
    </w:p>
    <w:p>
      <w:pPr>
        <w:numPr>
          <w:ilvl w:val="0"/>
          <w:numId w:val="5"/>
        </w:numPr>
        <w:rPr>
          <w:rFonts w:asciiTheme="minorEastAsia" w:hAnsiTheme="minorEastAsia" w:cstheme="minorEastAsia"/>
          <w:sz w:val="22"/>
          <w:szCs w:val="22"/>
        </w:rPr>
      </w:pPr>
      <w:r>
        <w:rPr>
          <w:rFonts w:asciiTheme="minorEastAsia" w:hAnsiTheme="minorEastAsia" w:cstheme="minorEastAsia"/>
          <w:sz w:val="22"/>
          <w:szCs w:val="22"/>
        </w:rPr>
        <w:t>行文生动活泼,语调轻松诙谐。用人格化的手法(拟人的修辞手法) , 通过比肩而坐、狂饮树汁、慢步行走等动作(细</w:t>
      </w:r>
      <w:r>
        <w:rPr>
          <w:rFonts w:hint="eastAsia" w:asciiTheme="minorEastAsia" w:hAnsiTheme="minorEastAsia" w:cstheme="minorEastAsia"/>
          <w:sz w:val="22"/>
          <w:szCs w:val="22"/>
        </w:rPr>
        <w:t>节) , 生动地描写了蝉的生活习性。</w:t>
      </w:r>
    </w:p>
    <w:p>
      <w:pPr>
        <w:numPr>
          <w:ilvl w:val="0"/>
          <w:numId w:val="5"/>
        </w:numPr>
        <w:rPr>
          <w:rFonts w:asciiTheme="minorEastAsia" w:hAnsiTheme="minorEastAsia" w:cstheme="minorEastAsia"/>
          <w:sz w:val="22"/>
          <w:szCs w:val="22"/>
        </w:rPr>
      </w:pPr>
      <w:r>
        <w:rPr>
          <w:rFonts w:asciiTheme="minorEastAsia" w:hAnsiTheme="minorEastAsia" w:cstheme="minorEastAsia"/>
          <w:sz w:val="22"/>
          <w:szCs w:val="22"/>
        </w:rPr>
        <w:t>作者用土铳的枪声对蝉的听觉进行测试,结果证明蝉是没有听觉的。</w:t>
      </w:r>
      <w:r>
        <w:rPr>
          <w:rFonts w:asciiTheme="minorEastAsia" w:hAnsiTheme="minorEastAsia" w:cstheme="minorEastAsia"/>
          <w:sz w:val="22"/>
          <w:szCs w:val="22"/>
        </w:rPr>
        <w:drawing>
          <wp:inline distT="0" distB="0" distL="0" distR="0">
            <wp:extent cx="20320" cy="1524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0320" cy="15240"/>
                    </a:xfrm>
                    <a:prstGeom prst="rect">
                      <a:avLst/>
                    </a:prstGeom>
                  </pic:spPr>
                </pic:pic>
              </a:graphicData>
            </a:graphic>
          </wp:inline>
        </w:drawing>
      </w:r>
      <w:r>
        <w:rPr>
          <w:rFonts w:asciiTheme="minorEastAsia" w:hAnsiTheme="minorEastAsia" w:cstheme="minorEastAsia"/>
          <w:sz w:val="22"/>
          <w:szCs w:val="22"/>
        </w:rPr>
        <w:t>作者勇于实践和探究，具有严谨的治学态度。</w:t>
      </w:r>
    </w:p>
    <w:p>
      <w:pPr>
        <w:spacing w:line="360" w:lineRule="auto"/>
        <w:rPr>
          <w:rFonts w:asciiTheme="minorEastAsia" w:hAnsiTheme="minorEastAsia" w:cstheme="minorEastAsia"/>
          <w:sz w:val="22"/>
          <w:szCs w:val="22"/>
        </w:rPr>
      </w:pPr>
    </w:p>
    <w:sectPr>
      <w:headerReference r:id="rId4" w:type="first"/>
      <w:footerReference r:id="rId6" w:type="first"/>
      <w:headerReference r:id="rId3" w:type="even"/>
      <w:footerReference r:id="rId5" w:type="even"/>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Light">
    <w:altName w:val="微软雅黑"/>
    <w:panose1 w:val="00000000000000000000"/>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96BCBE"/>
    <w:multiLevelType w:val="singleLevel"/>
    <w:tmpl w:val="8296BCBE"/>
    <w:lvl w:ilvl="0" w:tentative="0">
      <w:start w:val="2"/>
      <w:numFmt w:val="decimal"/>
      <w:suff w:val="nothing"/>
      <w:lvlText w:val="（%1）"/>
      <w:lvlJc w:val="left"/>
    </w:lvl>
  </w:abstractNum>
  <w:abstractNum w:abstractNumId="1">
    <w:nsid w:val="89E496F4"/>
    <w:multiLevelType w:val="singleLevel"/>
    <w:tmpl w:val="89E496F4"/>
    <w:lvl w:ilvl="0" w:tentative="0">
      <w:start w:val="2"/>
      <w:numFmt w:val="decimal"/>
      <w:suff w:val="nothing"/>
      <w:lvlText w:val="（%1）"/>
      <w:lvlJc w:val="left"/>
    </w:lvl>
  </w:abstractNum>
  <w:abstractNum w:abstractNumId="2">
    <w:nsid w:val="AEAEEA2B"/>
    <w:multiLevelType w:val="singleLevel"/>
    <w:tmpl w:val="AEAEEA2B"/>
    <w:lvl w:ilvl="0" w:tentative="0">
      <w:start w:val="1"/>
      <w:numFmt w:val="decimal"/>
      <w:lvlText w:val="%1."/>
      <w:lvlJc w:val="left"/>
      <w:pPr>
        <w:tabs>
          <w:tab w:val="left" w:pos="312"/>
        </w:tabs>
      </w:pPr>
    </w:lvl>
  </w:abstractNum>
  <w:abstractNum w:abstractNumId="3">
    <w:nsid w:val="468D8683"/>
    <w:multiLevelType w:val="singleLevel"/>
    <w:tmpl w:val="468D8683"/>
    <w:lvl w:ilvl="0" w:tentative="0">
      <w:start w:val="12"/>
      <w:numFmt w:val="decimal"/>
      <w:lvlText w:val="%1."/>
      <w:lvlJc w:val="left"/>
      <w:pPr>
        <w:tabs>
          <w:tab w:val="left" w:pos="312"/>
        </w:tabs>
      </w:pPr>
    </w:lvl>
  </w:abstractNum>
  <w:abstractNum w:abstractNumId="4">
    <w:nsid w:val="7761AE99"/>
    <w:multiLevelType w:val="singleLevel"/>
    <w:tmpl w:val="7761AE99"/>
    <w:lvl w:ilvl="0" w:tentative="0">
      <w:start w:val="1"/>
      <w:numFmt w:val="decimal"/>
      <w:lvlText w:val="%1."/>
      <w:lvlJc w:val="left"/>
      <w:pPr>
        <w:tabs>
          <w:tab w:val="left" w:pos="312"/>
        </w:tabs>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C466B"/>
    <w:rsid w:val="0077131B"/>
    <w:rsid w:val="00B80D2C"/>
    <w:rsid w:val="00D93C10"/>
    <w:rsid w:val="00DC466B"/>
    <w:rsid w:val="00F4117E"/>
    <w:rsid w:val="041138B6"/>
    <w:rsid w:val="06A0438C"/>
    <w:rsid w:val="0D9F4838"/>
    <w:rsid w:val="1A992507"/>
    <w:rsid w:val="1E2612FC"/>
    <w:rsid w:val="2A3F76BE"/>
    <w:rsid w:val="2FD83164"/>
    <w:rsid w:val="385573B8"/>
    <w:rsid w:val="3BED0820"/>
    <w:rsid w:val="3C4B5BFC"/>
    <w:rsid w:val="428E69F2"/>
    <w:rsid w:val="52582790"/>
    <w:rsid w:val="5C747457"/>
    <w:rsid w:val="61B6398C"/>
    <w:rsid w:val="6B7A0F31"/>
    <w:rsid w:val="6BD829DE"/>
    <w:rsid w:val="6C59406F"/>
    <w:rsid w:val="6FF72D6E"/>
    <w:rsid w:val="707B431E"/>
    <w:rsid w:val="739E0278"/>
    <w:rsid w:val="763C324A"/>
    <w:rsid w:val="7ACC2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11</Pages>
  <Words>4571</Words>
  <Characters>5440</Characters>
  <Lines>175</Lines>
  <Paragraphs>178</Paragraphs>
  <TotalTime>30</TotalTime>
  <ScaleCrop>false</ScaleCrop>
  <LinksUpToDate>false</LinksUpToDate>
  <CharactersWithSpaces>9833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2020-03-30T05:30:00Z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2020-08-24T11:59:12Z</dcterms:modified>
  <dc:subject>广东省湛江二中港城中学2019-2020学年七年级6月月考语文试题.docx</dc:subject>
  <dc:title>广东省湛江二中港城中学2019-2020学年七年级6月月考语文试题.docx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