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widowControl/>
        <w:spacing w:after="120"/>
        <w:jc w:val="center"/>
        <w:rPr>
          <w:rFonts w:eastAsia="宋体" w:hint="eastAsia"/>
          <w:b/>
          <w:sz w:val="32"/>
          <w:szCs w:val="32"/>
          <w:lang w:eastAsia="zh-CN"/>
        </w:rPr>
      </w:pPr>
      <w:r>
        <w:rPr>
          <w:b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12052300</wp:posOffset>
            </wp:positionH>
            <wp:positionV relativeFrom="topMargin">
              <wp:posOffset>10325100</wp:posOffset>
            </wp:positionV>
            <wp:extent cx="431800" cy="266700"/>
            <wp:wrapNone/>
            <wp:docPr id="1001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607173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t>201</w:t>
      </w:r>
      <w:r>
        <w:rPr>
          <w:rFonts w:hint="eastAsia"/>
          <w:b/>
          <w:sz w:val="32"/>
          <w:szCs w:val="32"/>
          <w:lang w:val="en-US" w:eastAsia="zh-CN"/>
        </w:rPr>
        <w:t>9</w:t>
      </w:r>
      <w:r>
        <w:rPr>
          <w:b/>
          <w:sz w:val="32"/>
          <w:szCs w:val="32"/>
        </w:rPr>
        <w:t>-20</w:t>
      </w:r>
      <w:r>
        <w:rPr>
          <w:rFonts w:hint="eastAsia"/>
          <w:b/>
          <w:sz w:val="32"/>
          <w:szCs w:val="32"/>
          <w:lang w:val="en-US" w:eastAsia="zh-CN"/>
        </w:rPr>
        <w:t>20</w:t>
      </w:r>
      <w:r>
        <w:rPr>
          <w:b/>
          <w:sz w:val="32"/>
          <w:szCs w:val="32"/>
        </w:rPr>
        <w:t>学年</w:t>
      </w:r>
      <w:r>
        <w:rPr>
          <w:rFonts w:hint="eastAsia"/>
          <w:b/>
          <w:sz w:val="32"/>
          <w:szCs w:val="32"/>
          <w:lang w:eastAsia="zh-CN"/>
        </w:rPr>
        <w:t>南平三中</w:t>
      </w:r>
      <w:r>
        <w:rPr>
          <w:rFonts w:hint="eastAsia"/>
          <w:b/>
          <w:sz w:val="32"/>
          <w:szCs w:val="32"/>
        </w:rPr>
        <w:t>第</w:t>
      </w:r>
      <w:r>
        <w:rPr>
          <w:rFonts w:hint="eastAsia"/>
          <w:b/>
          <w:sz w:val="32"/>
          <w:szCs w:val="32"/>
          <w:lang w:eastAsia="zh-CN"/>
        </w:rPr>
        <w:t>二</w:t>
      </w:r>
      <w:r>
        <w:rPr>
          <w:rFonts w:hint="eastAsia"/>
          <w:b/>
          <w:sz w:val="32"/>
          <w:szCs w:val="32"/>
        </w:rPr>
        <w:t>学期</w:t>
      </w:r>
      <w:bookmarkStart w:id="0" w:name="_Hlk502070845"/>
      <w:bookmarkEnd w:id="0"/>
      <w:r>
        <w:rPr>
          <w:rFonts w:hint="eastAsia"/>
          <w:b/>
          <w:sz w:val="32"/>
          <w:szCs w:val="32"/>
          <w:lang w:eastAsia="zh-CN"/>
        </w:rPr>
        <w:t>九年级月考</w:t>
      </w:r>
    </w:p>
    <w:p>
      <w:pPr>
        <w:widowControl/>
        <w:jc w:val="center"/>
        <w:rPr>
          <w:rFonts w:eastAsia="黑体"/>
          <w:color w:val="000000"/>
          <w:kern w:val="0"/>
          <w:sz w:val="44"/>
          <w:szCs w:val="44"/>
          <w:shd w:val="clear" w:color="auto" w:fill="FFFFFF"/>
        </w:rPr>
      </w:pPr>
      <w:r>
        <w:rPr>
          <w:rFonts w:eastAsia="黑体"/>
          <w:color w:val="000000"/>
          <w:kern w:val="0"/>
          <w:sz w:val="44"/>
          <w:szCs w:val="44"/>
          <w:shd w:val="clear" w:color="auto" w:fill="FFFFFF"/>
        </w:rPr>
        <w:t>化    学</w:t>
      </w:r>
    </w:p>
    <w:p>
      <w:pPr>
        <w:widowControl/>
        <w:spacing w:line="380" w:lineRule="exact"/>
        <w:jc w:val="center"/>
        <w:rPr>
          <w:color w:val="000000"/>
          <w:kern w:val="0"/>
          <w:sz w:val="24"/>
          <w:shd w:val="clear" w:color="auto" w:fill="FFFFFF"/>
        </w:rPr>
      </w:pPr>
      <w:r>
        <w:rPr>
          <w:color w:val="000000"/>
          <w:kern w:val="0"/>
          <w:sz w:val="24"/>
          <w:shd w:val="clear" w:color="auto" w:fill="FFFFFF"/>
        </w:rPr>
        <w:t>（试卷满分：</w:t>
      </w:r>
      <w:r>
        <w:rPr>
          <w:rFonts w:hint="eastAsia"/>
          <w:color w:val="000000"/>
          <w:kern w:val="0"/>
          <w:sz w:val="24"/>
          <w:shd w:val="clear" w:color="auto" w:fill="FFFFFF"/>
        </w:rPr>
        <w:t>100</w:t>
      </w:r>
      <w:r>
        <w:rPr>
          <w:color w:val="000000"/>
          <w:kern w:val="0"/>
          <w:sz w:val="24"/>
          <w:shd w:val="clear" w:color="auto" w:fill="FFFFFF"/>
        </w:rPr>
        <w:t>分  考试时间：</w:t>
      </w:r>
      <w:r>
        <w:rPr>
          <w:rFonts w:hint="eastAsia"/>
          <w:color w:val="000000"/>
          <w:kern w:val="0"/>
          <w:sz w:val="24"/>
          <w:shd w:val="clear" w:color="auto" w:fill="FFFFFF"/>
        </w:rPr>
        <w:t>60</w:t>
      </w:r>
      <w:r>
        <w:rPr>
          <w:color w:val="000000"/>
          <w:kern w:val="0"/>
          <w:sz w:val="24"/>
          <w:shd w:val="clear" w:color="auto" w:fill="FFFFFF"/>
        </w:rPr>
        <w:t>分钟）</w:t>
      </w:r>
    </w:p>
    <w:p>
      <w:pPr>
        <w:spacing w:line="380" w:lineRule="exact"/>
        <w:ind w:left="1540" w:hanging="1540" w:hangingChars="700"/>
        <w:rPr>
          <w:rFonts w:eastAsia="黑体"/>
          <w:szCs w:val="21"/>
        </w:rPr>
      </w:pPr>
      <w:r>
        <w:rPr>
          <w:rFonts w:eastAsia="黑体"/>
          <w:szCs w:val="21"/>
        </w:rPr>
        <w:t>注意事项：</w:t>
      </w:r>
    </w:p>
    <w:p>
      <w:pPr>
        <w:spacing w:line="380" w:lineRule="exact"/>
        <w:ind w:firstLine="440" w:firstLineChars="200"/>
        <w:rPr>
          <w:sz w:val="22"/>
          <w:szCs w:val="22"/>
        </w:rPr>
      </w:pPr>
      <w:r>
        <w:t>1．试卷</w:t>
      </w:r>
      <w:r>
        <w:rPr>
          <w:sz w:val="22"/>
          <w:szCs w:val="22"/>
        </w:rPr>
        <w:t>分为Ⅰ、Ⅱ两卷，共6页，另有答题卡。</w:t>
      </w:r>
    </w:p>
    <w:p>
      <w:pPr>
        <w:spacing w:line="380" w:lineRule="exact"/>
        <w:ind w:firstLine="440" w:firstLineChars="200"/>
        <w:rPr>
          <w:sz w:val="22"/>
          <w:szCs w:val="22"/>
        </w:rPr>
      </w:pPr>
      <w:r>
        <w:rPr>
          <w:sz w:val="22"/>
          <w:szCs w:val="22"/>
        </w:rPr>
        <w:t>2．答案一律写在答题卡上，否则不能得分。</w:t>
      </w:r>
    </w:p>
    <w:p>
      <w:pPr>
        <w:pStyle w:val="BodyText"/>
        <w:keepNext w:val="0"/>
        <w:keepLines w:val="0"/>
        <w:pageBreakBefore w:val="0"/>
        <w:tabs>
          <w:tab w:val="left" w:pos="3471"/>
          <w:tab w:val="left" w:pos="4100"/>
          <w:tab w:val="left" w:pos="479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" w:line="360" w:lineRule="auto"/>
        <w:ind w:left="0" w:firstLine="440" w:leftChars="0" w:firstLineChars="200"/>
        <w:jc w:val="left"/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sz w:val="22"/>
          <w:szCs w:val="22"/>
        </w:rPr>
        <w:t>3．可能用到的相对原子质量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：H-1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ab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O-16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   S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-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32</w:t>
      </w:r>
    </w:p>
    <w:p>
      <w:pPr>
        <w:keepNext w:val="0"/>
        <w:keepLines w:val="0"/>
        <w:pageBreakBefore w:val="0"/>
        <w:tabs>
          <w:tab w:val="left" w:pos="96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4" w:right="0" w:firstLine="0"/>
        <w:jc w:val="center"/>
        <w:rPr>
          <w:rFonts w:ascii="黑体" w:eastAsia="黑体" w:hint="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黑体" w:eastAsia="黑体" w:hint="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第</w:t>
      </w:r>
      <w:r>
        <w:rPr>
          <w:rFonts w:ascii="黑体" w:eastAsia="黑体" w:hint="eastAsia"/>
          <w:b/>
          <w:color w:val="000000" w:themeColor="text1"/>
          <w:spacing w:val="-62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黑体" w:eastAsia="黑体" w:hint="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I</w:t>
      </w:r>
      <w:r>
        <w:rPr>
          <w:rFonts w:ascii="黑体" w:eastAsia="黑体" w:hint="eastAsia"/>
          <w:b/>
          <w:color w:val="000000" w:themeColor="text1"/>
          <w:spacing w:val="-60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黑体" w:eastAsia="黑体" w:hint="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卷</w:t>
      </w:r>
      <w:r>
        <w:rPr>
          <w:rFonts w:ascii="黑体" w:eastAsia="黑体" w:hint="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ascii="黑体" w:eastAsia="黑体" w:hint="eastAsia"/>
          <w:b/>
          <w:color w:val="000000" w:themeColor="text1"/>
          <w:w w:val="95"/>
          <w:sz w:val="24"/>
          <w14:textFill>
            <w14:solidFill>
              <w14:schemeClr w14:val="tx1"/>
            </w14:solidFill>
          </w14:textFill>
        </w:rPr>
        <w:t>选择题</w:t>
      </w:r>
    </w:p>
    <w:p>
      <w:pPr>
        <w:pStyle w:val="Heading1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pacing w:val="-30"/>
          <w14:textFill>
            <w14:solidFill>
              <w14:schemeClr w14:val="tx1"/>
            </w14:solidFill>
          </w14:textFill>
        </w:rPr>
        <w:t xml:space="preserve">第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I</w:t>
      </w:r>
      <w:r>
        <w:rPr>
          <w:color w:val="000000" w:themeColor="text1"/>
          <w:spacing w:val="-30"/>
          <w14:textFill>
            <w14:solidFill>
              <w14:schemeClr w14:val="tx1"/>
            </w14:solidFill>
          </w14:textFill>
        </w:rPr>
        <w:t xml:space="preserve"> 卷共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10</w:t>
      </w:r>
      <w:r>
        <w:rPr>
          <w:color w:val="000000" w:themeColor="text1"/>
          <w:spacing w:val="-16"/>
          <w14:textFill>
            <w14:solidFill>
              <w14:schemeClr w14:val="tx1"/>
            </w14:solidFill>
          </w14:textFill>
        </w:rPr>
        <w:t xml:space="preserve"> 小题，每小题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spacing w:val="-25"/>
          <w14:textFill>
            <w14:solidFill>
              <w14:schemeClr w14:val="tx1"/>
            </w14:solidFill>
          </w14:textFill>
        </w:rPr>
        <w:t xml:space="preserve"> 分，共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30</w:t>
      </w:r>
      <w:r>
        <w:rPr>
          <w:color w:val="000000" w:themeColor="text1"/>
          <w:spacing w:val="-8"/>
          <w14:textFill>
            <w14:solidFill>
              <w14:schemeClr w14:val="tx1"/>
            </w14:solidFill>
          </w14:textFill>
        </w:rPr>
        <w:t xml:space="preserve"> 分。在每小题给出的四个选项中，只有一个选项符合题目要求。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left"/>
        <w:textAlignment w:val="center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下列现象</w:t>
      </w:r>
      <w:r>
        <w:rPr>
          <w:rFonts w:ascii="宋体" w:hAnsi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涉及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化学变化的是</w:t>
      </w:r>
      <w:r>
        <w:rPr>
          <w:rFonts w:ascii="宋体" w:hAnsi="宋体"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宋体" w:hAnsi="宋体"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2438"/>
          <w:tab w:val="left" w:pos="4876"/>
          <w:tab w:val="left" w:pos="7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220" w:firstLineChars="100"/>
        <w:jc w:val="left"/>
        <w:textAlignment w:val="center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汽油洗油污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竹炭除异味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海水晒盐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粮食酿酒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农作物种植过程中常需要施用化肥。下列化肥属于复合肥的是（　　）</w:t>
      </w:r>
    </w:p>
    <w:p>
      <w:pPr>
        <w:keepNext w:val="0"/>
        <w:keepLines w:val="0"/>
        <w:pageBreakBefore w:val="0"/>
        <w:widowControl w:val="0"/>
        <w:tabs>
          <w:tab w:val="left" w:pos="2438"/>
          <w:tab w:val="left" w:pos="4876"/>
          <w:tab w:val="left" w:pos="7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220" w:firstLineChars="100"/>
        <w:jc w:val="left"/>
        <w:textAlignment w:val="center"/>
        <w:rPr>
          <w:rFonts w:ascii="宋体" w:hAnsi="宋体"/>
          <w:color w:val="000000" w:themeColor="text1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A．KNO</w:t>
      </w:r>
      <w:r>
        <w:rPr>
          <w:rFonts w:cs="Times New Roman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cs="Times New Roman" w:hint="eastAsia"/>
          <w:color w:val="000000" w:themeColor="text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B．K</w:t>
      </w:r>
      <w:r>
        <w:rPr>
          <w:rFonts w:cs="Times New Roman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SO</w:t>
      </w:r>
      <w:r>
        <w:rPr>
          <w:rFonts w:cs="Times New Roman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C．Ca(H</w:t>
      </w:r>
      <w:r>
        <w:rPr>
          <w:rFonts w:cs="Times New Roman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PO</w:t>
      </w:r>
      <w:r>
        <w:rPr>
          <w:rFonts w:cs="Times New Roman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cs="Times New Roman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NH</w:t>
      </w:r>
      <w:r>
        <w:rPr>
          <w:rFonts w:cs="Times New Roman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NO</w:t>
      </w:r>
      <w:r>
        <w:rPr>
          <w:rFonts w:cs="Times New Roman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cs="Times New Roman" w:hint="eastAsia"/>
          <w:color w:val="000000" w:themeColor="text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.下列物质分类正确的是（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220" w:firstLineChars="10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A．黄铜—纯净物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B．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二氧化碳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—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有机物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C．海水—混合物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D．硫酸钠—酸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实验室配制一定溶质质量分数的氢氧化钠溶液，下列操作正确的是（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4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693420" cy="788035"/>
            <wp:effectExtent l="0" t="0" r="5080" b="12065"/>
            <wp:docPr id="60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5358580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93420" cy="78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cs="Times New Roman"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910590" cy="681990"/>
            <wp:effectExtent l="0" t="0" r="3810" b="3810"/>
            <wp:docPr id="61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630363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0590" cy="68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611505" cy="713740"/>
            <wp:effectExtent l="0" t="0" r="10795" b="10160"/>
            <wp:docPr id="63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2228701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1505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cs="Times New Roman"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72440" cy="742950"/>
            <wp:effectExtent l="0" t="0" r="10160" b="6350"/>
            <wp:docPr id="62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72406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244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220" w:firstLineChars="10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cs="Times New Roman" w:hint="eastAsia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．取用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cs="Times New Roman"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cs="Times New Roman"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cs="Times New Roman" w:hint="eastAsia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．称取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cs="Times New Roman"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cs="Times New Roman" w:hint="eastAsia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．量取</w:t>
      </w:r>
      <w:r>
        <w:rPr>
          <w:rFonts w:cs="Times New Roman"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cs="Times New Roman"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cs="Times New Roman" w:hint="eastAsia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．溶解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spacing w:line="480" w:lineRule="auto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氮化铝（AlN）是一种新型陶瓷材料，其中氮元素的化合价是（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220" w:firstLine="0" w:leftChars="100" w:firstLineChars="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A．-3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B．+2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C．+4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D．+5</w:t>
      </w:r>
    </w:p>
    <w:p>
      <w:pPr>
        <w:keepNext w:val="0"/>
        <w:keepLines w:val="0"/>
        <w:pageBreakBefore w:val="0"/>
        <w:widowControl w:val="0"/>
        <w:tabs>
          <w:tab w:val="left" w:pos="21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一些物质的近似p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如图，下列有关说法正确的是</w:t>
      </w:r>
      <w:r>
        <w:rPr>
          <w:rFonts w:ascii="宋体" w:hAnsi="宋体"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宋体" w:hAnsi="宋体"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1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153035</wp:posOffset>
                </wp:positionH>
                <wp:positionV relativeFrom="paragraph">
                  <wp:posOffset>76200</wp:posOffset>
                </wp:positionV>
                <wp:extent cx="5453380" cy="660400"/>
                <wp:effectExtent l="0" t="0" r="7620" b="0"/>
                <wp:wrapNone/>
                <wp:docPr id="25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5453380" cy="660400"/>
                          <a:chOff x="1318" y="13524"/>
                          <a:chExt cx="8588" cy="1040"/>
                        </a:xfrm>
                      </wpg:grpSpPr>
                      <wpg:grpSp>
                        <wpg:cNvPr id="28" name="组合 12"/>
                        <wpg:cNvGrpSpPr/>
                        <wpg:grpSpPr>
                          <a:xfrm>
                            <a:off x="1318" y="13524"/>
                            <a:ext cx="8588" cy="730"/>
                            <a:chOff x="1338" y="13722"/>
                            <a:chExt cx="8588" cy="730"/>
                          </a:xfrm>
                        </wpg:grpSpPr>
                        <wpg:grpSp>
                          <wpg:cNvPr id="35" name="组合 13"/>
                          <wpg:cNvGrpSpPr/>
                          <wpg:grpSpPr>
                            <a:xfrm>
                              <a:off x="1338" y="13722"/>
                              <a:ext cx="8588" cy="730"/>
                              <a:chOff x="1338" y="13722"/>
                              <a:chExt cx="8588" cy="730"/>
                            </a:xfrm>
                          </wpg:grpSpPr>
                          <wpg:grpSp>
                            <wpg:cNvPr id="36" name="组合 14"/>
                            <wpg:cNvGrpSpPr/>
                            <wpg:grpSpPr>
                              <a:xfrm>
                                <a:off x="1338" y="13722"/>
                                <a:ext cx="8588" cy="730"/>
                                <a:chOff x="1338" y="13722"/>
                                <a:chExt cx="8588" cy="730"/>
                              </a:xfrm>
                            </wpg:grpSpPr>
                            <wpg:grpSp>
                              <wpg:cNvPr id="37" name="组合 15"/>
                              <wpg:cNvGrpSpPr/>
                              <wpg:grpSpPr>
                                <a:xfrm>
                                  <a:off x="1338" y="13722"/>
                                  <a:ext cx="8588" cy="730"/>
                                  <a:chOff x="1368" y="13620"/>
                                  <a:chExt cx="8588" cy="730"/>
                                </a:xfrm>
                              </wpg:grpSpPr>
                              <wpg:grpSp>
                                <wpg:cNvPr id="38" name="组合 16"/>
                                <wpg:cNvGrpSpPr/>
                                <wpg:grpSpPr>
                                  <a:xfrm>
                                    <a:off x="1368" y="13620"/>
                                    <a:ext cx="8588" cy="730"/>
                                    <a:chOff x="1388" y="13550"/>
                                    <a:chExt cx="8588" cy="730"/>
                                  </a:xfrm>
                                </wpg:grpSpPr>
                                <wpg:grpSp>
                                  <wpg:cNvPr id="40" name="组合 17"/>
                                  <wpg:cNvGrpSpPr/>
                                  <wpg:grpSpPr>
                                    <a:xfrm>
                                      <a:off x="1388" y="13550"/>
                                      <a:ext cx="8588" cy="730"/>
                                      <a:chOff x="1388" y="13550"/>
                                      <a:chExt cx="8588" cy="730"/>
                                    </a:xfrm>
                                  </wpg:grpSpPr>
                                  <wps:wsp xmlns:wps="http://schemas.microsoft.com/office/word/2010/wordprocessingShape">
                                    <wps:cNvPr id="42" name="矩形 18"/>
                                    <wps:cNvSpPr/>
                                    <wps:spPr>
                                      <a:xfrm>
                                        <a:off x="1650" y="13550"/>
                                        <a:ext cx="840" cy="3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15875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bidi w:val="0"/>
                                            <w:rPr>
                                              <w:sz w:val="20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sz w:val="20"/>
                                              <w:szCs w:val="18"/>
                                            </w:rPr>
                                            <w:t>厕 所</w:t>
                                          </w:r>
                                        </w:p>
                                      </w:txbxContent>
                                    </wps:txbx>
                                    <wps:bodyPr upright="1"/>
                                  </wps:wsp>
                                  <pic:pic xmlns:pic="http://schemas.openxmlformats.org/drawingml/2006/picture">
                                    <pic:nvPicPr>
                                      <pic:cNvPr id="43" name="图片 19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xmlns:r="http://schemas.openxmlformats.org/officeDocument/2006/relationships" r:embed="rId14" r:link="rId15"/>
                                      <a:srcRect t="58034" r="464" b="2576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1388" y="14082"/>
                                        <a:ext cx="8588" cy="19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  <wps:wsp xmlns:wps="http://schemas.microsoft.com/office/word/2010/wordprocessingShape">
                                    <wps:cNvPr id="45" name="矩形 20"/>
                                    <wps:cNvSpPr/>
                                    <wps:spPr>
                                      <a:xfrm>
                                        <a:off x="1613" y="13780"/>
                                        <a:ext cx="1087" cy="4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15875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bidi w:val="0"/>
                                            <w:rPr>
                                              <w:rFonts w:hint="eastAsia"/>
                                              <w:sz w:val="20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sz w:val="20"/>
                                              <w:szCs w:val="18"/>
                                            </w:rPr>
                                            <w:t>清洁剂</w:t>
                                          </w:r>
                                        </w:p>
                                      </w:txbxContent>
                                    </wps:txbx>
                                    <wps:bodyPr upright="1"/>
                                  </wps:wsp>
                                </wpg:grpSp>
                                <wps:wsp xmlns:wps="http://schemas.microsoft.com/office/word/2010/wordprocessingShape">
                                  <wps:cNvPr id="47" name="文本框 21"/>
                                  <wps:cNvSpPr txBox="1"/>
                                  <wps:spPr>
                                    <a:xfrm>
                                      <a:off x="2560" y="13740"/>
                                      <a:ext cx="980" cy="4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15875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bidi w:val="0"/>
                                          <w:rPr>
                                            <w:sz w:val="20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20"/>
                                            <w:szCs w:val="18"/>
                                          </w:rPr>
                                          <w:t>苹果汁</w:t>
                                        </w:r>
                                      </w:p>
                                    </w:txbxContent>
                                  </wps:txbx>
                                  <wps:bodyPr upright="1"/>
                                </wps:wsp>
                              </wpg:grpSp>
                              <wps:wsp xmlns:wps="http://schemas.microsoft.com/office/word/2010/wordprocessingShape">
                                <wps:cNvPr id="49" name="文本框 22"/>
                                <wps:cNvSpPr txBox="1"/>
                                <wps:spPr>
                                  <a:xfrm>
                                    <a:off x="4852" y="13650"/>
                                    <a:ext cx="748" cy="6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5875"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bidi w:val="0"/>
                                        <w:spacing w:line="240" w:lineRule="exact"/>
                                        <w:rPr>
                                          <w:sz w:val="20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20"/>
                                          <w:szCs w:val="18"/>
                                        </w:rPr>
                                        <w:t>纯鲜</w:t>
                                      </w:r>
                                    </w:p>
                                    <w:p>
                                      <w:pPr>
                                        <w:bidi w:val="0"/>
                                        <w:spacing w:line="240" w:lineRule="exact"/>
                                        <w:rPr>
                                          <w:rFonts w:hint="eastAsia"/>
                                          <w:sz w:val="20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20"/>
                                          <w:szCs w:val="18"/>
                                        </w:rPr>
                                        <w:t>牛奶</w:t>
                                      </w:r>
                                    </w:p>
                                  </w:txbxContent>
                                </wps:txbx>
                                <wps:bodyPr upright="1"/>
                              </wps:wsp>
                            </wpg:grpSp>
                            <wps:wsp xmlns:wps="http://schemas.microsoft.com/office/word/2010/wordprocessingShape">
                              <wps:cNvPr id="51" name="文本框 23"/>
                              <wps:cNvSpPr txBox="1"/>
                              <wps:spPr>
                                <a:xfrm>
                                  <a:off x="6970" y="13900"/>
                                  <a:ext cx="900" cy="4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bidi w:val="0"/>
                                      <w:rPr>
                                        <w:sz w:val="20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20"/>
                                        <w:szCs w:val="18"/>
                                      </w:rPr>
                                      <w:t>肥皂水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</wpg:grpSp>
                          <wps:wsp xmlns:wps="http://schemas.microsoft.com/office/word/2010/wordprocessingShape">
                            <wps:cNvPr id="53" name="文本框 24"/>
                            <wps:cNvSpPr txBox="1"/>
                            <wps:spPr>
                              <a:xfrm>
                                <a:off x="8580" y="13952"/>
                                <a:ext cx="970" cy="460"/>
                              </a:xfrm>
                              <a:prstGeom prst="rect">
                                <a:avLst/>
                              </a:prstGeom>
                              <a:noFill/>
                              <a:ln w="15875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bidi w:val="0"/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18"/>
                                    </w:rPr>
                                    <w:t>清洁剂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wpg:grpSp>
                        <wps:wsp xmlns:wps="http://schemas.microsoft.com/office/word/2010/wordprocessingShape">
                          <wps:cNvPr id="55" name="文本框 25"/>
                          <wps:cNvSpPr txBox="1"/>
                          <wps:spPr>
                            <a:xfrm>
                              <a:off x="8610" y="13722"/>
                              <a:ext cx="870" cy="460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bidi w:val="0"/>
                                  <w:rPr>
                                    <w:sz w:val="20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0"/>
                                    <w:szCs w:val="18"/>
                                  </w:rPr>
                                  <w:t>炉 具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  <wps:wsp xmlns:wps="http://schemas.microsoft.com/office/word/2010/wordprocessingShape">
                        <wps:cNvPr id="59" name="文本框 26"/>
                        <wps:cNvSpPr txBox="1"/>
                        <wps:spPr>
                          <a:xfrm>
                            <a:off x="1456" y="14112"/>
                            <a:ext cx="8450" cy="452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bidi w:val="0"/>
                              </w:pPr>
                              <w:r>
                                <w:rPr>
                                  <w:rFonts w:hint="eastAsia"/>
                                </w:rPr>
                                <w:t>1</w:t>
                              </w:r>
                              <w:r>
                                <w:t xml:space="preserve">  </w:t>
                              </w:r>
                              <w:r>
                                <w:tab/>
                              </w:r>
                              <w:r>
                                <w:t xml:space="preserve">   </w:t>
                              </w:r>
                              <w:r>
                                <w:rPr>
                                  <w:rFonts w:hint="eastAsia"/>
                                </w:rPr>
                                <w:t>2</w:t>
                              </w:r>
                              <w:r>
                                <w:t xml:space="preserve">     </w:t>
                              </w:r>
                              <w:r>
                                <w:rPr>
                                  <w:rFonts w:hint="eastAsia"/>
                                </w:rPr>
                                <w:t>3</w:t>
                              </w:r>
                              <w:r>
                                <w:t xml:space="preserve">     </w:t>
                              </w:r>
                              <w:r>
                                <w:rPr>
                                  <w:rFonts w:hint="eastAsia"/>
                                </w:rPr>
                                <w:t>4</w:t>
                              </w:r>
                              <w:r>
                                <w:t xml:space="preserve"> </w:t>
                              </w:r>
                              <w:r>
                                <w:tab/>
                              </w:r>
                              <w:r>
                                <w:t xml:space="preserve"> </w:t>
                              </w:r>
                              <w:r>
                                <w:tab/>
                              </w:r>
                              <w:r>
                                <w:t xml:space="preserve">  </w:t>
                              </w:r>
                              <w:r>
                                <w:rPr>
                                  <w:rFonts w:hint="eastAsia"/>
                                </w:rPr>
                                <w:t>5</w:t>
                              </w:r>
                              <w:r>
                                <w:t xml:space="preserve">     </w:t>
                              </w:r>
                              <w:r>
                                <w:rPr>
                                  <w:rFonts w:hint="eastAsia"/>
                                </w:rPr>
                                <w:t>6</w:t>
                              </w:r>
                              <w:r>
                                <w:t xml:space="preserve">     </w:t>
                              </w:r>
                              <w:r>
                                <w:rPr>
                                  <w:rFonts w:hint="eastAsia"/>
                                </w:rPr>
                                <w:t>7</w:t>
                              </w:r>
                              <w:r>
                                <w:t xml:space="preserve">  </w:t>
                              </w:r>
                              <w:r>
                                <w:tab/>
                              </w:r>
                              <w:r>
                                <w:t xml:space="preserve"> </w:t>
                              </w:r>
                              <w:r>
                                <w:tab/>
                              </w:r>
                              <w: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8</w:t>
                              </w:r>
                              <w:r>
                                <w:t xml:space="preserve">     </w:t>
                              </w:r>
                              <w:r>
                                <w:rPr>
                                  <w:rFonts w:hint="eastAsia"/>
                                </w:rPr>
                                <w:t>9</w:t>
                              </w:r>
                              <w:r>
                                <w:t xml:space="preserve"> </w:t>
                              </w:r>
                              <w:r>
                                <w:tab/>
                              </w:r>
                              <w:r>
                                <w:t xml:space="preserve"> 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rPr>
                                  <w:rFonts w:hint="eastAsia"/>
                                </w:rPr>
                                <w:t>10</w:t>
                              </w:r>
                              <w: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</w:rPr>
                                <w:t>11</w:t>
                              </w:r>
                              <w: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</w:rPr>
                                <w:t>12</w:t>
                              </w:r>
                              <w: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</w:rPr>
                                <w:t>13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1" o:spid="_x0000_s1025" style="width:429.4pt;height:52pt;margin-top:6pt;margin-left:12.05pt;mso-height-relative:page;mso-width-relative:page;position:absolute;z-index:251667456" coordorigin="1318,13524" coordsize="8588,1040">
                <o:lock v:ext="edit" aspectratio="f"/>
                <v:group id="组合 12" o:spid="_x0000_s1026" style="width:8588;height:730;left:1318;position:absolute;top:13524" coordorigin="1338,13722" coordsize="8588,730">
                  <o:lock v:ext="edit" aspectratio="f"/>
                  <v:group id="组合 13" o:spid="_x0000_s1027" style="width:8588;height:730;left:1338;position:absolute;top:13722" coordorigin="1338,13722" coordsize="8588,730">
                    <o:lock v:ext="edit" aspectratio="f"/>
                    <v:group id="组合 14" o:spid="_x0000_s1028" style="width:8588;height:730;left:1338;position:absolute;top:13722" coordorigin="1338,13722" coordsize="8588,730">
                      <o:lock v:ext="edit" aspectratio="f"/>
                      <v:group id="组合 15" o:spid="_x0000_s1029" style="width:8588;height:730;left:1338;position:absolute;top:13722" coordorigin="1368,13620" coordsize="8588,730">
                        <o:lock v:ext="edit" aspectratio="f"/>
                        <v:group id="组合 16" o:spid="_x0000_s1030" style="width:8588;height:730;left:1368;position:absolute;top:13620" coordorigin="1388,13550" coordsize="8588,730">
                          <o:lock v:ext="edit" aspectratio="f"/>
                          <v:group id="组合 17" o:spid="_x0000_s1031" style="width:8588;height:730;left:1388;position:absolute;top:13550" coordorigin="1388,13550" coordsize="8588,730">
                            <o:lock v:ext="edit" aspectratio="f"/>
                            <v:rect id="矩形 18" o:spid="_x0000_s1032" style="width:840;height:390;left:1650;position:absolute;top:13550" coordsize="21600,21600" filled="f" stroked="f"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bidi w:val="0"/>
                                      <w:rPr>
                                        <w:sz w:val="20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20"/>
                                        <w:szCs w:val="18"/>
                                      </w:rPr>
                                      <w:t>厕 所</w:t>
                                    </w:r>
                                  </w:p>
                                </w:txbxContent>
                              </v:textbox>
                            </v:rect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图片 19" o:spid="_x0000_s1033" type="#_x0000_t75" style="width:8588;height:198;left:1388;position:absolute;top:14082" coordsize="21600,21600" o:preferrelative="t" filled="f" stroked="f">
                              <v:imagedata r:id="rId14" r:href="rId15" o:title="" croptop="38033f" cropbottom="16888f" cropright="304f"/>
                              <o:lock v:ext="edit" aspectratio="t"/>
                            </v:shape>
                            <v:rect id="矩形 20" o:spid="_x0000_s1034" style="width:1087;height:440;left:1613;position:absolute;top:13780" coordsize="21600,21600" filled="f" stroked="f"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bidi w:val="0"/>
                                      <w:rPr>
                                        <w:rFonts w:hint="eastAsia"/>
                                        <w:sz w:val="20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20"/>
                                        <w:szCs w:val="18"/>
                                      </w:rPr>
                                      <w:t>清洁剂</w:t>
                                    </w:r>
                                  </w:p>
                                </w:txbxContent>
                              </v:textbox>
                            </v:rect>
                          </v:group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21" o:spid="_x0000_s1035" type="#_x0000_t202" style="width:980;height:420;left:2560;position:absolute;top:13740" coordsize="21600,21600" filled="f" stroked="f">
                            <o:lock v:ext="edit" aspectratio="f"/>
                            <v:textbox>
                              <w:txbxContent>
                                <w:p>
                                  <w:pPr>
                                    <w:bidi w:val="0"/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18"/>
                                    </w:rPr>
                                    <w:t>苹果汁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文本框 22" o:spid="_x0000_s1036" type="#_x0000_t202" style="width:748;height:660;left:4852;position:absolute;top:13650" coordsize="21600,21600" filled="f" stroked="f">
                          <o:lock v:ext="edit" aspectratio="f"/>
                          <v:textbox>
                            <w:txbxContent>
                              <w:p>
                                <w:pPr>
                                  <w:bidi w:val="0"/>
                                  <w:spacing w:line="240" w:lineRule="exact"/>
                                  <w:rPr>
                                    <w:sz w:val="20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0"/>
                                    <w:szCs w:val="18"/>
                                  </w:rPr>
                                  <w:t>纯鲜</w:t>
                                </w:r>
                              </w:p>
                              <w:p>
                                <w:pPr>
                                  <w:bidi w:val="0"/>
                                  <w:spacing w:line="240" w:lineRule="exact"/>
                                  <w:rPr>
                                    <w:rFonts w:hint="eastAsia"/>
                                    <w:sz w:val="20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0"/>
                                    <w:szCs w:val="18"/>
                                  </w:rPr>
                                  <w:t>牛奶</w:t>
                                </w:r>
                              </w:p>
                            </w:txbxContent>
                          </v:textbox>
                        </v:shape>
                      </v:group>
                      <v:shape id="文本框 23" o:spid="_x0000_s1037" type="#_x0000_t202" style="width:900;height:410;left:6970;position:absolute;top:13900" coordsize="21600,21600" filled="f" stroked="f">
                        <o:lock v:ext="edit" aspectratio="f"/>
                        <v:textbox>
                          <w:txbxContent>
                            <w:p>
                              <w:pPr>
                                <w:bidi w:val="0"/>
                                <w:rPr>
                                  <w:sz w:val="20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20"/>
                                  <w:szCs w:val="18"/>
                                </w:rPr>
                                <w:t>肥皂水</w:t>
                              </w:r>
                            </w:p>
                          </w:txbxContent>
                        </v:textbox>
                      </v:shape>
                    </v:group>
                    <v:shape id="文本框 24" o:spid="_x0000_s1038" type="#_x0000_t202" style="width:970;height:460;left:8580;position:absolute;top:13952" coordsize="21600,21600" filled="f" stroked="f">
                      <o:lock v:ext="edit" aspectratio="f"/>
                      <v:textbox>
                        <w:txbxContent>
                          <w:p>
                            <w:pPr>
                              <w:bidi w:val="0"/>
                              <w:rPr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18"/>
                              </w:rPr>
                              <w:t>清洁剂</w:t>
                            </w:r>
                          </w:p>
                        </w:txbxContent>
                      </v:textbox>
                    </v:shape>
                  </v:group>
                  <v:shape id="文本框 25" o:spid="_x0000_s1039" type="#_x0000_t202" style="width:870;height:460;left:8610;position:absolute;top:13722" coordsize="21600,21600" filled="f" stroked="f">
                    <o:lock v:ext="edit" aspectratio="f"/>
                    <v:textbox>
                      <w:txbxContent>
                        <w:p>
                          <w:pPr>
                            <w:bidi w:val="0"/>
                            <w:rPr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20"/>
                              <w:szCs w:val="18"/>
                            </w:rPr>
                            <w:t>炉 具</w:t>
                          </w:r>
                        </w:p>
                      </w:txbxContent>
                    </v:textbox>
                  </v:shape>
                </v:group>
                <v:shape id="文本框 26" o:spid="_x0000_s1040" type="#_x0000_t202" style="width:8450;height:452;left:1456;position:absolute;top:14112" coordsize="21600,21600" filled="f" stroked="f">
                  <o:lock v:ext="edit" aspectratio="f"/>
                  <v:textbox>
                    <w:txbxContent>
                      <w:p>
                        <w:pPr>
                          <w:bidi w:val="0"/>
                        </w:pPr>
                        <w:r>
                          <w:rPr>
                            <w:rFonts w:hint="eastAsia"/>
                          </w:rPr>
                          <w:t>1</w:t>
                        </w:r>
                        <w:r>
                          <w:t xml:space="preserve">  </w:t>
                        </w:r>
                        <w:r>
                          <w:tab/>
                        </w:r>
                        <w:r>
                          <w:t xml:space="preserve">   </w:t>
                        </w:r>
                        <w:r>
                          <w:rPr>
                            <w:rFonts w:hint="eastAsia"/>
                          </w:rPr>
                          <w:t>2</w:t>
                        </w:r>
                        <w:r>
                          <w:t xml:space="preserve">     </w:t>
                        </w:r>
                        <w:r>
                          <w:rPr>
                            <w:rFonts w:hint="eastAsia"/>
                          </w:rPr>
                          <w:t>3</w:t>
                        </w:r>
                        <w:r>
                          <w:t xml:space="preserve">     </w:t>
                        </w:r>
                        <w:r>
                          <w:rPr>
                            <w:rFonts w:hint="eastAsia"/>
                          </w:rPr>
                          <w:t>4</w:t>
                        </w:r>
                        <w:r>
                          <w:t xml:space="preserve"> </w:t>
                        </w:r>
                        <w:r>
                          <w:tab/>
                        </w:r>
                        <w:r>
                          <w:t xml:space="preserve"> </w:t>
                        </w:r>
                        <w:r>
                          <w:tab/>
                        </w:r>
                        <w:r>
                          <w:t xml:space="preserve">  </w:t>
                        </w:r>
                        <w:r>
                          <w:rPr>
                            <w:rFonts w:hint="eastAsia"/>
                          </w:rPr>
                          <w:t>5</w:t>
                        </w:r>
                        <w:r>
                          <w:t xml:space="preserve">     </w:t>
                        </w:r>
                        <w:r>
                          <w:rPr>
                            <w:rFonts w:hint="eastAsia"/>
                          </w:rPr>
                          <w:t>6</w:t>
                        </w:r>
                        <w:r>
                          <w:t xml:space="preserve">     </w:t>
                        </w:r>
                        <w:r>
                          <w:rPr>
                            <w:rFonts w:hint="eastAsia"/>
                          </w:rPr>
                          <w:t>7</w:t>
                        </w:r>
                        <w:r>
                          <w:t xml:space="preserve">  </w:t>
                        </w:r>
                        <w:r>
                          <w:tab/>
                        </w:r>
                        <w:r>
                          <w:t xml:space="preserve"> </w:t>
                        </w:r>
                        <w:r>
                          <w:tab/>
                        </w:r>
                        <w: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8</w:t>
                        </w:r>
                        <w:r>
                          <w:t xml:space="preserve">     </w:t>
                        </w:r>
                        <w:r>
                          <w:rPr>
                            <w:rFonts w:hint="eastAsia"/>
                          </w:rPr>
                          <w:t>9</w:t>
                        </w:r>
                        <w:r>
                          <w:t xml:space="preserve"> </w:t>
                        </w:r>
                        <w:r>
                          <w:tab/>
                        </w:r>
                        <w:r>
                          <w:t xml:space="preserve"> 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rPr>
                            <w:rFonts w:hint="eastAsia"/>
                          </w:rPr>
                          <w:t>10</w:t>
                        </w:r>
                        <w:r>
                          <w:t xml:space="preserve">    </w:t>
                        </w:r>
                        <w:r>
                          <w:rPr>
                            <w:rFonts w:hint="eastAsia"/>
                          </w:rPr>
                          <w:t>11</w:t>
                        </w:r>
                        <w:r>
                          <w:t xml:space="preserve">    </w:t>
                        </w:r>
                        <w:r>
                          <w:rPr>
                            <w:rFonts w:hint="eastAsia"/>
                          </w:rPr>
                          <w:t>12</w:t>
                        </w:r>
                        <w:r>
                          <w:t xml:space="preserve">    </w:t>
                        </w:r>
                        <w:r>
                          <w:rPr>
                            <w:rFonts w:hint="eastAsia"/>
                          </w:rPr>
                          <w:t>13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tabs>
          <w:tab w:val="left" w:pos="21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tabs>
          <w:tab w:val="left" w:pos="21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tabs>
          <w:tab w:val="left" w:pos="21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A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ascii="宋体" w:hAnsi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苹果汁的酸性比纯鲜牛奶的酸性弱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人被某些蚊虫叮咬后可涂抹肥皂水以减轻痛痒</w:t>
      </w:r>
    </w:p>
    <w:p>
      <w:pPr>
        <w:keepNext w:val="0"/>
        <w:keepLines w:val="0"/>
        <w:pageBreakBefore w:val="0"/>
        <w:widowControl w:val="0"/>
        <w:tabs>
          <w:tab w:val="left" w:pos="21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C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ascii="宋体" w:hAnsi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厕所清洁剂与炉具清洁剂混用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pH试纸浸入溶液中测其酸碱度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220" w:hanging="220" w:hangingChars="1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7.将甲、乙两种金属分别加入硫酸铜溶液中，甲的表面析出金属铜，乙没有明显现象。据此可判断三种金属的活动性顺序是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　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220" w:firstLineChars="1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Cu&gt;甲&gt;乙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乙&gt;Cu&gt;甲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220" w:firstLineChars="1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甲&gt;Cu&gt;乙                    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甲&gt;乙&gt;Cu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left"/>
        <w:textAlignment w:val="center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下列实验操作不能达到实验目的的是（</w:t>
      </w:r>
      <w:r>
        <w:rPr>
          <w:rFonts w:ascii="Times New Roman" w:eastAsia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eastAsia="Times New Roman" w:hAnsi="Times New Roman" w:cs="Times New Roman"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）</w:t>
      </w:r>
    </w:p>
    <w:tbl>
      <w:tblPr>
        <w:tblStyle w:val="TableNormal"/>
        <w:tblW w:w="9064" w:type="dxa"/>
        <w:tblInd w:w="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5"/>
        <w:gridCol w:w="3719"/>
        <w:gridCol w:w="4900"/>
      </w:tblGrid>
      <w:tr>
        <w:tblPrEx>
          <w:tblW w:w="9064" w:type="dxa"/>
          <w:tblInd w:w="3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实验目的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实验操作</w:t>
            </w:r>
          </w:p>
        </w:tc>
      </w:tr>
      <w:tr>
        <w:tblPrEx>
          <w:tblW w:w="9064" w:type="dxa"/>
          <w:tblInd w:w="33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区别蚕丝与棉线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取样，灼烧，辨别气味</w:t>
            </w:r>
          </w:p>
        </w:tc>
      </w:tr>
      <w:tr>
        <w:tblPrEx>
          <w:tblW w:w="9064" w:type="dxa"/>
          <w:tblInd w:w="33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鉴别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稀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盐酸</w:t>
            </w: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和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石灰水</w:t>
            </w: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溶液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取样，滴加酚酞溶液，观察现象</w:t>
            </w:r>
          </w:p>
        </w:tc>
      </w:tr>
      <w:tr>
        <w:tblPrEx>
          <w:tblW w:w="9064" w:type="dxa"/>
          <w:tblInd w:w="33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ascii="宋体" w:eastAsia="宋体" w:hAnsi="宋体"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证明生石灰中含有未烧透的石灰石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取样，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滴加稀盐酸</w:t>
            </w: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，观察现象</w:t>
            </w:r>
          </w:p>
        </w:tc>
      </w:tr>
      <w:tr>
        <w:tblPrEx>
          <w:tblW w:w="9064" w:type="dxa"/>
          <w:tblInd w:w="33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配制溶质质量分数为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的盐酸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量取5.0mL的</w:t>
            </w: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浓盐酸加入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95mL的</w:t>
            </w: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水中，充分搅拌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440" w:hanging="440" w:hangingChars="200"/>
        <w:jc w:val="left"/>
        <w:rPr>
          <w:rStyle w:val="qb-content2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Style w:val="qb-content2"/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9.</w:t>
      </w:r>
      <w:r>
        <w:rPr>
          <w:rStyle w:val="qb-content2"/>
          <w:color w:val="000000" w:themeColor="text1"/>
          <w:szCs w:val="21"/>
          <w14:textFill>
            <w14:solidFill>
              <w14:schemeClr w14:val="tx1"/>
            </w14:solidFill>
          </w14:textFill>
        </w:rPr>
        <w:t>为</w:t>
      </w:r>
      <w:r>
        <w:rPr>
          <w:rStyle w:val="qb-content2"/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检验</w:t>
      </w:r>
      <w:r>
        <w:rPr>
          <w:rStyle w:val="PageNumber"/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敞口</w:t>
      </w:r>
      <w:r>
        <w:rPr>
          <w:rStyle w:val="qb-content2"/>
          <w:color w:val="000000" w:themeColor="text1"/>
          <w:szCs w:val="21"/>
          <w14:textFill>
            <w14:solidFill>
              <w14:schemeClr w14:val="tx1"/>
            </w14:solidFill>
          </w14:textFill>
        </w:rPr>
        <w:t>久置的氢氧化钠溶液是否变质，下列实验方法中</w:t>
      </w:r>
      <w:r>
        <w:rPr>
          <w:rStyle w:val="qb-content2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不合理</w:t>
      </w:r>
      <w:r>
        <w:rPr>
          <w:rStyle w:val="qb-content2"/>
          <w:color w:val="000000" w:themeColor="text1"/>
          <w:szCs w:val="21"/>
          <w14:textFill>
            <w14:solidFill>
              <w14:schemeClr w14:val="tx1"/>
            </w14:solidFill>
          </w14:textFill>
        </w:rPr>
        <w:t>的是</w:t>
      </w:r>
      <w:r>
        <w:rPr>
          <w:rFonts w:ascii="宋体" w:hAnsi="宋体"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宋体" w:hAnsi="宋体"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440" w:hanging="440" w:hangingChars="200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86360</wp:posOffset>
            </wp:positionV>
            <wp:extent cx="4068445" cy="952500"/>
            <wp:effectExtent l="0" t="0" r="8255" b="0"/>
            <wp:wrapNone/>
            <wp:docPr id="1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795040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rcRect b="15800"/>
                    <a:stretch>
                      <a:fillRect/>
                    </a:stretch>
                  </pic:blipFill>
                  <pic:spPr>
                    <a:xfrm>
                      <a:off x="0" y="0"/>
                      <a:ext cx="406844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440" w:hanging="440" w:hangingChars="200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440" w:hanging="440" w:hangingChars="200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1320" w:firstLineChars="60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               B                C              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下列图像不能正确反映其对应变化关系的是（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40" w:firstLineChars="200"/>
        <w:rPr>
          <w:rFonts w:ascii="微软雅黑" w:eastAsia="宋体" w:hAnsi="微软雅黑" w:cs="微软雅黑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A.</w:t>
      </w:r>
      <w:r>
        <w:rPr>
          <w:rFonts w:asciiTheme="minorEastAsia" w:eastAsiaTheme="minorEastAsia" w:hAnsiTheme="minorEastAsia" w:cstheme="minorEastAsia" w:hint="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798195" cy="916305"/>
            <wp:effectExtent l="0" t="0" r="1905" b="10795"/>
            <wp:docPr id="78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73702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98195" cy="916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B. </w:t>
      </w:r>
      <w:r>
        <w:rPr>
          <w:rFonts w:asciiTheme="minorEastAsia" w:eastAsiaTheme="minorEastAsia" w:hAnsiTheme="minorEastAsia" w:cstheme="minorEastAsia" w:hint="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824865" cy="882015"/>
            <wp:effectExtent l="0" t="0" r="635" b="6985"/>
            <wp:docPr id="74" name="图片 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254067" name="图片 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24865" cy="88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C.</w:t>
      </w:r>
      <w:r>
        <w:rPr>
          <w:rFonts w:asciiTheme="minorEastAsia" w:eastAsiaTheme="minorEastAsia" w:hAnsiTheme="minorEastAsia" w:cstheme="minorEastAsia" w:hint="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91590" cy="890270"/>
            <wp:effectExtent l="0" t="0" r="3810" b="11430"/>
            <wp:docPr id="73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050219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91590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Theme="minorEastAsia" w:eastAsiaTheme="minorEastAsia" w:hAnsiTheme="minorEastAsia" w:cstheme="minorEastAsia" w:hint="eastAsia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7780" cy="16510"/>
            <wp:effectExtent l="0" t="0" r="7620" b="2540"/>
            <wp:docPr id="87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1020753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117600" cy="929640"/>
            <wp:effectExtent l="0" t="0" r="0" b="10160"/>
            <wp:docPr id="8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326474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220" w:firstLineChars="100"/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cs="Times New Roman" w:hint="eastAsia"/>
          <w:color w:val="000000" w:themeColor="text1"/>
          <w14:textFill>
            <w14:solidFill>
              <w14:schemeClr w14:val="tx1"/>
            </w14:solidFill>
          </w14:textFill>
        </w:rPr>
        <w:t>铁</w:t>
      </w: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加入</w:t>
      </w:r>
      <w:r>
        <w:rPr>
          <w:rFonts w:cs="Times New Roman" w:hint="eastAsia"/>
          <w:color w:val="000000" w:themeColor="text1"/>
          <w14:textFill>
            <w14:solidFill>
              <w14:schemeClr w14:val="tx1"/>
            </w14:solidFill>
          </w14:textFill>
        </w:rPr>
        <w:t>硫酸铜溶液的反应</w:t>
      </w: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firstLine="220" w:rightChars="0" w:firstLineChars="10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B.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取一定量打磨后的铝片于容器中，再逐渐加入稀盐酸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firstLine="220" w:rightChars="0" w:firstLineChars="1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常温下向一定量的稀硫酸滴加氢氧化钠溶液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220" w:firstLineChars="1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D.温度不变，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向饱和的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硝酸钾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溶液中加入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硝酸钾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晶体</w:t>
      </w:r>
    </w:p>
    <w:p>
      <w:pPr>
        <w:keepNext w:val="0"/>
        <w:keepLines w:val="0"/>
        <w:pageBreakBefore w:val="0"/>
        <w:tabs>
          <w:tab w:val="left" w:pos="112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" w:line="360" w:lineRule="auto"/>
        <w:ind w:left="0" w:right="260" w:firstLine="0"/>
        <w:jc w:val="center"/>
        <w:rPr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第Ⅱ卷</w:t>
      </w:r>
      <w:r>
        <w:rPr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ab/>
      </w:r>
      <w:r>
        <w:rPr>
          <w:b/>
          <w:color w:val="000000" w:themeColor="text1"/>
          <w:spacing w:val="-1"/>
          <w:w w:val="95"/>
          <w:sz w:val="28"/>
          <w14:textFill>
            <w14:solidFill>
              <w14:schemeClr w14:val="tx1"/>
            </w14:solidFill>
          </w14:textFill>
        </w:rPr>
        <w:t>非选择</w:t>
      </w:r>
      <w:r>
        <w:rPr>
          <w:b/>
          <w:color w:val="000000" w:themeColor="text1"/>
          <w:w w:val="95"/>
          <w:sz w:val="28"/>
          <w14:textFill>
            <w14:solidFill>
              <w14:schemeClr w14:val="tx1"/>
            </w14:solidFill>
          </w14:textFill>
        </w:rPr>
        <w:t>题</w:t>
      </w:r>
    </w:p>
    <w:p>
      <w:pPr>
        <w:pStyle w:val="Heading1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8" w:line="360" w:lineRule="auto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第</w:t>
      </w:r>
      <w:r>
        <w:rPr>
          <w:rFonts w:ascii="宋体" w:eastAsia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Ⅱ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卷共 </w:t>
      </w:r>
      <w:r>
        <w:rPr>
          <w:rFonts w:ascii="Times New Roman" w:eastAsia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8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题，共 </w:t>
      </w:r>
      <w:r>
        <w:rPr>
          <w:rFonts w:ascii="Times New Roman" w:eastAsia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70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286" w:hanging="286" w:hangingChars="130"/>
        <w:jc w:val="left"/>
        <w:textAlignment w:val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根据图文回答问题。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286" w:leftChars="130"/>
        <w:jc w:val="left"/>
        <w:textAlignment w:val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（1）烤焦的食物表面呈</w:t>
      </w:r>
      <w:r>
        <w:rPr>
          <w:rFonts w:ascii="Times New Roman" w:eastAsia="新宋体" w:hAnsi="Times New Roman" w:cs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色，说明这些食物中含有</w:t>
      </w:r>
      <w:r>
        <w:rPr>
          <w:rFonts w:ascii="Times New Roman" w:eastAsia="新宋体" w:hAnsi="Times New Roman" w:cs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元素。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286" w:leftChars="130"/>
        <w:jc w:val="left"/>
        <w:textAlignment w:val="auto"/>
        <w:rPr>
          <w:rFonts w:ascii="Times New Roman" w:eastAsia="新宋体" w:hAnsi="Times New Roman" w:cs="Times New Roman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（2）水果麦片中，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可作为补钙剂的是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726" w:hanging="440" w:leftChars="130" w:hangingChars="200"/>
        <w:jc w:val="left"/>
        <w:textAlignment w:val="auto"/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（3）揉搓冷敷袋，水袋破裂，盐溶解吸热。这种盐是</w:t>
      </w:r>
      <w:r>
        <w:rPr>
          <w:rFonts w:ascii="Times New Roman" w:eastAsia="新宋体" w:hAnsi="Times New Roman" w:cs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（填“氯化钠”或“硝酸铵”），塑料膜属于</w:t>
      </w:r>
      <w:r>
        <w:rPr>
          <w:rFonts w:ascii="Times New Roman" w:eastAsia="新宋体" w:hAnsi="Times New Roman" w:cs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（填“合成”或“复合”）材料。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726" w:hanging="440" w:leftChars="130" w:hangingChars="200"/>
        <w:jc w:val="left"/>
        <w:textAlignment w:val="auto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694690</wp:posOffset>
            </wp:positionH>
            <wp:positionV relativeFrom="paragraph">
              <wp:posOffset>27305</wp:posOffset>
            </wp:positionV>
            <wp:extent cx="3516630" cy="1054735"/>
            <wp:effectExtent l="0" t="0" r="7620" b="12065"/>
            <wp:wrapTopAndBottom/>
            <wp:docPr id="7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0647894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516630" cy="105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）下列图标中，属于我国制定的塑料包装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4130" cy="19050"/>
            <wp:effectExtent l="0" t="0" r="1270" b="6350"/>
            <wp:docPr id="70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580230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制品回收标志的是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（字母序号）。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286" w:hanging="286" w:hangingChars="130"/>
        <w:jc w:val="left"/>
        <w:textAlignment w:val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微软雅黑" w:eastAsia="微软雅黑" w:hAnsi="微软雅黑" w:cs="微软雅黑" w:hint="eastAsia"/>
          <w:color w:val="000000" w:themeColor="text1"/>
          <w:kern w:val="0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696595</wp:posOffset>
            </wp:positionH>
            <wp:positionV relativeFrom="paragraph">
              <wp:posOffset>69215</wp:posOffset>
            </wp:positionV>
            <wp:extent cx="3845560" cy="763905"/>
            <wp:effectExtent l="0" t="0" r="2540" b="17145"/>
            <wp:wrapTopAndBottom/>
            <wp:docPr id="71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6725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r:link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845560" cy="76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12.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分）研究物质的溶解对于生产、生活有着重要意义。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286" w:leftChars="130"/>
        <w:jc w:val="left"/>
        <w:textAlignment w:val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（1）下表是硝酸钾的部分溶解度数据。</w:t>
      </w:r>
    </w:p>
    <w:tbl>
      <w:tblPr>
        <w:tblStyle w:val="TableNormal"/>
        <w:tblW w:w="550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965"/>
        <w:gridCol w:w="885"/>
        <w:gridCol w:w="885"/>
        <w:gridCol w:w="885"/>
        <w:gridCol w:w="885"/>
      </w:tblGrid>
      <w:tr>
        <w:tblPrEx>
          <w:tblW w:w="5505" w:type="dxa"/>
          <w:jc w:val="center"/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965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eastAsia="新宋体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温度（℃）</w:t>
            </w:r>
          </w:p>
        </w:tc>
        <w:tc>
          <w:tcPr>
            <w:tcW w:w="885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eastAsia="新宋体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885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eastAsia="新宋体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885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eastAsia="新宋体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885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eastAsia="新宋体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</w:tr>
      <w:tr>
        <w:tblPrEx>
          <w:tblW w:w="5505" w:type="dxa"/>
          <w:jc w:val="cente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965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eastAsia="新宋体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溶解度（g/100g水）</w:t>
            </w:r>
          </w:p>
        </w:tc>
        <w:tc>
          <w:tcPr>
            <w:tcW w:w="885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eastAsia="新宋体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31.6</w:t>
            </w:r>
          </w:p>
        </w:tc>
        <w:tc>
          <w:tcPr>
            <w:tcW w:w="885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eastAsia="新宋体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63.9</w:t>
            </w:r>
          </w:p>
        </w:tc>
        <w:tc>
          <w:tcPr>
            <w:tcW w:w="885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eastAsia="新宋体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</w:t>
            </w:r>
          </w:p>
        </w:tc>
        <w:tc>
          <w:tcPr>
            <w:tcW w:w="885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eastAsia="新宋体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169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660" w:firstLine="0" w:leftChars="300" w:firstLineChars="0"/>
        <w:jc w:val="left"/>
        <w:textAlignment w:val="auto"/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660" w:firstLine="0" w:leftChars="300" w:firstLineChars="0"/>
        <w:jc w:val="left"/>
        <w:textAlignment w:val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由表中数据可知，硝酸钾的溶解度随温度升高而</w:t>
      </w:r>
      <w:r>
        <w:rPr>
          <w:rFonts w:ascii="Times New Roman" w:eastAsia="新宋体" w:hAnsi="Times New Roman" w:cs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　 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eastAsia="新宋体" w:hAnsi="Times New Roman" w:cs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　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（填“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增大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”或“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减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小”）。60℃时硝酸钾饱和溶液中，溶质与溶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液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的质量比为</w:t>
      </w:r>
      <w:r>
        <w:rPr>
          <w:rFonts w:ascii="Times New Roman" w:eastAsia="新宋体" w:hAnsi="Times New Roman" w:cs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　   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eastAsia="新宋体" w:hAnsi="Times New Roman" w:cs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，能将该饱和溶液转化为不饱和溶液的一种方法是</w:t>
      </w:r>
      <w:r>
        <w:rPr>
          <w:rFonts w:ascii="Times New Roman" w:eastAsia="新宋体" w:hAnsi="Times New Roman" w:cs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　  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ascii="Times New Roman" w:eastAsia="新宋体" w:hAnsi="Times New Roman" w:cs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　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286" w:leftChars="130"/>
        <w:jc w:val="left"/>
        <w:textAlignment w:val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（2）探究20℃时配制硝酸钾溶液过程中，溶质质量分数与加入水的质量关系。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60" w:firstLineChars="300"/>
        <w:jc w:val="left"/>
        <w:textAlignment w:val="auto"/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向硝酸钾中分批加水，充分搅拌，现象如图所示：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286" w:leftChars="130"/>
        <w:jc w:val="left"/>
        <w:textAlignment w:val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742315</wp:posOffset>
            </wp:positionH>
            <wp:positionV relativeFrom="paragraph">
              <wp:posOffset>52705</wp:posOffset>
            </wp:positionV>
            <wp:extent cx="4462145" cy="571500"/>
            <wp:effectExtent l="0" t="0" r="8255" b="0"/>
            <wp:wrapSquare wrapText="bothSides"/>
            <wp:docPr id="4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24549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6214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286" w:leftChars="130"/>
        <w:jc w:val="left"/>
        <w:textAlignment w:val="auto"/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286" w:leftChars="130"/>
        <w:jc w:val="left"/>
        <w:textAlignment w:val="auto"/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286" w:firstLine="440" w:leftChars="130" w:firstLineChars="200"/>
        <w:jc w:val="left"/>
        <w:textAlignment w:val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坐标图中，符合实验结果的描点可能是</w:t>
      </w:r>
      <w:r>
        <w:rPr>
          <w:rFonts w:ascii="Times New Roman" w:eastAsia="新宋体" w:hAnsi="Times New Roman" w:cs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　  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ascii="Times New Roman" w:eastAsia="新宋体" w:hAnsi="Times New Roman" w:cs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　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（填编号）。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286" w:leftChars="130"/>
        <w:jc w:val="left"/>
        <w:textAlignment w:val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851535</wp:posOffset>
            </wp:positionH>
            <wp:positionV relativeFrom="paragraph">
              <wp:posOffset>3810</wp:posOffset>
            </wp:positionV>
            <wp:extent cx="3642360" cy="1224915"/>
            <wp:effectExtent l="0" t="0" r="2540" b="6985"/>
            <wp:wrapSquare wrapText="bothSides"/>
            <wp:docPr id="5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414636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42360" cy="1224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left"/>
        <w:textAlignment w:val="auto"/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left"/>
        <w:textAlignment w:val="auto"/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left"/>
        <w:textAlignment w:val="auto"/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auto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13.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工业上使用一种国产</w:t>
      </w:r>
      <w:r>
        <w:rPr>
          <w:rFonts w:hint="eastAsia"/>
          <w:color w:val="000000" w:themeColor="text1"/>
          <w:em w:val="dot"/>
          <w14:textFill>
            <w14:solidFill>
              <w14:schemeClr w14:val="tx1"/>
            </w14:solidFill>
          </w14:textFill>
        </w:rPr>
        <w:t>低温催化剂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生产氢气的反应过程如图所示：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220" w:firstLineChars="100"/>
        <w:textAlignment w:val="auto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微软雅黑" w:eastAsia="微软雅黑" w:hAnsi="微软雅黑" w:cs="微软雅黑" w:hint="eastAsia"/>
          <w:color w:val="000000" w:themeColor="text1"/>
          <w:kern w:val="0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880745</wp:posOffset>
            </wp:positionH>
            <wp:positionV relativeFrom="paragraph">
              <wp:posOffset>61595</wp:posOffset>
            </wp:positionV>
            <wp:extent cx="3164205" cy="817245"/>
            <wp:effectExtent l="0" t="0" r="10795" b="8255"/>
            <wp:wrapTopAndBottom/>
            <wp:docPr id="68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761619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r:link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164205" cy="81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（1）反应前后，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（填“分子”或“原子”）的种类不变。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242" w:line="360" w:lineRule="auto"/>
        <w:ind w:firstLine="220" w:firstLineChars="100"/>
        <w:textAlignment w:val="auto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（2）参加反应的</w:t>
      </w:r>
      <w:r>
        <w:rPr>
          <w:rFonts w:ascii="微软雅黑" w:eastAsia="微软雅黑" w:hAnsi="微软雅黑" w:cs="微软雅黑" w:hint="eastAsia"/>
          <w:color w:val="000000" w:themeColor="text1"/>
          <w:kern w:val="0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00050" cy="314960"/>
            <wp:effectExtent l="0" t="0" r="6350" b="2540"/>
            <wp:docPr id="69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6639545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 r:link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1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与</w:t>
      </w:r>
      <w:r>
        <w:rPr>
          <w:rFonts w:ascii="微软雅黑" w:eastAsia="微软雅黑" w:hAnsi="微软雅黑" w:cs="微软雅黑" w:hint="eastAsia"/>
          <w:color w:val="000000" w:themeColor="text1"/>
          <w:kern w:val="0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57200" cy="304800"/>
            <wp:effectExtent l="0" t="0" r="0" b="0"/>
            <wp:docPr id="67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62935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 r:link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 w:themeColor="text1"/>
          <w:kern w:val="0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的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分子个数之比为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220" w:firstLineChars="100"/>
        <w:textAlignment w:val="auto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（3）该反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应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的化学方程式为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440" w:hanging="440" w:hangingChars="200"/>
        <w:jc w:val="left"/>
        <w:textAlignment w:val="auto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Theme="minorEastAsia" w:hAnsiTheme="minorEastAsia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Theme="minorEastAsia" w:hAnsiTheme="minorEastAsia"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Theme="minorEastAsia" w:hAnsiTheme="minorEastAsia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10分</w:t>
      </w:r>
      <w:r>
        <w:rPr>
          <w:rFonts w:asciiTheme="minorEastAsia" w:hAnsiTheme="minorEastAsia"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自然界并不缺少镁，缺少的是发现镁的眼睛。某化学兴趣小组开启寻镁之旅，现邀请你参与并完成相关内容。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220" w:firstLineChars="100"/>
        <w:jc w:val="left"/>
        <w:textAlignment w:val="auto"/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（1）第一站：初识金属镁。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60" w:firstLineChars="300"/>
        <w:jc w:val="left"/>
        <w:textAlignment w:val="auto"/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①金属镁的物理性质：</w:t>
      </w:r>
      <w:r>
        <w:rPr>
          <w:rFonts w:asciiTheme="minorEastAsia" w:hAnsiTheme="minorEastAsia" w:hint="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（写一条）；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60" w:firstLineChars="300"/>
        <w:jc w:val="left"/>
        <w:textAlignment w:val="auto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②金属镁的化学性质：镁能与氧气反应，反应的化学方程式为</w:t>
      </w:r>
      <w:r>
        <w:rPr>
          <w:rFonts w:asciiTheme="minorEastAsia" w:hAnsiTheme="minorEastAsia" w:hint="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Theme="minorEastAsia" w:hAnsiTheme="minorEastAsia" w:hint="eastAsia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asciiTheme="minorEastAsia" w:hAnsiTheme="minorEastAsia" w:hint="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Theme="minorEastAsia" w:hAnsiTheme="minorEastAsia" w:hint="eastAsia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Theme="minorEastAsia" w:hAnsiTheme="minorEastAsia" w:hint="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firstLine="220" w:rightChars="0" w:firstLineChars="100"/>
        <w:jc w:val="left"/>
        <w:textAlignment w:val="auto"/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>（2）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第二站</w:t>
      </w:r>
      <w:r>
        <w:rPr>
          <w:rFonts w:asciiTheme="minorEastAsia" w:hAnsiTheme="minorEastAsia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制备金属镁。小组同学模拟工业上从海水晒盐剩下的苦卤</w:t>
      </w:r>
      <w:r>
        <w:rPr>
          <w:rFonts w:asciiTheme="minorEastAsia" w:hAnsiTheme="minorEastAsia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溶液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中提取镁，流程如下：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120" w:firstLine="440" w:firstLineChars="200"/>
        <w:jc w:val="left"/>
        <w:textAlignment w:val="auto"/>
        <w:rPr>
          <w:rFonts w:eastAsiaTheme="minorEastAsia"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793115</wp:posOffset>
                </wp:positionH>
                <wp:positionV relativeFrom="paragraph">
                  <wp:posOffset>93345</wp:posOffset>
                </wp:positionV>
                <wp:extent cx="4852670" cy="440690"/>
                <wp:effectExtent l="4445" t="0" r="6985" b="0"/>
                <wp:wrapNone/>
                <wp:docPr id="58" name="组合 58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4852670" cy="440690"/>
                          <a:chOff x="3586" y="63945"/>
                          <a:chExt cx="7642" cy="694"/>
                        </a:xfrm>
                      </wpg:grpSpPr>
                      <wps:wsp xmlns:wps="http://schemas.microsoft.com/office/word/2010/wordprocessingShape">
                        <wps:cNvPr id="5" name="直接箭头连接符 5"/>
                        <wps:cNvCnPr/>
                        <wps:spPr>
                          <a:xfrm>
                            <a:off x="4347" y="64316"/>
                            <a:ext cx="1077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 type="stealth" w="sm"/>
                          </a:ln>
                        </wps:spPr>
                        <wps:bodyPr/>
                      </wps:wsp>
                      <wpg:grpSp>
                        <wpg:cNvPr id="39" name="组合 39"/>
                        <wpg:cNvGrpSpPr/>
                        <wpg:grpSpPr>
                          <a:xfrm>
                            <a:off x="3586" y="63945"/>
                            <a:ext cx="7642" cy="694"/>
                            <a:chOff x="3340" y="63981"/>
                            <a:chExt cx="7642" cy="694"/>
                          </a:xfrm>
                        </wpg:grpSpPr>
                        <wps:wsp xmlns:wps="http://schemas.microsoft.com/office/word/2010/wordprocessingShape">
                          <wps:cNvPr id="26" name="文本框 110"/>
                          <wps:cNvSpPr txBox="1"/>
                          <wps:spPr>
                            <a:xfrm>
                              <a:off x="3400" y="64146"/>
                              <a:ext cx="749" cy="4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napToGrid w:val="0"/>
                                  <w:spacing w:line="300" w:lineRule="exact"/>
                                  <w:jc w:val="both"/>
                                  <w:rPr>
                                    <w:rFonts w:eastAsia="宋体" w:hint="default"/>
                                    <w:b/>
                                    <w:color w:val="auto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color w:val="auto"/>
                                    <w:lang w:val="en-US" w:eastAsia="zh-CN"/>
                                  </w:rPr>
                                  <w:t>苦 卤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g:grpSp>
                          <wpg:cNvPr id="29" name="组合 29"/>
                          <wpg:cNvGrpSpPr/>
                          <wpg:grpSpPr>
                            <a:xfrm>
                              <a:off x="3340" y="63981"/>
                              <a:ext cx="7643" cy="694"/>
                              <a:chOff x="3286" y="63981"/>
                              <a:chExt cx="7643" cy="694"/>
                            </a:xfrm>
                          </wpg:grpSpPr>
                          <wps:wsp xmlns:wps="http://schemas.microsoft.com/office/word/2010/wordprocessingShape">
                            <wps:cNvPr id="24" name="圆角矩形 109"/>
                            <wps:cNvSpPr/>
                            <wps:spPr>
                              <a:xfrm>
                                <a:off x="3286" y="64078"/>
                                <a:ext cx="720" cy="453"/>
                              </a:xfrm>
                              <a:prstGeom prst="roundRect">
                                <a:avLst>
                                  <a:gd name="adj" fmla="val 9231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g:grpSp>
                            <wpg:cNvPr id="34" name="组合 34"/>
                            <wpg:cNvGrpSpPr/>
                            <wpg:grpSpPr>
                              <a:xfrm>
                                <a:off x="4049" y="63981"/>
                                <a:ext cx="6880" cy="694"/>
                                <a:chOff x="4806" y="89217"/>
                                <a:chExt cx="6880" cy="694"/>
                              </a:xfrm>
                            </wpg:grpSpPr>
                            <wpg:grpSp>
                              <wpg:cNvPr id="11" name="组合 11"/>
                              <wpg:cNvGrpSpPr/>
                              <wpg:grpSpPr>
                                <a:xfrm>
                                  <a:off x="8694" y="89310"/>
                                  <a:ext cx="893" cy="453"/>
                                  <a:chOff x="3586" y="12067"/>
                                  <a:chExt cx="893" cy="453"/>
                                </a:xfrm>
                              </wpg:grpSpPr>
                              <wps:wsp xmlns:wps="http://schemas.microsoft.com/office/word/2010/wordprocessingShape">
                                <wps:cNvPr id="12" name="圆角矩形 96"/>
                                <wps:cNvSpPr/>
                                <wps:spPr>
                                  <a:xfrm>
                                    <a:off x="3586" y="12067"/>
                                    <a:ext cx="893" cy="453"/>
                                  </a:xfrm>
                                  <a:prstGeom prst="roundRect">
                                    <a:avLst>
                                      <a:gd name="adj" fmla="val 9231"/>
                                    </a:avLst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 xmlns:wps="http://schemas.microsoft.com/office/word/2010/wordprocessingShape">
                                <wps:cNvPr id="13" name="文本框 97"/>
                                <wps:cNvSpPr txBox="1"/>
                                <wps:spPr>
                                  <a:xfrm>
                                    <a:off x="3724" y="12110"/>
                                    <a:ext cx="657" cy="40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snapToGrid w:val="0"/>
                                        <w:spacing w:line="300" w:lineRule="exact"/>
                                        <w:jc w:val="left"/>
                                        <w:rPr>
                                          <w:b/>
                                          <w:color w:val="auto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b/>
                                          <w:color w:val="auto"/>
                                        </w:rPr>
                                        <w:t>MgCl</w:t>
                                      </w:r>
                                      <w:r>
                                        <w:rPr>
                                          <w:rFonts w:hint="eastAsia"/>
                                          <w:b/>
                                          <w:color w:val="auto"/>
                                          <w:vertAlign w:val="subscript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</wpg:grpSp>
                            <wpg:grpSp>
                              <wpg:cNvPr id="32" name="组合 32"/>
                              <wpg:cNvGrpSpPr/>
                              <wpg:grpSpPr>
                                <a:xfrm>
                                  <a:off x="7489" y="89229"/>
                                  <a:ext cx="1076" cy="339"/>
                                  <a:chOff x="7489" y="89229"/>
                                  <a:chExt cx="1076" cy="339"/>
                                </a:xfrm>
                              </wpg:grpSpPr>
                              <wps:wsp xmlns:wps="http://schemas.microsoft.com/office/word/2010/wordprocessingShape">
                                <wps:cNvPr id="27" name="文本框 27"/>
                                <wps:cNvSpPr txBox="1"/>
                                <wps:spPr>
                                  <a:xfrm>
                                    <a:off x="7663" y="89229"/>
                                    <a:ext cx="872" cy="31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snapToGrid w:val="0"/>
                                        <w:spacing w:line="300" w:lineRule="exact"/>
                                        <w:jc w:val="left"/>
                                        <w:rPr>
                                          <w:rFonts w:eastAsia="宋体" w:hint="eastAsia"/>
                                          <w:b/>
                                          <w:color w:val="auto"/>
                                          <w:sz w:val="18"/>
                                          <w:szCs w:val="18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b/>
                                          <w:color w:val="auto"/>
                                          <w:sz w:val="18"/>
                                          <w:szCs w:val="18"/>
                                        </w:rPr>
                                        <w:t>②</w:t>
                                      </w:r>
                                      <w:r>
                                        <w:rPr>
                                          <w:rFonts w:hint="eastAsia"/>
                                          <w:b/>
                                          <w:color w:val="auto"/>
                                          <w:sz w:val="18"/>
                                          <w:szCs w:val="18"/>
                                          <w:lang w:val="en-US" w:eastAsia="zh-CN"/>
                                        </w:rPr>
                                        <w:t>加入X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s:wsp xmlns:wps="http://schemas.microsoft.com/office/word/2010/wordprocessingShape">
                                <wps:cNvPr id="4" name="直接箭头连接符 4"/>
                                <wps:cNvCnPr/>
                                <wps:spPr>
                                  <a:xfrm>
                                    <a:off x="7489" y="89568"/>
                                    <a:ext cx="1077" cy="0"/>
                                  </a:xfrm>
                                  <a:prstGeom prst="straightConnector1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 type="stealth" w="sm"/>
                                  </a:ln>
                                </wps:spPr>
                                <wps:bodyPr/>
                              </wps:wsp>
                            </wpg:grpSp>
                            <wpg:grpSp>
                              <wpg:cNvPr id="33" name="组合 33"/>
                              <wpg:cNvGrpSpPr/>
                              <wpg:grpSpPr>
                                <a:xfrm>
                                  <a:off x="9681" y="89217"/>
                                  <a:ext cx="2005" cy="682"/>
                                  <a:chOff x="9681" y="89217"/>
                                  <a:chExt cx="2005" cy="682"/>
                                </a:xfrm>
                              </wpg:grpSpPr>
                              <wpg:grpSp>
                                <wpg:cNvPr id="8" name="组合 8"/>
                                <wpg:cNvGrpSpPr/>
                                <wpg:grpSpPr>
                                  <a:xfrm>
                                    <a:off x="11100" y="89323"/>
                                    <a:ext cx="587" cy="453"/>
                                    <a:chOff x="4928" y="12371"/>
                                    <a:chExt cx="587" cy="453"/>
                                  </a:xfrm>
                                </wpg:grpSpPr>
                                <wps:wsp xmlns:wps="http://schemas.microsoft.com/office/word/2010/wordprocessingShape">
                                  <wps:cNvPr id="9" name="圆角矩形 99"/>
                                  <wps:cNvSpPr/>
                                  <wps:spPr>
                                    <a:xfrm>
                                      <a:off x="4928" y="12371"/>
                                      <a:ext cx="587" cy="453"/>
                                    </a:xfrm>
                                    <a:prstGeom prst="roundRect">
                                      <a:avLst>
                                        <a:gd name="adj" fmla="val 9231"/>
                                      </a:avLst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 xmlns:wps="http://schemas.microsoft.com/office/word/2010/wordprocessingShape">
                                  <wps:cNvPr id="10" name="文本框 100"/>
                                  <wps:cNvSpPr txBox="1"/>
                                  <wps:spPr>
                                    <a:xfrm>
                                      <a:off x="5066" y="12414"/>
                                      <a:ext cx="380" cy="40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snapToGrid w:val="0"/>
                                          <w:spacing w:line="300" w:lineRule="exact"/>
                                          <w:jc w:val="left"/>
                                          <w:rPr>
                                            <w:b/>
                                            <w:color w:val="auto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b/>
                                            <w:color w:val="auto"/>
                                          </w:rPr>
                                          <w:t>Mg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</wpg:grpSp>
                              <wps:wsp xmlns:wps="http://schemas.microsoft.com/office/word/2010/wordprocessingShape">
                                <wps:cNvPr id="6" name="文本框 6"/>
                                <wps:cNvSpPr txBox="1"/>
                                <wps:spPr>
                                  <a:xfrm>
                                    <a:off x="9807" y="89217"/>
                                    <a:ext cx="1146" cy="68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snapToGrid w:val="0"/>
                                        <w:spacing w:line="300" w:lineRule="exact"/>
                                        <w:jc w:val="left"/>
                                        <w:rPr>
                                          <w:rFonts w:eastAsia="宋体" w:hint="default"/>
                                          <w:b/>
                                          <w:color w:val="auto"/>
                                          <w:sz w:val="18"/>
                                          <w:szCs w:val="18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b/>
                                          <w:color w:val="auto"/>
                                          <w:sz w:val="18"/>
                                          <w:szCs w:val="18"/>
                                        </w:rPr>
                                        <w:t>③</w:t>
                                      </w:r>
                                      <w:r>
                                        <w:rPr>
                                          <w:rFonts w:hint="eastAsia"/>
                                          <w:b/>
                                          <w:color w:val="auto"/>
                                          <w:sz w:val="18"/>
                                          <w:szCs w:val="18"/>
                                          <w:lang w:val="en-US" w:eastAsia="zh-CN"/>
                                        </w:rPr>
                                        <w:t>多操作通电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s:wsp xmlns:wps="http://schemas.microsoft.com/office/word/2010/wordprocessingShape">
                                <wps:cNvPr id="2" name="直接箭头连接符 2"/>
                                <wps:cNvCnPr/>
                                <wps:spPr>
                                  <a:xfrm>
                                    <a:off x="9681" y="89545"/>
                                    <a:ext cx="1373" cy="8"/>
                                  </a:xfrm>
                                  <a:prstGeom prst="straightConnector1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 type="stealth" w="sm"/>
                                  </a:ln>
                                </wps:spPr>
                                <wps:bodyPr/>
                              </wps:wsp>
                            </wpg:grpSp>
                            <wpg:grpSp>
                              <wpg:cNvPr id="31" name="组合 31"/>
                              <wpg:cNvGrpSpPr/>
                              <wpg:grpSpPr>
                                <a:xfrm>
                                  <a:off x="4806" y="89268"/>
                                  <a:ext cx="2648" cy="643"/>
                                  <a:chOff x="4806" y="89268"/>
                                  <a:chExt cx="2648" cy="643"/>
                                </a:xfrm>
                              </wpg:grpSpPr>
                              <wpg:grpSp>
                                <wpg:cNvPr id="15" name="组合 15"/>
                                <wpg:cNvGrpSpPr/>
                                <wpg:grpSpPr>
                                  <a:xfrm>
                                    <a:off x="5921" y="89269"/>
                                    <a:ext cx="1533" cy="508"/>
                                    <a:chOff x="3574" y="12058"/>
                                    <a:chExt cx="1123" cy="453"/>
                                  </a:xfrm>
                                </wpg:grpSpPr>
                                <wps:wsp xmlns:wps="http://schemas.microsoft.com/office/word/2010/wordprocessingShape">
                                  <wps:cNvPr id="18" name="圆角矩形 106"/>
                                  <wps:cNvSpPr/>
                                  <wps:spPr>
                                    <a:xfrm>
                                      <a:off x="3574" y="12058"/>
                                      <a:ext cx="1123" cy="453"/>
                                    </a:xfrm>
                                    <a:prstGeom prst="roundRect">
                                      <a:avLst>
                                        <a:gd name="adj" fmla="val 9231"/>
                                      </a:avLst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 xmlns:wps="http://schemas.microsoft.com/office/word/2010/wordprocessingShape">
                                  <wps:cNvPr id="21" name="文本框 107"/>
                                  <wps:cNvSpPr txBox="1"/>
                                  <wps:spPr>
                                    <a:xfrm>
                                      <a:off x="3717" y="12129"/>
                                      <a:ext cx="919" cy="32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snapToGrid w:val="0"/>
                                          <w:spacing w:line="300" w:lineRule="exact"/>
                                          <w:jc w:val="left"/>
                                          <w:rPr>
                                            <w:rFonts w:eastAsia="宋体" w:hint="eastAsia"/>
                                            <w:b/>
                                            <w:color w:val="auto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b/>
                                            <w:color w:val="auto"/>
                                          </w:rPr>
                                          <w:t>Mg(OH)</w:t>
                                        </w:r>
                                        <w:r>
                                          <w:rPr>
                                            <w:rFonts w:hint="eastAsia"/>
                                            <w:b/>
                                            <w:color w:val="auto"/>
                                            <w:vertAlign w:val="subscript"/>
                                          </w:rPr>
                                          <w:t>2</w:t>
                                        </w:r>
                                        <w:r>
                                          <w:rPr>
                                            <w:rFonts w:hint="eastAsia"/>
                                            <w:b/>
                                            <w:color w:val="auto"/>
                                            <w:vertAlign w:val="baseline"/>
                                            <w:lang w:val="en-US" w:eastAsia="zh-CN"/>
                                          </w:rPr>
                                          <w:t>沉淀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</wpg:grpSp>
                              <wps:wsp xmlns:wps="http://schemas.microsoft.com/office/word/2010/wordprocessingShape">
                                <wps:cNvPr id="7" name="文本框 7"/>
                                <wps:cNvSpPr txBox="1"/>
                                <wps:spPr>
                                  <a:xfrm>
                                    <a:off x="4806" y="89268"/>
                                    <a:ext cx="1051" cy="36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snapToGrid w:val="0"/>
                                        <w:spacing w:line="300" w:lineRule="exact"/>
                                        <w:jc w:val="left"/>
                                        <w:rPr>
                                          <w:rFonts w:eastAsia="宋体" w:hint="default"/>
                                          <w:b/>
                                          <w:color w:val="auto"/>
                                          <w:sz w:val="18"/>
                                          <w:szCs w:val="18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b/>
                                          <w:color w:val="auto"/>
                                          <w:sz w:val="18"/>
                                          <w:szCs w:val="18"/>
                                        </w:rPr>
                                        <w:t>①</w:t>
                                      </w:r>
                                      <w:r>
                                        <w:rPr>
                                          <w:rFonts w:hint="eastAsia"/>
                                          <w:b/>
                                          <w:color w:val="auto"/>
                                          <w:sz w:val="18"/>
                                          <w:szCs w:val="18"/>
                                          <w:lang w:val="en-US" w:eastAsia="zh-CN"/>
                                        </w:rPr>
                                        <w:t>加入NaOH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s:wsp xmlns:wps="http://schemas.microsoft.com/office/word/2010/wordprocessingShape">
                                <wps:cNvPr id="30" name="文本框 30"/>
                                <wps:cNvSpPr txBox="1"/>
                                <wps:spPr>
                                  <a:xfrm>
                                    <a:off x="5019" y="89569"/>
                                    <a:ext cx="536" cy="3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snapToGrid w:val="0"/>
                                        <w:spacing w:line="300" w:lineRule="exact"/>
                                        <w:jc w:val="left"/>
                                        <w:rPr>
                                          <w:rFonts w:eastAsia="宋体" w:hint="default"/>
                                          <w:b/>
                                          <w:color w:val="000000" w:themeColor="text1"/>
                                          <w:sz w:val="18"/>
                                          <w:szCs w:val="18"/>
                                          <w:lang w:val="en-US" w:eastAsia="zh-CN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b/>
                                          <w:color w:val="000000" w:themeColor="text1"/>
                                          <w:sz w:val="18"/>
                                          <w:szCs w:val="18"/>
                                          <w:lang w:val="en-US" w:eastAsia="zh-CN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</w:rPr>
                                        <w:t>操作a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41" style="width:382.1pt;height:34.7pt;margin-top:7.35pt;margin-left:62.45pt;mso-height-relative:page;mso-width-relative:page;position:absolute;z-index:251662336" coordorigin="3586,63945" coordsize="7642,694">
                <o:lock v:ext="edit" aspectratio="f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o:spid="_x0000_s1042" type="#_x0000_t32" style="width:1077;height:0;left:4347;position:absolute;top:64316" coordsize="21600,21600" filled="f" stroked="t" strokecolor="black">
                  <v:stroke joinstyle="round" endarrow="classic" endarrowwidth="narrow"/>
                  <o:lock v:ext="edit" aspectratio="f"/>
                </v:shape>
                <v:group id="_x0000_s1026" o:spid="_x0000_s1043" style="width:7642;height:694;left:3586;position:absolute;top:63945" coordorigin="3340,63981" coordsize="7642,694">
                  <o:lock v:ext="edit" aspectratio="f"/>
                  <v:shape id="文本框 110" o:spid="_x0000_s1044" type="#_x0000_t202" style="width:749;height:401;left:3400;position:absolute;top:64146" coordsize="21600,21600" filled="f" stroked="f">
                    <o:lock v:ext="edit" aspectratio="f"/>
                    <v:textbox inset="0,0,0,0">
                      <w:txbxContent>
                        <w:p>
                          <w:pPr>
                            <w:snapToGrid w:val="0"/>
                            <w:spacing w:line="300" w:lineRule="exact"/>
                            <w:jc w:val="both"/>
                            <w:rPr>
                              <w:rFonts w:eastAsia="宋体" w:hint="default"/>
                              <w:b/>
                              <w:color w:val="auto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b/>
                              <w:color w:val="auto"/>
                              <w:lang w:val="en-US" w:eastAsia="zh-CN"/>
                            </w:rPr>
                            <w:t>苦 卤</w:t>
                          </w:r>
                        </w:p>
                      </w:txbxContent>
                    </v:textbox>
                  </v:shape>
                  <v:group id="_x0000_s1026" o:spid="_x0000_s1045" style="width:7643;height:694;left:3340;position:absolute;top:63981" coordorigin="3286,63981" coordsize="7643,694">
                    <o:lock v:ext="edit" aspectratio="f"/>
                    <v:roundrect id="圆角矩形 109" o:spid="_x0000_s1046" style="width:720;height:453;left:3286;position:absolute;top:64078" arcsize="6050f" coordsize="21600,21600" filled="f" stroked="t" strokecolor="black">
                      <v:stroke joinstyle="round"/>
                      <o:lock v:ext="edit" aspectratio="f"/>
                    </v:roundrect>
                    <v:group id="_x0000_s1026" o:spid="_x0000_s1047" style="width:6880;height:694;left:4049;position:absolute;top:63981" coordorigin="4806,89217" coordsize="6880,694">
                      <o:lock v:ext="edit" aspectratio="f"/>
                      <v:group id="_x0000_s1026" o:spid="_x0000_s1048" style="width:893;height:453;left:8694;position:absolute;top:89310" coordorigin="3586,12067" coordsize="893,453">
                        <o:lock v:ext="edit" aspectratio="f"/>
                        <v:roundrect id="圆角矩形 96" o:spid="_x0000_s1049" style="width:893;height:453;left:3586;position:absolute;top:12067" arcsize="6050f" coordsize="21600,21600" filled="f" stroked="t" strokecolor="black">
                          <v:stroke joinstyle="round"/>
                          <o:lock v:ext="edit" aspectratio="f"/>
                        </v:roundrect>
                        <v:shape id="文本框 97" o:spid="_x0000_s1050" type="#_x0000_t202" style="width:657;height:401;left:3724;position:absolute;top:12110" coordsize="21600,21600" filled="f" stroked="f">
                          <o:lock v:ext="edit" aspectratio="f"/>
                          <v:textbox inset="0,0,0,0">
                            <w:txbxContent>
                              <w:p>
                                <w:pPr>
                                  <w:snapToGrid w:val="0"/>
                                  <w:spacing w:line="300" w:lineRule="exact"/>
                                  <w:jc w:val="left"/>
                                  <w:rPr>
                                    <w:b/>
                                    <w:color w:val="auto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color w:val="auto"/>
                                  </w:rPr>
                                  <w:t>MgCl</w:t>
                                </w:r>
                                <w:r>
                                  <w:rPr>
                                    <w:rFonts w:hint="eastAsia"/>
                                    <w:b/>
                                    <w:color w:val="auto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</v:group>
                      <v:group id="_x0000_s1026" o:spid="_x0000_s1051" style="width:1076;height:339;left:7489;position:absolute;top:89229" coordorigin="7489,89229" coordsize="1076,339">
                        <o:lock v:ext="edit" aspectratio="f"/>
                        <v:shape id="_x0000_s1026" o:spid="_x0000_s1052" type="#_x0000_t202" style="width:872;height:316;left:7663;position:absolute;top:89229" coordsize="21600,21600" filled="f" stroked="f">
                          <o:lock v:ext="edit" aspectratio="f"/>
                          <v:textbox inset="0,0,0,0">
                            <w:txbxContent>
                              <w:p>
                                <w:pPr>
                                  <w:snapToGrid w:val="0"/>
                                  <w:spacing w:line="300" w:lineRule="exact"/>
                                  <w:jc w:val="left"/>
                                  <w:rPr>
                                    <w:rFonts w:eastAsia="宋体" w:hint="eastAsia"/>
                                    <w:b/>
                                    <w:color w:val="auto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color w:val="auto"/>
                                    <w:sz w:val="18"/>
                                    <w:szCs w:val="18"/>
                                  </w:rPr>
                                  <w:t>②</w:t>
                                </w:r>
                                <w:r>
                                  <w:rPr>
                                    <w:rFonts w:hint="eastAsia"/>
                                    <w:b/>
                                    <w:color w:val="auto"/>
                                    <w:sz w:val="18"/>
                                    <w:szCs w:val="18"/>
                                    <w:lang w:val="en-US" w:eastAsia="zh-CN"/>
                                  </w:rPr>
                                  <w:t>加入X</w:t>
                                </w:r>
                              </w:p>
                            </w:txbxContent>
                          </v:textbox>
                        </v:shape>
                        <v:shape id="_x0000_s1026" o:spid="_x0000_s1053" type="#_x0000_t32" style="width:1077;height:0;left:7489;position:absolute;top:89568" coordsize="21600,21600" filled="f" stroked="t" strokecolor="black">
                          <v:stroke joinstyle="round" endarrow="classic" endarrowwidth="narrow"/>
                          <o:lock v:ext="edit" aspectratio="f"/>
                        </v:shape>
                      </v:group>
                      <v:group id="_x0000_s1026" o:spid="_x0000_s1054" style="width:2005;height:682;left:9681;position:absolute;top:89217" coordorigin="9681,89217" coordsize="2005,682">
                        <o:lock v:ext="edit" aspectratio="f"/>
                        <v:group id="_x0000_s1026" o:spid="_x0000_s1055" style="width:587;height:453;left:11100;position:absolute;top:89323" coordorigin="4928,12371" coordsize="587,453">
                          <o:lock v:ext="edit" aspectratio="f"/>
                          <v:roundrect id="圆角矩形 99" o:spid="_x0000_s1056" style="width:587;height:453;left:4928;position:absolute;top:12371" arcsize="6050f" coordsize="21600,21600" filled="f" stroked="t" strokecolor="black">
                            <v:stroke joinstyle="round"/>
                            <o:lock v:ext="edit" aspectratio="f"/>
                          </v:roundrect>
                          <v:shape id="文本框 100" o:spid="_x0000_s1057" type="#_x0000_t202" style="width:380;height:401;left:5066;position:absolute;top:12414" coordsize="21600,21600" filled="f" stroked="f">
                            <o:lock v:ext="edit" aspectratio="f"/>
                            <v:textbox inset="0,0,0,0">
                              <w:txbxContent>
                                <w:p>
                                  <w:pPr>
                                    <w:snapToGrid w:val="0"/>
                                    <w:spacing w:line="300" w:lineRule="exact"/>
                                    <w:jc w:val="left"/>
                                    <w:rPr>
                                      <w:b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color w:val="auto"/>
                                    </w:rPr>
                                    <w:t>Mg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_x0000_s1026" o:spid="_x0000_s1058" type="#_x0000_t202" style="width:1146;height:682;left:9807;position:absolute;top:89217" coordsize="21600,21600" filled="f" stroked="f">
                          <o:lock v:ext="edit" aspectratio="f"/>
                          <v:textbox inset="0,0,0,0">
                            <w:txbxContent>
                              <w:p>
                                <w:pPr>
                                  <w:snapToGrid w:val="0"/>
                                  <w:spacing w:line="300" w:lineRule="exact"/>
                                  <w:jc w:val="left"/>
                                  <w:rPr>
                                    <w:rFonts w:eastAsia="宋体" w:hint="default"/>
                                    <w:b/>
                                    <w:color w:val="auto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color w:val="auto"/>
                                    <w:sz w:val="18"/>
                                    <w:szCs w:val="18"/>
                                  </w:rPr>
                                  <w:t>③</w:t>
                                </w:r>
                                <w:r>
                                  <w:rPr>
                                    <w:rFonts w:hint="eastAsia"/>
                                    <w:b/>
                                    <w:color w:val="auto"/>
                                    <w:sz w:val="18"/>
                                    <w:szCs w:val="18"/>
                                    <w:lang w:val="en-US" w:eastAsia="zh-CN"/>
                                  </w:rPr>
                                  <w:t>多操作通电</w:t>
                                </w:r>
                              </w:p>
                            </w:txbxContent>
                          </v:textbox>
                        </v:shape>
                        <v:shape id="_x0000_s1026" o:spid="_x0000_s1059" type="#_x0000_t32" style="width:1373;height:8;left:9681;position:absolute;top:89545" coordsize="21600,21600" filled="f" stroked="t" strokecolor="black">
                          <v:stroke joinstyle="round" endarrow="classic" endarrowwidth="narrow"/>
                          <o:lock v:ext="edit" aspectratio="f"/>
                        </v:shape>
                      </v:group>
                      <v:group id="_x0000_s1026" o:spid="_x0000_s1060" style="width:2648;height:643;left:4806;position:absolute;top:89268" coordorigin="4806,89268" coordsize="2648,643">
                        <o:lock v:ext="edit" aspectratio="f"/>
                        <v:group id="_x0000_s1026" o:spid="_x0000_s1061" style="width:1533;height:508;left:5921;position:absolute;top:89269" coordorigin="3574,12058" coordsize="1123,453">
                          <o:lock v:ext="edit" aspectratio="f"/>
                          <v:roundrect id="圆角矩形 106" o:spid="_x0000_s1062" style="width:1123;height:453;left:3574;position:absolute;top:12058" arcsize="6050f" coordsize="21600,21600" filled="f" stroked="t" strokecolor="black">
                            <v:stroke joinstyle="round"/>
                            <o:lock v:ext="edit" aspectratio="f"/>
                          </v:roundrect>
                          <v:shape id="文本框 107" o:spid="_x0000_s1063" type="#_x0000_t202" style="width:919;height:329;left:3717;position:absolute;top:12129" coordsize="21600,21600" filled="f" stroked="f">
                            <o:lock v:ext="edit" aspectratio="f"/>
                            <v:textbox inset="0,0,0,0">
                              <w:txbxContent>
                                <w:p>
                                  <w:pPr>
                                    <w:snapToGrid w:val="0"/>
                                    <w:spacing w:line="300" w:lineRule="exact"/>
                                    <w:jc w:val="left"/>
                                    <w:rPr>
                                      <w:rFonts w:eastAsia="宋体" w:hint="eastAsia"/>
                                      <w:b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color w:val="auto"/>
                                    </w:rPr>
                                    <w:t>Mg(OH)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color w:val="auto"/>
                                      <w:vertAlign w:val="subscript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color w:val="auto"/>
                                      <w:vertAlign w:val="baseline"/>
                                      <w:lang w:val="en-US" w:eastAsia="zh-CN"/>
                                    </w:rPr>
                                    <w:t>沉淀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_x0000_s1026" o:spid="_x0000_s1064" type="#_x0000_t202" style="width:1051;height:362;left:4806;position:absolute;top:89268" coordsize="21600,21600" filled="f" stroked="f">
                          <o:lock v:ext="edit" aspectratio="f"/>
                          <v:textbox inset="0,0,0,0">
                            <w:txbxContent>
                              <w:p>
                                <w:pPr>
                                  <w:snapToGrid w:val="0"/>
                                  <w:spacing w:line="300" w:lineRule="exact"/>
                                  <w:jc w:val="left"/>
                                  <w:rPr>
                                    <w:rFonts w:eastAsia="宋体" w:hint="default"/>
                                    <w:b/>
                                    <w:color w:val="auto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color w:val="auto"/>
                                    <w:sz w:val="18"/>
                                    <w:szCs w:val="18"/>
                                  </w:rPr>
                                  <w:t>①</w:t>
                                </w:r>
                                <w:r>
                                  <w:rPr>
                                    <w:rFonts w:hint="eastAsia"/>
                                    <w:b/>
                                    <w:color w:val="auto"/>
                                    <w:sz w:val="18"/>
                                    <w:szCs w:val="18"/>
                                    <w:lang w:val="en-US" w:eastAsia="zh-CN"/>
                                  </w:rPr>
                                  <w:t>加入NaOH</w:t>
                                </w:r>
                              </w:p>
                            </w:txbxContent>
                          </v:textbox>
                        </v:shape>
                        <v:shape id="_x0000_s1026" o:spid="_x0000_s1065" type="#_x0000_t202" style="width:536;height:342;left:5019;position:absolute;top:89569" coordsize="21600,21600" filled="f" stroked="f">
                          <o:lock v:ext="edit" aspectratio="f"/>
                          <v:textbox inset="0,0,0,0">
                            <w:txbxContent>
                              <w:p>
                                <w:pPr>
                                  <w:snapToGrid w:val="0"/>
                                  <w:spacing w:line="300" w:lineRule="exact"/>
                                  <w:jc w:val="left"/>
                                  <w:rPr>
                                    <w:rFonts w:eastAsia="宋体" w:hint="default"/>
                                    <w:b/>
                                    <w:color w:val="000000" w:themeColor="text1"/>
                                    <w:sz w:val="18"/>
                                    <w:szCs w:val="18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color w:val="000000" w:themeColor="text1"/>
                                    <w:sz w:val="18"/>
                                    <w:szCs w:val="18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操作a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</v:group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120" w:firstLine="440" w:firstLineChars="200"/>
        <w:jc w:val="left"/>
        <w:textAlignment w:val="auto"/>
        <w:rPr>
          <w:rFonts w:eastAsiaTheme="minorEastAsia"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660" w:firstLine="0" w:leftChars="300" w:firstLineChars="0"/>
        <w:jc w:val="left"/>
        <w:textAlignment w:val="auto"/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流程中</w:t>
      </w:r>
      <w:r>
        <w:rPr>
          <w:rFonts w:asciiTheme="minorEastAsia" w:hAnsiTheme="minorEastAsia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操作a为</w:t>
      </w:r>
      <w:r>
        <w:rPr>
          <w:rFonts w:asciiTheme="minorEastAsia" w:hAnsiTheme="minorEastAsia" w:hint="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asciiTheme="minorEastAsia" w:hAnsiTheme="minorEastAsia" w:hint="eastAsia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Theme="minorEastAsia" w:hAnsiTheme="minorEastAsia" w:hint="eastAsia"/>
          <w:color w:val="000000" w:themeColor="text1"/>
          <w:szCs w:val="21"/>
          <w:u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asciiTheme="minorEastAsia" w:hAnsiTheme="minorEastAsia" w:hint="eastAsia"/>
          <w:color w:val="000000" w:themeColor="text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步骤中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Mg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OH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)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与加入的</w:t>
      </w:r>
      <w:r>
        <w:rPr>
          <w:rFonts w:asciiTheme="minorEastAsia" w:hAnsiTheme="minorEastAsia" w:cs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Theme="minorEastAsia" w:hAnsiTheme="minorEastAsia" w:cstheme="minorEastAsia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发生中和反应，请写出相关的化学方程式</w:t>
      </w:r>
      <w:r>
        <w:rPr>
          <w:rFonts w:asciiTheme="minorEastAsia" w:hAnsiTheme="minorEastAsia" w:hint="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Theme="minorEastAsia" w:hAnsiTheme="minorEastAsia" w:hint="eastAsia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</w:t>
      </w:r>
      <w:r>
        <w:rPr>
          <w:rFonts w:asciiTheme="minorEastAsia" w:hAnsiTheme="minorEastAsia" w:hint="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220" w:firstLineChars="100"/>
        <w:jc w:val="left"/>
        <w:textAlignment w:val="auto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>（3）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第三站：再探金属镁。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60" w:firstLineChars="300"/>
        <w:jc w:val="left"/>
        <w:textAlignment w:val="auto"/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【提出问题】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镁能否与热水反应</w:t>
      </w:r>
      <w:r>
        <w:rPr>
          <w:rFonts w:asciiTheme="minorEastAsia" w:hAnsiTheme="minorEastAsia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?</w:t>
      </w:r>
      <w:r>
        <w:rPr>
          <w:rFonts w:asciiTheme="minorEastAsia" w:hAnsiTheme="minorEastAsia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如果反应，产物是什么?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60" w:firstLineChars="300"/>
        <w:jc w:val="left"/>
        <w:textAlignment w:val="auto"/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【相关信息】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asciiTheme="minorEastAsia" w:hAnsiTheme="minorEastAsia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Mg+2H</w:t>
      </w:r>
      <w:r>
        <w:rPr>
          <w:rFonts w:asciiTheme="minorEastAsia" w:hAnsiTheme="minorEastAsia"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O=Mg</w:t>
      </w:r>
      <w:r>
        <w:rPr>
          <w:rFonts w:asciiTheme="minorEastAsia" w:hAnsiTheme="minorEastAsia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(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OH</w:t>
      </w:r>
      <w:r>
        <w:rPr>
          <w:rFonts w:asciiTheme="minorEastAsia" w:hAnsiTheme="minorEastAsia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)</w:t>
      </w:r>
      <w:r>
        <w:rPr>
          <w:rFonts w:asciiTheme="minorEastAsia" w:hAnsiTheme="minorEastAsia"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+H</w:t>
      </w:r>
      <w:r>
        <w:rPr>
          <w:rFonts w:asciiTheme="minorEastAsia" w:hAnsiTheme="minorEastAsia"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↑②氢氧化镁在热水中能部分溶解</w:t>
      </w:r>
      <w:r>
        <w:rPr>
          <w:rFonts w:asciiTheme="minorEastAsia" w:hAnsiTheme="minorEastAsia"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asciiTheme="minorEastAsia" w:hAnsiTheme="minorEastAsia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液体呈碱性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tbl>
      <w:tblPr>
        <w:tblStyle w:val="TableGrid"/>
        <w:tblpPr w:leftFromText="180" w:rightFromText="180" w:vertAnchor="text" w:horzAnchor="page" w:tblpXSpec="center" w:tblpY="195"/>
        <w:tblOverlap w:val="never"/>
        <w:tblW w:w="8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69"/>
        <w:gridCol w:w="2627"/>
        <w:gridCol w:w="2124"/>
      </w:tblGrid>
      <w:tr>
        <w:tblPrEx>
          <w:tblW w:w="862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/>
          <w:jc w:val="center"/>
        </w:trPr>
        <w:tc>
          <w:tcPr>
            <w:tcW w:w="38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实验操作</w:t>
            </w:r>
          </w:p>
        </w:tc>
        <w:tc>
          <w:tcPr>
            <w:tcW w:w="26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实验现象</w:t>
            </w:r>
          </w:p>
        </w:tc>
        <w:tc>
          <w:tcPr>
            <w:tcW w:w="2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实验结论</w:t>
            </w:r>
          </w:p>
        </w:tc>
      </w:tr>
      <w:tr>
        <w:tblPrEx>
          <w:tblW w:w="8620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/>
          <w:jc w:val="center"/>
        </w:trPr>
        <w:tc>
          <w:tcPr>
            <w:tcW w:w="386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spacing w:val="10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①将打磨好的镁条放入盛有热水的试管中，收集气体并将气体点燃；</w:t>
            </w:r>
          </w:p>
        </w:tc>
        <w:tc>
          <w:tcPr>
            <w:tcW w:w="262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spacing w:val="10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①气体</w:t>
            </w:r>
            <w:r>
              <w:rPr>
                <w:rFonts w:asciiTheme="minorEastAsia" w:hAnsiTheme="minorEastAsia" w:cs="宋体" w:hint="eastAsia"/>
                <w:color w:val="000000" w:themeColor="text1"/>
                <w:spacing w:val="10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</w:t>
            </w:r>
            <w:r>
              <w:rPr>
                <w:rFonts w:asciiTheme="minorEastAsia" w:hAnsiTheme="minorEastAsia" w:cs="宋体" w:hint="eastAsia"/>
                <w:color w:val="000000" w:themeColor="text1"/>
                <w:spacing w:val="10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被点燃</w:t>
            </w:r>
            <w:r>
              <w:rPr>
                <w:rFonts w:asciiTheme="minorEastAsia" w:hAnsiTheme="minorEastAsia" w:cs="宋体" w:hint="eastAsia"/>
                <w:color w:val="000000" w:themeColor="text1"/>
                <w:spacing w:val="10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asciiTheme="minorEastAsia" w:hAnsiTheme="minorEastAsia" w:cs="宋体" w:hint="eastAsia"/>
                <w:color w:val="000000" w:themeColor="text1"/>
                <w:spacing w:val="10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产生淡蓝色的火焰</w:t>
            </w:r>
            <w:r>
              <w:rPr>
                <w:rFonts w:asciiTheme="minorEastAsia" w:hAnsiTheme="minorEastAsia" w:cs="宋体" w:hint="eastAsia"/>
                <w:color w:val="000000" w:themeColor="text1"/>
                <w:spacing w:val="10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</w:tc>
        <w:tc>
          <w:tcPr>
            <w:tcW w:w="212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镁能与热水反应，生成氢氧化镁和氢气</w:t>
            </w:r>
          </w:p>
        </w:tc>
      </w:tr>
      <w:tr>
        <w:tblPrEx>
          <w:tblW w:w="8620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/>
          <w:jc w:val="center"/>
        </w:trPr>
        <w:tc>
          <w:tcPr>
            <w:tcW w:w="386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eastAsia="宋体" w:asciiTheme="minorEastAsia" w:hAnsiTheme="minorEastAsia" w:cs="宋体" w:hint="eastAsia"/>
                <w:color w:val="000000" w:themeColor="text1"/>
                <w:spacing w:val="10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spacing w:val="10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②反应后向试管中滴入酚酞</w:t>
            </w:r>
            <w:r>
              <w:rPr>
                <w:rFonts w:asciiTheme="minorEastAsia" w:hAnsiTheme="minorEastAsia" w:cs="宋体" w:hint="eastAsia"/>
                <w:color w:val="000000" w:themeColor="text1"/>
                <w:spacing w:val="10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试液</w:t>
            </w:r>
          </w:p>
        </w:tc>
        <w:tc>
          <w:tcPr>
            <w:tcW w:w="262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eastAsia="宋体" w:asciiTheme="minorEastAsia" w:hAnsiTheme="minorEastAsia" w:cs="宋体" w:hint="default"/>
                <w:color w:val="000000" w:themeColor="text1"/>
                <w:spacing w:val="10"/>
                <w:kern w:val="0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spacing w:val="10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②</w:t>
            </w:r>
            <w:r>
              <w:rPr>
                <w:rFonts w:asciiTheme="minorEastAsia" w:hAnsiTheme="minorEastAsia" w:cs="宋体" w:hint="eastAsia"/>
                <w:color w:val="000000" w:themeColor="text1"/>
                <w:spacing w:val="10"/>
                <w:kern w:val="0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</w:t>
            </w:r>
          </w:p>
        </w:tc>
        <w:tc>
          <w:tcPr>
            <w:tcW w:w="2124" w:type="dxa"/>
            <w:vMerge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Theme="minorEastAsia" w:hAnsiTheme="minorEastAsia"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left"/>
        <w:textAlignment w:val="auto"/>
        <w:rPr>
          <w:rFonts w:hint="eastAsia"/>
          <w:color w:val="000000" w:themeColor="text1"/>
          <w:position w:val="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left"/>
        <w:textAlignment w:val="auto"/>
        <w:rPr>
          <w:rFonts w:hint="eastAsia"/>
          <w:color w:val="000000" w:themeColor="text1"/>
          <w:position w:val="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left"/>
        <w:textAlignment w:val="auto"/>
        <w:rPr>
          <w:rFonts w:hint="eastAsia"/>
          <w:color w:val="000000" w:themeColor="text1"/>
          <w:position w:val="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left"/>
        <w:textAlignment w:val="auto"/>
        <w:rPr>
          <w:rFonts w:hint="eastAsia"/>
          <w:color w:val="000000" w:themeColor="text1"/>
          <w:position w:val="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left"/>
        <w:textAlignment w:val="auto"/>
        <w:rPr>
          <w:rFonts w:hint="eastAsia"/>
          <w:color w:val="000000" w:themeColor="text1"/>
          <w:position w:val="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440" w:hanging="440" w:hangingChars="200"/>
        <w:jc w:val="left"/>
        <w:textAlignment w:val="auto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position w:val="2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ascii="新宋体" w:eastAsia="新宋体" w:hAnsi="新宋体" w:cs="新宋体" w:hint="eastAsia"/>
          <w:b w:val="0"/>
          <w:bCs w:val="0"/>
          <w:color w:val="000000" w:themeColor="text1"/>
          <w:position w:val="2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ascii="新宋体" w:eastAsia="新宋体" w:hAnsi="新宋体" w:cs="新宋体" w:hint="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ascii="新宋体" w:eastAsia="新宋体" w:hAnsi="新宋体" w:cs="新宋体"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10分</w:t>
      </w:r>
      <w:r>
        <w:rPr>
          <w:rFonts w:ascii="新宋体" w:eastAsia="新宋体" w:hAnsi="新宋体" w:cs="新宋体" w:hint="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A、B、C、D都是九年级化学教材中较常见的物质，它们存在如图所示的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1590" cy="22860"/>
            <wp:effectExtent l="0" t="0" r="3810" b="2540"/>
            <wp:docPr id="80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476697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转化关系（反应条件略去）</w:t>
      </w:r>
      <w:r>
        <w:rPr>
          <w:rFonts w:cs="Times New Roman"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660" w:hanging="440" w:leftChars="100" w:hangingChars="200"/>
        <w:jc w:val="left"/>
        <w:textAlignment w:val="auto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（1）若A</w:t>
      </w: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为酸溶液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，C为气体单质，则该反应的基本反应类型是</w:t>
      </w:r>
      <w:r>
        <w:rPr>
          <w:rFonts w:cs="Times New Roman"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cs="Times New Roman"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cs="Times New Roman"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cs="Times New Roman"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溶液中一定含有的离子是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color w:val="000000" w:themeColor="text1"/>
          <w:w w:val="95"/>
          <w14:textFill>
            <w14:solidFill>
              <w14:schemeClr w14:val="tx1"/>
            </w14:solidFill>
          </w14:textFill>
        </w:rPr>
        <w:t>（写化学符号）。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220" w:firstLineChars="100"/>
        <w:jc w:val="left"/>
        <w:textAlignment w:val="auto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微软雅黑" w:cs="Times New Roman"/>
          <w:color w:val="000000" w:themeColor="text1"/>
          <w:kern w:val="0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4944745</wp:posOffset>
            </wp:positionH>
            <wp:positionV relativeFrom="paragraph">
              <wp:posOffset>135890</wp:posOffset>
            </wp:positionV>
            <wp:extent cx="1211580" cy="636905"/>
            <wp:effectExtent l="0" t="0" r="7620" b="10795"/>
            <wp:wrapSquare wrapText="bothSides"/>
            <wp:docPr id="81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095613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11580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（2）分别写出一个符合下列要求的化学方程式</w:t>
      </w:r>
      <w:r>
        <w:rPr>
          <w:rFonts w:cs="Times New Roman"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60" w:firstLineChars="300"/>
        <w:jc w:val="left"/>
        <w:textAlignment w:val="auto"/>
        <w:rPr>
          <w:rFonts w:cs="Times New Roman"/>
          <w:color w:val="000000" w:themeColor="text1"/>
          <w:highlight w:val="cyan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①若</w:t>
      </w:r>
      <w:r>
        <w:rPr>
          <w:rFonts w:cs="Times New Roman"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A、</w:t>
      </w:r>
      <w:r>
        <w:rPr>
          <w:rFonts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C</w:t>
      </w:r>
      <w:r>
        <w:rPr>
          <w:rFonts w:cs="Times New Roman"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均</w:t>
      </w:r>
      <w:r>
        <w:rPr>
          <w:rFonts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为金属单质：</w:t>
      </w:r>
      <w:r>
        <w:rPr>
          <w:rFonts w:cs="Times New Roman" w:hint="eastAsia"/>
          <w:color w:val="000000" w:themeColor="text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cs="Times New Roman" w:hint="eastAsia"/>
          <w:color w:val="000000" w:themeColor="text1"/>
          <w:highlight w:val="none"/>
          <w:u w:val="single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700" cy="24130"/>
            <wp:effectExtent l="0" t="0" r="0" b="1270"/>
            <wp:docPr id="82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577627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int="eastAsia"/>
          <w:color w:val="000000" w:themeColor="text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cs="Times New Roman" w:hint="eastAsia"/>
          <w:color w:val="000000" w:themeColor="text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cs="Times New Roman" w:hint="eastAsia"/>
          <w:color w:val="000000" w:themeColor="text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cs="Times New Roman" w:hint="eastAsia"/>
          <w:color w:val="000000" w:themeColor="text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cs="Times New Roman" w:hint="eastAsia"/>
          <w:color w:val="000000" w:themeColor="text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cs="Times New Roman"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60" w:firstLineChars="300"/>
        <w:jc w:val="left"/>
        <w:textAlignment w:val="auto"/>
        <w:rPr>
          <w:rFonts w:cs="Times New Roman"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②若A是最简单的有机物，C为</w:t>
      </w: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最常见的溶剂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：</w:t>
      </w:r>
      <w:r>
        <w:rPr>
          <w:rFonts w:cs="Times New Roman"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cs="Times New Roman"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cs="Times New Roman"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cs="Times New Roman"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cs="Times New Roman"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cs="Times New Roman"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firstLine="220" w:leftChars="0" w:rightChars="0" w:firstLineChars="100"/>
        <w:jc w:val="left"/>
        <w:textAlignment w:val="auto"/>
        <w:rPr>
          <w:rFonts w:eastAsia="宋体" w:cs="Times New Roman"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>（3）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若A为蓝色溶液，</w:t>
      </w: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反应中出现蓝色沉淀，请写出该沉淀的化学式</w:t>
      </w:r>
      <w:r>
        <w:rPr>
          <w:rFonts w:cs="Times New Roman"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cs="Times New Roman"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left"/>
        <w:textAlignment w:val="auto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725805</wp:posOffset>
            </wp:positionH>
            <wp:positionV relativeFrom="paragraph">
              <wp:posOffset>344170</wp:posOffset>
            </wp:positionV>
            <wp:extent cx="3339465" cy="1026160"/>
            <wp:effectExtent l="0" t="0" r="13335" b="2540"/>
            <wp:wrapTopAndBottom/>
            <wp:docPr id="2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676735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339465" cy="102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新宋体" w:eastAsia="新宋体" w:hAnsi="新宋体" w:cs="新宋体" w:hint="eastAsia"/>
          <w:b w:val="0"/>
          <w:bCs w:val="0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16.</w:t>
      </w:r>
      <w:r>
        <w:rPr>
          <w:rFonts w:ascii="新宋体" w:eastAsia="新宋体" w:hAnsi="新宋体" w:cs="新宋体" w:hint="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ascii="新宋体" w:eastAsia="新宋体" w:hAnsi="新宋体" w:cs="新宋体"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15分</w:t>
      </w:r>
      <w:r>
        <w:rPr>
          <w:rFonts w:ascii="新宋体" w:eastAsia="新宋体" w:hAnsi="新宋体" w:cs="新宋体" w:hint="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如图是实验室制取气体的常用装置，请回答下列问题：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left"/>
        <w:textAlignment w:val="auto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lang w:val="en-US" w:eastAsia="zh-CN"/>
        </w:rPr>
        <w:t xml:space="preserve">  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（1）写出图中标号仪器的名称：①</w:t>
      </w:r>
      <w:r>
        <w:rPr>
          <w:rFonts w:cs="Times New Roman"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cs="Times New Roman"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cs="Times New Roman"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660" w:hanging="440" w:leftChars="100" w:hangingChars="200"/>
        <w:jc w:val="left"/>
        <w:textAlignment w:val="auto"/>
        <w:rPr>
          <w:rFonts w:cs="Times New Roman" w:hint="default"/>
          <w:color w:val="000000" w:themeColor="text1"/>
          <w:u w:val="none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实验室可用</w:t>
      </w: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石灰石与稀盐酸反应制取C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O</w:t>
      </w:r>
      <w:r>
        <w:rPr>
          <w:rFonts w:cs="Times New Roman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可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用</w:t>
      </w:r>
      <w:r>
        <w:rPr>
          <w:rFonts w:cs="Times New Roman"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装置收集</w:t>
      </w: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O</w:t>
      </w:r>
      <w:r>
        <w:rPr>
          <w:rFonts w:cs="Times New Roman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。将生成的</w:t>
      </w: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气体从</w:t>
      </w:r>
      <w:r>
        <w:rPr>
          <w:rFonts w:cs="Times New Roman"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cs="Times New Roman" w:hint="eastAsia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  <w:t>端（填“a”或“b”）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通过</w:t>
      </w: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F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装置</w:t>
      </w: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可收集干燥的CO</w:t>
      </w:r>
      <w:r>
        <w:rPr>
          <w:rFonts w:cs="Times New Roman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，F中盛放的液体是</w:t>
      </w:r>
      <w:r>
        <w:rPr>
          <w:rFonts w:cs="Times New Roman"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cs="Times New Roman"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cs="Times New Roman"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cs="Times New Roman"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cs="Times New Roman"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（填名称）</w:t>
      </w:r>
      <w:r>
        <w:rPr>
          <w:rFonts w:cs="Times New Roman" w:hint="eastAsia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660" w:hanging="440" w:leftChars="100" w:hangingChars="200"/>
        <w:jc w:val="left"/>
        <w:textAlignment w:val="auto"/>
        <w:rPr>
          <w:rFonts w:cs="Times New Roman" w:hint="default"/>
          <w:color w:val="000000" w:themeColor="text1"/>
          <w:u w:val="none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石灰石煅烧分解的化学方程式为</w:t>
      </w:r>
      <w:r>
        <w:rPr>
          <w:rFonts w:cs="Times New Roman"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cs="Times New Roman" w:hint="eastAsia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  <w:t>。取适量产物与足量水充分反应后静置，取上层清液于F装置中，通入CO</w:t>
      </w:r>
      <w:r>
        <w:rPr>
          <w:rFonts w:cs="Times New Roman" w:hint="eastAsia"/>
          <w:color w:val="000000" w:themeColor="text1"/>
          <w:u w:val="none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cs="Times New Roman" w:hint="eastAsia"/>
          <w:color w:val="000000" w:themeColor="text1"/>
          <w:u w:val="none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,观察到</w:t>
      </w:r>
      <w:r>
        <w:rPr>
          <w:rFonts w:cs="Times New Roman"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cs="Times New Roman" w:hint="eastAsia"/>
          <w:color w:val="000000" w:themeColor="text1"/>
          <w:u w:val="none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，即可证明产物中含氧化钙。通入CO</w:t>
      </w:r>
      <w:r>
        <w:rPr>
          <w:rFonts w:cs="Times New Roman" w:hint="eastAsia"/>
          <w:color w:val="000000" w:themeColor="text1"/>
          <w:u w:val="none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cs="Times New Roman" w:hint="eastAsia"/>
          <w:color w:val="000000" w:themeColor="text1"/>
          <w:u w:val="none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发生反应的化学方程式为</w:t>
      </w:r>
      <w:r>
        <w:rPr>
          <w:rFonts w:cs="Times New Roman"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</w:t>
      </w:r>
      <w:r>
        <w:rPr>
          <w:rFonts w:cs="Times New Roman" w:hint="eastAsia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440" w:hanging="220" w:leftChars="100" w:hangingChars="100"/>
        <w:jc w:val="left"/>
        <w:textAlignment w:val="auto"/>
        <w:rPr>
          <w:rFonts w:cs="Times New Roman" w:hint="eastAsia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）实验室常用熟石灰与氯化铵固体混合加热制取氨气，氨气密度比空气小，易溶于水</w:t>
      </w: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,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选用</w:t>
      </w:r>
      <w:r>
        <w:rPr>
          <w:rFonts w:cs="Times New Roman"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cs="Times New Roman"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cs="Times New Roman"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cs="Times New Roman" w:hint="eastAsia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  <w:t>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660" w:firstLine="0" w:leftChars="300" w:firstLineChars="0"/>
        <w:jc w:val="left"/>
        <w:textAlignment w:val="auto"/>
        <w:rPr>
          <w:rFonts w:cs="Times New Roman"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cs="Times New Roman"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组合制取和收集氨气。收集一试管氨气，将湿润的红色石蕊试纸放到试管口观察到的现象是</w:t>
      </w:r>
      <w:r>
        <w:rPr>
          <w:rFonts w:cs="Times New Roman"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。由上述实验可得出施用铵态氮肥时的一条注意事项</w:t>
      </w:r>
      <w:r>
        <w:rPr>
          <w:rFonts w:cs="Times New Roman"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cs="Times New Roman"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cs="Times New Roman"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cs="Times New Roman"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cs="Times New Roman"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rightChars="0"/>
        <w:jc w:val="left"/>
        <w:textAlignment w:val="auto"/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cs="Times New Roman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17.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11分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某学习小组对碳酸钠、碳酸氢钠和稀盐酸的反应进行了探究。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660" w:right="0" w:hanging="440" w:leftChars="100" w:rightChars="0" w:hangingChars="200"/>
        <w:jc w:val="left"/>
        <w:textAlignment w:val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（1）分别在盛有少量碳酸钠（俗称</w:t>
      </w:r>
      <w:r>
        <w:rPr>
          <w:rFonts w:ascii="Times New Roman" w:eastAsia="新宋体" w:hAnsi="Times New Roman" w:cs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　  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eastAsia="新宋体" w:hAnsi="Times New Roman" w:cs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　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）、碳酸氢钠固体的试管中加入足量稀盐酸，观察到都剧烈反应且产生大量气泡。碳酸氢钠和稀盐酸反应的化学方程式为</w:t>
      </w:r>
      <w:r>
        <w:rPr>
          <w:rFonts w:ascii="Times New Roman" w:eastAsia="新宋体" w:hAnsi="Times New Roman" w:cs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　 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ascii="Times New Roman" w:eastAsia="新宋体" w:hAnsi="Times New Roman" w:cs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　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40" w:firstLineChars="200"/>
        <w:jc w:val="left"/>
        <w:textAlignment w:val="auto"/>
        <w:rPr>
          <w:rFonts w:ascii="Times New Roman" w:eastAsia="新宋体" w:hAnsi="Times New Roman" w:cs="Times New Roman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【提出问题】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40" w:firstLineChars="200"/>
        <w:jc w:val="left"/>
        <w:textAlignment w:val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碳酸钠、碳酸氢钠和稀盐酸反应产生二氧化碳的快慢是否相同？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40" w:firstLineChars="200"/>
        <w:jc w:val="left"/>
        <w:textAlignment w:val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【设计与实验】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726" w:hanging="440" w:leftChars="130" w:hangingChars="200"/>
        <w:jc w:val="left"/>
        <w:textAlignment w:val="auto"/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甲设计的实验如图1所示，实验时，两注射器中的稀盐酸应</w:t>
      </w:r>
      <w:r>
        <w:rPr>
          <w:rFonts w:ascii="Times New Roman" w:eastAsia="新宋体" w:hAnsi="Times New Roman" w:cs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　 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ascii="Times New Roman" w:eastAsia="新宋体" w:hAnsi="Times New Roman" w:cs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　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（填操作），观察到图2所示现象。于是他得出</w:t>
      </w:r>
      <w:r>
        <w:rPr>
          <w:rFonts w:ascii="Times New Roman" w:eastAsia="新宋体" w:hAnsi="Times New Roman" w:cs="Times New Roman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碳酸氢钠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和稀盐酸反应产生二氧化碳较快的结论。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-154" w:right="0" w:leftChars="-70" w:rightChars="0"/>
        <w:jc w:val="left"/>
        <w:textAlignment w:val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1636395</wp:posOffset>
            </wp:positionH>
            <wp:positionV relativeFrom="paragraph">
              <wp:posOffset>324485</wp:posOffset>
            </wp:positionV>
            <wp:extent cx="2753995" cy="1040130"/>
            <wp:effectExtent l="0" t="0" r="1905" b="1270"/>
            <wp:wrapTopAndBottom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288519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753995" cy="104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（3）乙对甲的实验提出了质疑：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286" w:firstLine="440" w:leftChars="130" w:firstLineChars="200"/>
        <w:jc w:val="left"/>
        <w:textAlignment w:val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Cambria Math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碳酸钠、碳酸氢钠固体和稀盐酸反应都很剧烈，通过观察很难判断产生气体的快慢；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942" w:hanging="220" w:leftChars="328" w:hangingChars="100"/>
        <w:jc w:val="left"/>
        <w:textAlignment w:val="auto"/>
        <w:rPr>
          <w:rFonts w:ascii="Times New Roman" w:eastAsia="新宋体" w:hAnsi="Times New Roman" w:cs="Times New Roman"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Cambria Math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eastAsia="宋体" w:hAnsi="Times New Roman" w:cs="Times New Roman"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当</w:t>
      </w:r>
      <w:r>
        <w:rPr>
          <w:rFonts w:ascii="Times New Roman" w:hAnsi="Times New Roman" w:cs="Times New Roman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稀盐酸足量时，相同质量的固体，</w:t>
      </w:r>
      <w:r>
        <w:rPr>
          <w:rFonts w:ascii="Times New Roman" w:eastAsia="新宋体" w:hAnsi="Times New Roman" w:cs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　 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与稀盐酸反应生成的二氧化碳更多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他认为，应取含碳元素质量相同的碳酸钠和碳酸氢钠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分别与稀盐酸反应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286" w:leftChars="130"/>
        <w:jc w:val="left"/>
        <w:textAlignment w:val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）小组同学在老师指导下设计了图3所示的实验。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880" w:firstLine="0" w:leftChars="400" w:firstLineChars="0"/>
        <w:jc w:val="left"/>
        <w:textAlignment w:val="auto"/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分别取等体积、含碳元素质量相同的碳酸钠和碳酸氢钠稀溶液，以及相同体积、相同浓度的足量稀盐酸进行实验。实验时，广口瓶内压强随时间变化如图4所示。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286" w:firstLine="440" w:leftChars="130" w:firstLineChars="200"/>
        <w:jc w:val="left"/>
        <w:textAlignment w:val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【实验结论】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880" w:right="0" w:hanging="440" w:leftChars="200" w:rightChars="0" w:hangingChars="200"/>
        <w:jc w:val="left"/>
        <w:textAlignment w:val="auto"/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1038225</wp:posOffset>
            </wp:positionH>
            <wp:positionV relativeFrom="paragraph">
              <wp:posOffset>53340</wp:posOffset>
            </wp:positionV>
            <wp:extent cx="1858010" cy="1239520"/>
            <wp:effectExtent l="0" t="0" r="8890" b="5080"/>
            <wp:wrapSquare wrapText="bothSides"/>
            <wp:docPr id="1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828421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858010" cy="123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3587115</wp:posOffset>
            </wp:positionH>
            <wp:positionV relativeFrom="paragraph">
              <wp:posOffset>63500</wp:posOffset>
            </wp:positionV>
            <wp:extent cx="1467485" cy="1287145"/>
            <wp:effectExtent l="0" t="0" r="5715" b="8255"/>
            <wp:wrapTight wrapText="bothSides">
              <wp:wrapPolygon>
                <wp:start x="0" y="0"/>
                <wp:lineTo x="0" y="21312"/>
                <wp:lineTo x="21497" y="21312"/>
                <wp:lineTo x="21497" y="0"/>
                <wp:lineTo x="0" y="0"/>
              </wp:wrapPolygon>
            </wp:wrapTight>
            <wp:docPr id="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817693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467485" cy="128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880" w:right="0" w:hanging="440" w:leftChars="200" w:rightChars="0" w:hangingChars="200"/>
        <w:jc w:val="left"/>
        <w:textAlignment w:val="auto"/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880" w:right="0" w:hanging="440" w:leftChars="200" w:rightChars="0" w:hangingChars="200"/>
        <w:jc w:val="left"/>
        <w:textAlignment w:val="auto"/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880" w:right="0" w:hanging="440" w:leftChars="200" w:rightChars="0" w:hangingChars="200"/>
        <w:jc w:val="left"/>
        <w:textAlignment w:val="auto"/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880" w:right="0" w:hanging="440" w:leftChars="200" w:rightChars="0" w:hangingChars="200"/>
        <w:jc w:val="left"/>
        <w:textAlignment w:val="auto"/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880" w:right="0" w:hanging="440" w:leftChars="200" w:rightChars="0" w:hangingChars="200"/>
        <w:jc w:val="left"/>
        <w:textAlignment w:val="auto"/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）分析图4所示的实验数据</w:t>
      </w:r>
      <w:r>
        <w:rPr>
          <w:rFonts w:ascii="Times New Roman" w:eastAsia="新宋体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可得到的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结论是：相同条件下，</w:t>
      </w:r>
      <w:r>
        <w:rPr>
          <w:rFonts w:ascii="Times New Roman" w:eastAsia="新宋体" w:hAnsi="Times New Roman" w:cs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　   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eastAsia="新宋体" w:hAnsi="Times New Roman" w:cs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和稀盐酸反应产生二氧化碳较快，理由是</w:t>
      </w:r>
      <w:r>
        <w:rPr>
          <w:rFonts w:ascii="Times New Roman" w:eastAsia="新宋体" w:hAnsi="Times New Roman" w:cs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</w:t>
      </w:r>
      <w:r>
        <w:rPr>
          <w:rFonts w:ascii="Times New Roman" w:eastAsia="新宋体" w:hAnsi="Times New Roman" w:cs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　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-220" w:right="0" w:leftChars="-100" w:rightChars="0"/>
        <w:jc w:val="left"/>
        <w:textAlignment w:val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cs="Times New Roman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【反思与应用】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724" w:hanging="220" w:leftChars="229" w:hangingChars="100"/>
        <w:jc w:val="left"/>
        <w:textAlignment w:val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（6）小组同学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查阅资料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分析实验现象和图4数据，得出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碳酸钠</w:t>
      </w: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和稀盐酸反应产生二氧化碳较慢的原因是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em w:val="dot"/>
          <w:lang w:val="en-US" w:eastAsia="zh-CN"/>
          <w14:textFill>
            <w14:solidFill>
              <w14:schemeClr w14:val="tx1"/>
            </w14:solidFill>
          </w14:textFill>
        </w:rPr>
        <w:t>碳酸钠先与稀盐酸反应生成碳酸氢钠和氯化钠，反应生成的碳酸氢钠再与稀盐酸反应。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286" w:firstLine="220" w:leftChars="130" w:firstLineChars="100"/>
        <w:jc w:val="left"/>
        <w:textAlignment w:val="auto"/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（7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）通过以上探究与分析，小组同学设计了只用试管和胶头滴管鉴別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  <w:em w:val="dot"/>
          <w14:textFill>
            <w14:solidFill>
              <w14:schemeClr w14:val="tx1"/>
            </w14:solidFill>
          </w14:textFill>
        </w:rPr>
        <w:t>碳酸钠溶液和稀盐酸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的实验。</w:t>
      </w:r>
    </w:p>
    <w:tbl>
      <w:tblPr>
        <w:tblStyle w:val="TableNormal"/>
        <w:tblW w:w="8899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3388"/>
        <w:gridCol w:w="5511"/>
      </w:tblGrid>
      <w:tr>
        <w:tblPrEx>
          <w:tblW w:w="8899" w:type="dxa"/>
          <w:jc w:val="center"/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623"/>
          <w:jc w:val="center"/>
        </w:trPr>
        <w:tc>
          <w:tcPr>
            <w:tcW w:w="3388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操作</w:t>
            </w:r>
          </w:p>
        </w:tc>
        <w:tc>
          <w:tcPr>
            <w:tcW w:w="5511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现象与结论</w:t>
            </w:r>
          </w:p>
        </w:tc>
      </w:tr>
      <w:tr>
        <w:tblPrEx>
          <w:tblW w:w="8899" w:type="dxa"/>
          <w:jc w:val="cente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1538"/>
          <w:jc w:val="center"/>
        </w:trPr>
        <w:tc>
          <w:tcPr>
            <w:tcW w:w="3388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未知溶液分別编号为a、b，取适量a于试管中，用胶头滴管逐滴滴入b并振荡</w:t>
            </w:r>
          </w:p>
        </w:tc>
        <w:tc>
          <w:tcPr>
            <w:tcW w:w="5511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eastAsia="Cambria Math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①</w:t>
            </w: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若刚开始无明显现象，后随着b不断滴入产生较多气泡，则b是</w:t>
            </w: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2"/>
                <w:szCs w:val="22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</w:t>
            </w: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Theme="minorEastAsia" w:eastAsiaTheme="minorEastAsia" w:hAnsiTheme="minorEastAsia" w:cstheme="minorEastAsia" w:hint="eastAsia"/>
                <w:color w:val="000000" w:themeColor="text1"/>
                <w:sz w:val="22"/>
                <w:szCs w:val="22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eastAsia="Cambria Math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②</w:t>
            </w: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若立即产生大量气泡，则b是</w:t>
            </w: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2"/>
                <w:szCs w:val="22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</w:t>
            </w: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firstLine="220" w:rightChars="0" w:firstLineChars="100"/>
        <w:jc w:val="center"/>
        <w:textAlignment w:val="auto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4645660</wp:posOffset>
            </wp:positionH>
            <wp:positionV relativeFrom="paragraph">
              <wp:posOffset>673100</wp:posOffset>
            </wp:positionV>
            <wp:extent cx="1649095" cy="1285875"/>
            <wp:effectExtent l="0" t="0" r="1905" b="9525"/>
            <wp:wrapSquare wrapText="bothSides"/>
            <wp:docPr id="7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1981605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64909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18.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7分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向盛有一定质量铁粉的烧杯中逐滴加入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100g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稀硫酸充分反应，产生气体质量与所加稀硫酸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firstLine="660" w:rightChars="0" w:firstLineChars="300"/>
        <w:jc w:val="left"/>
        <w:textAlignment w:val="auto"/>
        <w:rPr>
          <w:rFonts w:eastAsia="宋体" w:hint="default"/>
          <w:color w:val="000000" w:themeColor="text1"/>
          <w:vertAlign w:val="subscript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质量的关系如图所示。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反应的化学方程式为</w:t>
      </w:r>
      <w:r>
        <w:rPr>
          <w:rFonts w:hint="eastAsia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6" type="#_x0000_t75" alt="学科网(www.zxxk.com)--教育资源门户，提供试卷、教案、课件、论文、素材及各类教学资源下载，还有大量而丰富的教学相关资讯！" style="width:119pt;height:17pt" o:oleicon="f" o:ole="" coordsize="21600,21600" o:preferrelative="t" filled="f" stroked="f">
            <v:imagedata r:id="rId40" o:title="学科网(www"/>
            <o:lock v:ext="edit" aspectratio="t"/>
            <w10:anchorlock/>
          </v:shape>
          <o:OLEObject Type="Embed" ProgID="Equation.KSEE3" ShapeID="_x0000_i1066" DrawAspect="Content" ObjectID="_1468075725" r:id="rId41"/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firstLine="660" w:rightChars="0" w:firstLineChars="300"/>
        <w:jc w:val="left"/>
        <w:textAlignment w:val="auto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请根据关系图分析并计算：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40" w:firstLineChars="200"/>
        <w:jc w:val="left"/>
        <w:textAlignment w:val="auto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（1）铁粉反应完时，产生氢气的质量为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g；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40" w:firstLineChars="200"/>
        <w:jc w:val="left"/>
        <w:textAlignment w:val="auto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（2）原稀硫酸中溶质的质量分数（写出计算过程）。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化学试题参考答案及评分说明</w:t>
      </w:r>
    </w:p>
    <w:p>
      <w:pPr>
        <w:rPr>
          <w:b/>
          <w:sz w:val="24"/>
        </w:rPr>
      </w:pPr>
      <w:r>
        <w:rPr>
          <w:b/>
          <w:sz w:val="24"/>
        </w:rPr>
        <w:t>评分说明：</w:t>
      </w:r>
    </w:p>
    <w:p>
      <w:pPr>
        <w:rPr>
          <w:szCs w:val="21"/>
        </w:rPr>
      </w:pPr>
      <w:r>
        <w:rPr>
          <w:szCs w:val="21"/>
        </w:rPr>
        <w:t>1</w:t>
      </w:r>
      <w:r>
        <w:t>．</w:t>
      </w:r>
      <w:r>
        <w:rPr>
          <w:szCs w:val="21"/>
        </w:rPr>
        <w:t>只要考生的答案合理，就可参照评分说明给分。</w:t>
      </w:r>
    </w:p>
    <w:p>
      <w:pPr>
        <w:ind w:left="330" w:hanging="330" w:hangingChars="150"/>
        <w:rPr>
          <w:szCs w:val="21"/>
        </w:rPr>
      </w:pPr>
      <w:r>
        <w:rPr>
          <w:szCs w:val="21"/>
        </w:rPr>
        <w:t>2</w:t>
      </w:r>
      <w:r>
        <w:t>．</w:t>
      </w:r>
      <w:r>
        <w:rPr>
          <w:rFonts w:hint="eastAsia"/>
        </w:rPr>
        <w:t>化学方程式中</w:t>
      </w:r>
      <w:r>
        <w:rPr>
          <w:szCs w:val="21"/>
        </w:rPr>
        <w:t>化学式错误不给分，没配平</w:t>
      </w:r>
      <w:r>
        <w:rPr>
          <w:rFonts w:hint="eastAsia"/>
          <w:szCs w:val="21"/>
        </w:rPr>
        <w:t>、</w:t>
      </w:r>
      <w:r>
        <w:rPr>
          <w:szCs w:val="21"/>
        </w:rPr>
        <w:t>没注明反应条件</w:t>
      </w:r>
      <w:r>
        <w:rPr>
          <w:rFonts w:hint="eastAsia"/>
          <w:szCs w:val="21"/>
        </w:rPr>
        <w:t>、</w:t>
      </w:r>
      <w:r>
        <w:rPr>
          <w:szCs w:val="21"/>
        </w:rPr>
        <w:t>没有气体符号或没沉淀符号扣1分；化学专用名词写错别字或元素符号出现错误不给分。</w:t>
      </w:r>
    </w:p>
    <w:p>
      <w:pPr>
        <w:rPr>
          <w:rFonts w:hint="eastAsia"/>
          <w:szCs w:val="21"/>
        </w:rPr>
      </w:pPr>
      <w:r>
        <w:rPr>
          <w:szCs w:val="21"/>
        </w:rPr>
        <w:t>3</w:t>
      </w:r>
      <w:r>
        <w:t>．</w:t>
      </w:r>
      <w:r>
        <w:rPr>
          <w:szCs w:val="21"/>
        </w:rPr>
        <w:t>试题中未明确要求写化学式或名称的，正确写出其一即可得分。</w:t>
      </w:r>
    </w:p>
    <w:p>
      <w:pPr>
        <w:rPr>
          <w:rFonts w:hint="eastAsia"/>
          <w:b/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</w:rPr>
        <w:t xml:space="preserve"> 化学方程式每个3分，其它各空</w:t>
      </w:r>
      <w:r>
        <w:rPr>
          <w:rFonts w:hint="eastAsia"/>
          <w:szCs w:val="21"/>
        </w:rPr>
        <w:t>除特别注明，其余每空均给2分。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第I卷  选择题</w:t>
      </w:r>
    </w:p>
    <w:p>
      <w:pPr>
        <w:rPr>
          <w:rFonts w:eastAsia="黑体"/>
          <w:sz w:val="24"/>
        </w:rPr>
      </w:pPr>
      <w:r>
        <w:rPr>
          <w:rFonts w:eastAsia="黑体"/>
          <w:sz w:val="24"/>
        </w:rPr>
        <w:t>第I卷共10小题，每小题3分，共30分。在每小题给出的四个选项中，只有一个选项符合题目要求。</w:t>
      </w:r>
    </w:p>
    <w:tbl>
      <w:tblPr>
        <w:tblStyle w:val="TableNormal"/>
        <w:tblW w:w="8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58"/>
        <w:gridCol w:w="757"/>
        <w:gridCol w:w="759"/>
        <w:gridCol w:w="758"/>
        <w:gridCol w:w="759"/>
        <w:gridCol w:w="759"/>
        <w:gridCol w:w="758"/>
        <w:gridCol w:w="760"/>
        <w:gridCol w:w="760"/>
        <w:gridCol w:w="767"/>
      </w:tblGrid>
      <w:tr>
        <w:tblPrEx>
          <w:tblW w:w="8360" w:type="dxa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题号</w:t>
            </w:r>
          </w:p>
        </w:tc>
        <w:tc>
          <w:tcPr>
            <w:tcW w:w="75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</w:p>
        </w:tc>
        <w:tc>
          <w:tcPr>
            <w:tcW w:w="75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</w:t>
            </w:r>
          </w:p>
        </w:tc>
        <w:tc>
          <w:tcPr>
            <w:tcW w:w="75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3</w:t>
            </w:r>
          </w:p>
        </w:tc>
        <w:tc>
          <w:tcPr>
            <w:tcW w:w="75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4</w:t>
            </w:r>
          </w:p>
        </w:tc>
        <w:tc>
          <w:tcPr>
            <w:tcW w:w="75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5</w:t>
            </w:r>
          </w:p>
        </w:tc>
        <w:tc>
          <w:tcPr>
            <w:tcW w:w="75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6</w:t>
            </w:r>
          </w:p>
        </w:tc>
        <w:tc>
          <w:tcPr>
            <w:tcW w:w="75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7</w:t>
            </w:r>
          </w:p>
        </w:tc>
        <w:tc>
          <w:tcPr>
            <w:tcW w:w="76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8</w:t>
            </w:r>
          </w:p>
        </w:tc>
        <w:tc>
          <w:tcPr>
            <w:tcW w:w="76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9</w:t>
            </w:r>
          </w:p>
        </w:tc>
        <w:tc>
          <w:tcPr>
            <w:tcW w:w="76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10</w:t>
            </w:r>
          </w:p>
        </w:tc>
      </w:tr>
      <w:tr>
        <w:tblPrEx>
          <w:tblW w:w="836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答案</w:t>
            </w:r>
          </w:p>
        </w:tc>
        <w:tc>
          <w:tcPr>
            <w:tcW w:w="758" w:type="dxa"/>
            <w:noWrap w:val="0"/>
            <w:vAlign w:val="center"/>
          </w:tcPr>
          <w:p>
            <w:pPr>
              <w:spacing w:line="320" w:lineRule="exact"/>
              <w:ind w:firstLine="110" w:firstLineChars="50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D</w:t>
            </w:r>
          </w:p>
        </w:tc>
        <w:tc>
          <w:tcPr>
            <w:tcW w:w="75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A</w:t>
            </w:r>
          </w:p>
        </w:tc>
        <w:tc>
          <w:tcPr>
            <w:tcW w:w="759" w:type="dxa"/>
            <w:noWrap w:val="0"/>
            <w:vAlign w:val="center"/>
          </w:tcPr>
          <w:p>
            <w:pPr>
              <w:spacing w:line="320" w:lineRule="exact"/>
              <w:ind w:firstLine="220" w:firstLineChars="100"/>
              <w:rPr>
                <w:rFonts w:eastAsia="宋体" w:hint="eastAsia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C</w:t>
            </w:r>
          </w:p>
        </w:tc>
        <w:tc>
          <w:tcPr>
            <w:tcW w:w="758" w:type="dxa"/>
            <w:noWrap w:val="0"/>
            <w:vAlign w:val="center"/>
          </w:tcPr>
          <w:p>
            <w:pPr>
              <w:spacing w:line="320" w:lineRule="exact"/>
              <w:rPr>
                <w:rFonts w:eastAsia="宋体" w:hint="eastAsia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75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宋体" w:hint="default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75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宋体" w:hint="eastAsia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75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宋体" w:hint="eastAsia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C</w:t>
            </w:r>
          </w:p>
        </w:tc>
        <w:tc>
          <w:tcPr>
            <w:tcW w:w="76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宋体" w:hint="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D</w:t>
            </w:r>
          </w:p>
        </w:tc>
        <w:tc>
          <w:tcPr>
            <w:tcW w:w="76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宋体" w:hint="eastAsia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D</w:t>
            </w:r>
          </w:p>
        </w:tc>
        <w:tc>
          <w:tcPr>
            <w:tcW w:w="76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宋体" w:hint="eastAsia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C</w:t>
            </w:r>
          </w:p>
        </w:tc>
      </w:tr>
    </w:tbl>
    <w:p>
      <w:pPr>
        <w:spacing w:line="40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第</w:t>
      </w:r>
      <w:r>
        <w:rPr>
          <w:rFonts w:hAnsi="宋体"/>
          <w:b/>
          <w:sz w:val="28"/>
          <w:szCs w:val="28"/>
        </w:rPr>
        <w:t>Ⅱ</w:t>
      </w:r>
      <w:r>
        <w:rPr>
          <w:b/>
          <w:sz w:val="28"/>
          <w:szCs w:val="28"/>
        </w:rPr>
        <w:t>卷  非选择题</w:t>
      </w:r>
    </w:p>
    <w:p>
      <w:pPr>
        <w:widowControl/>
        <w:shd w:val="clear" w:color="auto" w:fill="FFFFFF"/>
        <w:rPr>
          <w:rFonts w:eastAsia="黑体"/>
          <w:sz w:val="24"/>
        </w:rPr>
      </w:pPr>
      <w:r>
        <w:rPr>
          <w:rFonts w:eastAsia="黑体"/>
          <w:sz w:val="24"/>
        </w:rPr>
        <w:t>第Ⅱ卷共8题，共</w:t>
      </w:r>
      <w:r>
        <w:rPr>
          <w:rFonts w:eastAsia="黑体" w:hint="eastAsia"/>
          <w:sz w:val="24"/>
        </w:rPr>
        <w:t>70</w:t>
      </w:r>
      <w:r>
        <w:rPr>
          <w:rFonts w:eastAsia="黑体"/>
          <w:sz w:val="24"/>
        </w:rPr>
        <w:t>分。</w:t>
      </w:r>
    </w:p>
    <w:p>
      <w:pPr>
        <w:tabs>
          <w:tab w:val="center" w:pos="180"/>
        </w:tabs>
        <w:ind w:left="330" w:hanging="330" w:hangingChars="150"/>
        <w:rPr>
          <w:b/>
          <w:szCs w:val="21"/>
        </w:rPr>
      </w:pPr>
      <w:r>
        <w:rPr>
          <w:rFonts w:hint="eastAsia"/>
          <w:szCs w:val="21"/>
        </w:rPr>
        <w:t>11</w:t>
      </w:r>
      <w:r>
        <w:rPr>
          <w:szCs w:val="21"/>
        </w:rPr>
        <w:t>．</w:t>
      </w:r>
      <w:r>
        <w:t>（</w:t>
      </w:r>
      <w:r>
        <w:rPr>
          <w:rFonts w:hint="eastAsia"/>
          <w:lang w:val="en-US" w:eastAsia="zh-CN"/>
        </w:rPr>
        <w:t>6</w:t>
      </w:r>
      <w:r>
        <w:t>分）</w:t>
      </w:r>
      <w:r>
        <w:rPr>
          <w:b/>
          <w:szCs w:val="21"/>
        </w:rPr>
        <w:t xml:space="preserve"> </w:t>
      </w:r>
    </w:p>
    <w:p>
      <w:pPr>
        <w:ind w:left="440" w:hanging="440" w:hangingChars="200"/>
        <w:rPr>
          <w:rFonts w:hint="eastAsia"/>
          <w:szCs w:val="21"/>
        </w:rPr>
      </w:pPr>
      <w:r>
        <w:rPr>
          <w:rFonts w:hint="eastAsia"/>
          <w:szCs w:val="21"/>
          <w:lang w:val="pt-BR"/>
        </w:rPr>
        <w:t>　　</w:t>
      </w:r>
      <w:r>
        <w:rPr>
          <w:rFonts w:ascii="宋体" w:hAnsi="宋体"/>
        </w:rPr>
        <w:t>（1）</w:t>
      </w:r>
      <w:r>
        <w:rPr>
          <w:rFonts w:ascii="宋体" w:hAnsi="宋体" w:hint="eastAsia"/>
          <w:lang w:val="en-US" w:eastAsia="zh-CN"/>
        </w:rPr>
        <w:t>黑 ；碳</w:t>
      </w:r>
      <w:r>
        <w:rPr>
          <w:rFonts w:hint="eastAsia"/>
          <w:szCs w:val="21"/>
        </w:rPr>
        <w:t>　　　　　　　　　　　　　　　　　　　　　　　</w:t>
      </w:r>
    </w:p>
    <w:p>
      <w:pPr>
        <w:ind w:left="440" w:leftChars="200"/>
        <w:rPr>
          <w:szCs w:val="21"/>
          <w:lang w:val="es-ES"/>
        </w:rPr>
      </w:pPr>
      <w:r>
        <w:rPr>
          <w:rFonts w:ascii="宋体" w:hAnsi="宋体"/>
        </w:rPr>
        <w:t>（2）</w:t>
      </w:r>
      <w:r>
        <w:rPr>
          <w:rFonts w:hint="eastAsia"/>
          <w:szCs w:val="21"/>
          <w:lang w:val="en-US" w:eastAsia="zh-CN"/>
        </w:rPr>
        <w:t>碳酸钙（CaCO</w:t>
      </w:r>
      <w:r>
        <w:rPr>
          <w:rFonts w:hint="eastAsia"/>
          <w:szCs w:val="21"/>
          <w:vertAlign w:val="subscript"/>
          <w:lang w:val="en-US" w:eastAsia="zh-CN"/>
        </w:rPr>
        <w:t>3</w:t>
      </w:r>
      <w:r>
        <w:rPr>
          <w:rFonts w:hint="eastAsia"/>
          <w:szCs w:val="21"/>
          <w:lang w:val="en-US" w:eastAsia="zh-CN"/>
        </w:rPr>
        <w:t>）</w:t>
      </w:r>
      <w:r>
        <w:rPr>
          <w:b/>
          <w:szCs w:val="21"/>
        </w:rPr>
        <w:t xml:space="preserve">   </w:t>
      </w:r>
    </w:p>
    <w:p>
      <w:pPr>
        <w:ind w:left="330" w:firstLine="110" w:leftChars="150" w:firstLineChars="50"/>
        <w:rPr>
          <w:rFonts w:eastAsia="宋体" w:hint="default"/>
          <w:b/>
          <w:szCs w:val="21"/>
          <w:lang w:val="en-US" w:eastAsia="zh-CN"/>
        </w:rPr>
      </w:pPr>
      <w:r>
        <w:rPr>
          <w:rFonts w:ascii="宋体" w:hAnsi="宋体"/>
        </w:rPr>
        <w:t>（3）</w:t>
      </w:r>
      <w:r>
        <w:rPr>
          <w:rFonts w:hint="eastAsia"/>
          <w:szCs w:val="21"/>
          <w:lang w:val="en-US" w:eastAsia="zh-CN"/>
        </w:rPr>
        <w:t>硝酸铵，合成</w:t>
      </w:r>
    </w:p>
    <w:p>
      <w:pPr>
        <w:ind w:firstLine="440" w:firstLineChars="200"/>
        <w:rPr>
          <w:szCs w:val="21"/>
          <w:lang w:val="es-ES"/>
        </w:rPr>
      </w:pPr>
      <w:r>
        <w:rPr>
          <w:rFonts w:ascii="宋体" w:hAnsi="宋体"/>
        </w:rPr>
        <w:t>（</w:t>
      </w:r>
      <w:r>
        <w:rPr>
          <w:rFonts w:ascii="宋体" w:hAnsi="宋体" w:hint="eastAsia"/>
        </w:rPr>
        <w:t>4</w:t>
      </w:r>
      <w:r>
        <w:rPr>
          <w:rFonts w:ascii="宋体" w:hAnsi="宋体"/>
        </w:rPr>
        <w:t>）</w:t>
      </w:r>
      <w:r>
        <w:rPr>
          <w:rFonts w:ascii="宋体" w:hAnsi="宋体" w:hint="eastAsia"/>
          <w:lang w:val="en-US" w:eastAsia="zh-CN"/>
        </w:rPr>
        <w:t xml:space="preserve">C     </w:t>
      </w:r>
    </w:p>
    <w:p>
      <w:pPr>
        <w:ind w:left="330" w:hanging="330" w:hangingChars="150"/>
        <w:jc w:val="left"/>
        <w:rPr>
          <w:rFonts w:hint="eastAsia"/>
          <w:b/>
          <w:szCs w:val="21"/>
        </w:rPr>
      </w:pPr>
      <w:r>
        <w:rPr>
          <w:szCs w:val="21"/>
        </w:rPr>
        <w:t>12．</w:t>
      </w:r>
      <w:r>
        <w:t>（</w:t>
      </w:r>
      <w:r>
        <w:rPr>
          <w:rFonts w:hint="eastAsia"/>
          <w:lang w:val="en-US" w:eastAsia="zh-CN"/>
        </w:rPr>
        <w:t>6</w:t>
      </w:r>
      <w:r>
        <w:t>分）</w:t>
      </w:r>
      <w:r>
        <w:rPr>
          <w:b/>
          <w:szCs w:val="21"/>
        </w:rPr>
        <w:t xml:space="preserve"> </w:t>
      </w:r>
    </w:p>
    <w:p>
      <w:pPr>
        <w:ind w:left="330" w:firstLine="110" w:leftChars="150" w:firstLineChars="50"/>
        <w:rPr>
          <w:rFonts w:hint="eastAsia"/>
          <w:szCs w:val="21"/>
        </w:rPr>
      </w:pPr>
      <w:r>
        <w:rPr>
          <w:rFonts w:ascii="宋体" w:hAnsi="宋体"/>
        </w:rPr>
        <w:t>（1）</w:t>
      </w:r>
      <w:r>
        <w:rPr>
          <w:rFonts w:ascii="Times New Roman" w:eastAsia="新宋体" w:hAnsi="Times New Roman" w:cs="Times New Roman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增大</w:t>
      </w:r>
      <w:r>
        <w:rPr>
          <w:rFonts w:hint="eastAsia"/>
          <w:szCs w:val="21"/>
        </w:rPr>
        <w:t xml:space="preserve">             </w:t>
      </w:r>
      <w:r>
        <w:rPr>
          <w:szCs w:val="21"/>
        </w:rPr>
        <w:t xml:space="preserve">                               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</w:p>
    <w:p>
      <w:pPr>
        <w:spacing w:line="360" w:lineRule="auto"/>
        <w:rPr>
          <w:szCs w:val="21"/>
          <w:vertAlign w:val="superscript"/>
        </w:rPr>
      </w:pP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 </w:t>
      </w:r>
      <w:r>
        <w:rPr>
          <w:rFonts w:ascii="宋体" w:hAnsi="宋体"/>
        </w:rPr>
        <w:t>（</w:t>
      </w:r>
      <w:r>
        <w:rPr>
          <w:rFonts w:ascii="宋体" w:hAnsi="宋体" w:hint="eastAsia"/>
        </w:rPr>
        <w:t>2</w:t>
      </w:r>
      <w:r>
        <w:rPr>
          <w:rFonts w:ascii="宋体" w:hAnsi="宋体"/>
        </w:rPr>
        <w:t>）</w:t>
      </w:r>
      <w:r>
        <w:rPr>
          <w:rFonts w:hint="eastAsia"/>
        </w:rPr>
        <w:t>11:</w:t>
      </w:r>
      <w:r>
        <w:rPr>
          <w:rFonts w:hint="eastAsia"/>
          <w:lang w:val="en-US" w:eastAsia="zh-CN"/>
        </w:rPr>
        <w:t xml:space="preserve">21 </w:t>
      </w:r>
      <w:r>
        <w:rPr>
          <w:rFonts w:hint="eastAsia"/>
          <w:szCs w:val="21"/>
          <w:vertAlign w:val="superscript"/>
        </w:rPr>
        <w:t xml:space="preserve"> </w:t>
      </w:r>
      <w:r>
        <w:rPr>
          <w:rFonts w:ascii="楷体_GB2312" w:eastAsia="楷体_GB2312"/>
          <w:szCs w:val="21"/>
          <w:lang w:val="pt-BR"/>
        </w:rPr>
        <w:t>（</w:t>
      </w:r>
      <w:r>
        <w:rPr>
          <w:rFonts w:ascii="楷体_GB2312" w:eastAsia="楷体_GB2312" w:hint="eastAsia"/>
          <w:szCs w:val="21"/>
          <w:lang w:val="en-US" w:eastAsia="zh-CN"/>
        </w:rPr>
        <w:t>2</w:t>
      </w:r>
      <w:r>
        <w:rPr>
          <w:rFonts w:ascii="楷体_GB2312" w:eastAsia="楷体_GB2312"/>
          <w:szCs w:val="21"/>
          <w:lang w:val="pt-BR"/>
        </w:rPr>
        <w:t>分）</w:t>
      </w:r>
      <w:r>
        <w:rPr>
          <w:rFonts w:hint="eastAsia"/>
          <w:szCs w:val="21"/>
          <w:vertAlign w:val="superscript"/>
        </w:rPr>
        <w:t xml:space="preserve">    </w:t>
      </w:r>
      <w:r>
        <w:rPr>
          <w:szCs w:val="21"/>
        </w:rPr>
        <w:t xml:space="preserve">                        </w:t>
      </w:r>
      <w:r>
        <w:rPr>
          <w:szCs w:val="21"/>
          <w:vertAlign w:val="superscript"/>
        </w:rPr>
        <w:t xml:space="preserve"> </w:t>
      </w:r>
      <w:r>
        <w:rPr>
          <w:rFonts w:hint="eastAsia"/>
          <w:szCs w:val="21"/>
          <w:vertAlign w:val="superscript"/>
        </w:rPr>
        <w:t xml:space="preserve">   </w:t>
      </w:r>
    </w:p>
    <w:p>
      <w:pPr>
        <w:numPr>
          <w:ilvl w:val="0"/>
          <w:numId w:val="3"/>
        </w:numPr>
        <w:ind w:left="440" w:firstLine="0" w:leftChars="0" w:firstLineChars="0"/>
        <w:rPr>
          <w:rFonts w:hint="eastAsia"/>
          <w:szCs w:val="21"/>
          <w:lang w:val="pt-BR"/>
        </w:rPr>
      </w:pPr>
      <w:r>
        <w:rPr>
          <w:rFonts w:hint="eastAsia"/>
        </w:rPr>
        <w:t>加水（合理即可）</w:t>
      </w:r>
      <w:r>
        <w:rPr>
          <w:rFonts w:hint="eastAsia"/>
          <w:snapToGrid w:val="0"/>
          <w:kern w:val="0"/>
          <w:lang w:val="en-US" w:eastAsia="zh-CN"/>
        </w:rPr>
        <w:t xml:space="preserve">    </w:t>
      </w:r>
    </w:p>
    <w:p>
      <w:pPr>
        <w:numPr>
          <w:ilvl w:val="0"/>
          <w:numId w:val="3"/>
        </w:numPr>
        <w:ind w:left="440" w:firstLine="0" w:leftChars="0" w:firstLineChars="0"/>
        <w:rPr>
          <w:rFonts w:hint="eastAsia"/>
          <w:szCs w:val="21"/>
          <w:lang w:val="pt-BR"/>
        </w:rPr>
      </w:pPr>
      <w:r>
        <w:rPr>
          <w:rFonts w:hint="eastAsia"/>
        </w:rPr>
        <w:t>b  d</w:t>
      </w:r>
      <w:r>
        <w:rPr>
          <w:rFonts w:hint="eastAsia"/>
          <w:lang w:val="en-US" w:eastAsia="zh-CN"/>
        </w:rPr>
        <w:t xml:space="preserve"> </w:t>
      </w:r>
      <w:r>
        <w:rPr>
          <w:rFonts w:ascii="楷体_GB2312" w:eastAsia="楷体_GB2312"/>
          <w:szCs w:val="21"/>
          <w:lang w:val="pt-BR"/>
        </w:rPr>
        <w:t>（</w:t>
      </w:r>
      <w:r>
        <w:rPr>
          <w:rFonts w:ascii="楷体_GB2312" w:eastAsia="楷体_GB2312" w:hint="eastAsia"/>
          <w:szCs w:val="21"/>
          <w:lang w:val="en-US" w:eastAsia="zh-CN"/>
        </w:rPr>
        <w:t>2</w:t>
      </w:r>
      <w:r>
        <w:rPr>
          <w:rFonts w:ascii="楷体_GB2312" w:eastAsia="楷体_GB2312"/>
          <w:szCs w:val="21"/>
          <w:lang w:val="pt-BR"/>
        </w:rPr>
        <w:t>分）</w:t>
      </w:r>
      <w:r>
        <w:rPr>
          <w:rFonts w:hint="eastAsia"/>
          <w:szCs w:val="21"/>
          <w:vertAlign w:val="superscript"/>
        </w:rPr>
        <w:t xml:space="preserve">  </w:t>
      </w:r>
    </w:p>
    <w:p>
      <w:pPr>
        <w:rPr>
          <w:rFonts w:hint="eastAsia"/>
          <w:szCs w:val="21"/>
          <w:u w:val="single"/>
          <w:lang w:val="pt-BR"/>
        </w:rPr>
      </w:pPr>
      <w:r>
        <w:rPr>
          <w:szCs w:val="21"/>
          <w:lang w:val="pt-BR"/>
        </w:rPr>
        <w:t>13．</w:t>
      </w:r>
      <w:r>
        <w:rPr>
          <w:lang w:val="pt-BR"/>
        </w:rPr>
        <w:t>（</w:t>
      </w:r>
      <w:r>
        <w:rPr>
          <w:rFonts w:hint="eastAsia"/>
          <w:lang w:val="en-US" w:eastAsia="zh-CN"/>
        </w:rPr>
        <w:t>5</w:t>
      </w:r>
      <w:r>
        <w:t>分</w:t>
      </w:r>
      <w:r>
        <w:rPr>
          <w:lang w:val="pt-BR"/>
        </w:rPr>
        <w:t>）</w:t>
      </w:r>
    </w:p>
    <w:p>
      <w:pPr>
        <w:tabs>
          <w:tab w:val="center" w:pos="180"/>
        </w:tabs>
        <w:ind w:left="330" w:hanging="330" w:hangingChars="150"/>
        <w:rPr>
          <w:szCs w:val="21"/>
          <w:lang w:val="pt-BR"/>
        </w:rPr>
      </w:pPr>
      <w:r>
        <w:rPr>
          <w:kern w:val="0"/>
          <w:szCs w:val="21"/>
          <w:lang w:val="pt-BR"/>
        </w:rPr>
        <w:t xml:space="preserve">   </w:t>
      </w:r>
      <w:r>
        <w:rPr>
          <w:rFonts w:hint="eastAsia"/>
          <w:kern w:val="0"/>
          <w:szCs w:val="21"/>
          <w:lang w:val="pt-BR"/>
        </w:rPr>
        <w:t xml:space="preserve"> </w:t>
      </w:r>
      <w:r>
        <w:rPr>
          <w:rFonts w:ascii="宋体" w:hAnsi="宋体"/>
        </w:rPr>
        <w:t>（1）</w:t>
      </w:r>
      <w:r>
        <w:rPr>
          <w:rFonts w:hint="eastAsia"/>
          <w:lang w:val="en-US" w:eastAsia="zh-CN"/>
        </w:rPr>
        <w:t>原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子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楷体_GB2312" w:eastAsia="楷体_GB2312" w:hint="eastAsia"/>
          <w:szCs w:val="21"/>
          <w:lang w:val="pt-BR"/>
        </w:rPr>
        <w:t xml:space="preserve">         </w:t>
      </w:r>
      <w:r>
        <w:rPr>
          <w:rFonts w:ascii="宋体" w:hAnsi="宋体"/>
        </w:rPr>
        <w:t>（</w:t>
      </w:r>
      <w:r>
        <w:rPr>
          <w:rFonts w:ascii="宋体" w:hAnsi="宋体" w:hint="eastAsia"/>
        </w:rPr>
        <w:t>2</w:t>
      </w:r>
      <w:r>
        <w:rPr>
          <w:rFonts w:ascii="宋体" w:hAnsi="宋体"/>
        </w:rPr>
        <w:t>）</w:t>
      </w:r>
      <w:r>
        <w:rPr>
          <w:rFonts w:hint="eastAsia"/>
          <w:szCs w:val="21"/>
          <w:lang w:val="en-US" w:eastAsia="zh-CN"/>
        </w:rPr>
        <w:t>1：1</w:t>
      </w:r>
    </w:p>
    <w:p>
      <w:pPr>
        <w:tabs>
          <w:tab w:val="center" w:pos="180"/>
        </w:tabs>
        <w:ind w:firstLine="440" w:firstLineChars="200"/>
        <w:rPr>
          <w:rFonts w:hint="eastAsia"/>
          <w:szCs w:val="21"/>
        </w:rPr>
      </w:pPr>
      <w:r>
        <w:rPr>
          <w:rFonts w:ascii="宋体" w:hAnsi="宋体"/>
        </w:rPr>
        <w:t>（3）</w:t>
      </w:r>
      <w:r>
        <w:rPr>
          <w:rFonts w:hint="eastAsia"/>
          <w:position w:val="-28"/>
        </w:rPr>
        <w:object>
          <v:shape id="_x0000_i1067" type="#_x0000_t75" alt="学科网(www.zxxk.com)--教育资源门户，提供试卷、教案、课件、论文、素材及各类教学资源下载，还有大量而丰富的教学相关资讯！" style="width:120pt;height:31.95pt" o:oleicon="f" o:ole="" coordsize="21600,21600" o:preferrelative="t" filled="f" stroked="f">
            <v:imagedata r:id="rId42" o:title="学科网(www"/>
            <o:lock v:ext="edit" aspectratio="t"/>
            <w10:anchorlock/>
          </v:shape>
          <o:OLEObject Type="Embed" ProgID="Equation.KSEE3" ShapeID="_x0000_i1067" DrawAspect="Content" ObjectID="_1468075726" r:id="rId43"/>
        </w:object>
      </w:r>
    </w:p>
    <w:p>
      <w:pPr>
        <w:ind w:left="330" w:hanging="330" w:hangingChars="150"/>
        <w:rPr>
          <w:szCs w:val="21"/>
          <w:lang w:val="pt-BR"/>
        </w:rPr>
      </w:pPr>
      <w:r>
        <w:rPr>
          <w:szCs w:val="21"/>
          <w:lang w:val="pt-BR"/>
        </w:rPr>
        <w:t>14．</w:t>
      </w:r>
      <w:r>
        <w:rPr>
          <w:lang w:val="pt-BR"/>
        </w:rPr>
        <w:t>（</w:t>
      </w:r>
      <w:r>
        <w:rPr>
          <w:rFonts w:hint="eastAsia"/>
          <w:lang w:val="pt-BR"/>
        </w:rPr>
        <w:t>1</w:t>
      </w:r>
      <w:r>
        <w:rPr>
          <w:rFonts w:hint="eastAsia"/>
          <w:lang w:val="en-US" w:eastAsia="zh-CN"/>
        </w:rPr>
        <w:t>0</w:t>
      </w:r>
      <w:r>
        <w:t>分</w:t>
      </w:r>
      <w:r>
        <w:rPr>
          <w:lang w:val="pt-BR"/>
        </w:rPr>
        <w:t>）</w:t>
      </w:r>
      <w:r>
        <w:rPr>
          <w:rFonts w:hint="eastAsia"/>
          <w:lang w:val="pt-BR"/>
        </w:rPr>
        <w:t xml:space="preserve"> </w:t>
      </w:r>
    </w:p>
    <w:p>
      <w:pPr>
        <w:ind w:firstLine="440" w:firstLineChars="200"/>
        <w:rPr>
          <w:rFonts w:eastAsia="宋体" w:hint="default"/>
          <w:szCs w:val="21"/>
          <w:lang w:val="en-US" w:eastAsia="zh-CN"/>
        </w:rPr>
      </w:pPr>
      <w:r>
        <w:rPr>
          <w:rFonts w:ascii="宋体" w:hAnsi="宋体"/>
        </w:rPr>
        <w:t>（1）</w:t>
      </w:r>
      <w:r>
        <w:rPr>
          <w:rFonts w:hint="eastAsia"/>
          <w:szCs w:val="21"/>
          <w:lang w:val="en-US" w:eastAsia="zh-CN"/>
        </w:rPr>
        <w:t xml:space="preserve">固体（合理即可）     </w:t>
      </w:r>
      <w:r>
        <w:rPr>
          <w:rFonts w:ascii="宋体" w:hAnsi="宋体" w:hint="eastAsia"/>
          <w:lang w:val="en-US" w:eastAsia="zh-CN"/>
        </w:rPr>
        <w:t>2Mg</w:t>
      </w:r>
      <w:r>
        <w:rPr>
          <w:snapToGrid w:val="0"/>
          <w:kern w:val="0"/>
        </w:rPr>
        <w:t>+ O</w:t>
      </w:r>
      <w:r>
        <w:rPr>
          <w:snapToGrid w:val="0"/>
          <w:kern w:val="0"/>
          <w:vertAlign w:val="subscript"/>
        </w:rPr>
        <w:t>2</w:t>
      </w:r>
      <w:r>
        <w:rPr>
          <w:snapToGrid w:val="0"/>
          <w:kern w:val="0"/>
        </w:rPr>
        <w:t xml:space="preserve"> </w:t>
      </w:r>
      <w:r>
        <w:rPr>
          <w:snapToGrid w:val="0"/>
          <w:kern w:val="0"/>
          <w:u w:val="double"/>
          <w:vertAlign w:val="superscript"/>
        </w:rPr>
        <w:t>点燃</w:t>
      </w:r>
      <w:r>
        <w:rPr>
          <w:snapToGrid w:val="0"/>
          <w:kern w:val="0"/>
        </w:rPr>
        <w:t xml:space="preserve"> </w:t>
      </w:r>
      <w:r>
        <w:rPr>
          <w:rFonts w:hint="eastAsia"/>
          <w:snapToGrid w:val="0"/>
          <w:kern w:val="0"/>
          <w:lang w:val="en-US" w:eastAsia="zh-CN"/>
        </w:rPr>
        <w:t>2Mg</w:t>
      </w:r>
      <w:r>
        <w:rPr>
          <w:snapToGrid w:val="0"/>
          <w:kern w:val="0"/>
        </w:rPr>
        <w:t>O</w:t>
      </w:r>
      <w:r>
        <w:rPr>
          <w:rFonts w:hint="eastAsia"/>
          <w:szCs w:val="21"/>
          <w:lang w:val="es-ES"/>
        </w:rPr>
        <w:t xml:space="preserve"> </w:t>
      </w:r>
    </w:p>
    <w:p>
      <w:pPr>
        <w:ind w:left="330" w:firstLine="110" w:leftChars="150" w:firstLineChars="50"/>
        <w:rPr>
          <w:rFonts w:eastAsia="宋体" w:hint="default"/>
          <w:szCs w:val="21"/>
          <w:lang w:val="en-US" w:eastAsia="zh-CN"/>
        </w:rPr>
      </w:pPr>
      <w:r>
        <w:rPr>
          <w:rFonts w:ascii="宋体" w:hAnsi="宋体"/>
        </w:rPr>
        <w:t>（2）</w:t>
      </w:r>
      <w:r>
        <w:rPr>
          <w:rFonts w:hint="eastAsia"/>
          <w:szCs w:val="21"/>
          <w:lang w:val="pt-BR"/>
        </w:rPr>
        <w:t>过滤</w:t>
      </w:r>
      <w:r>
        <w:rPr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 xml:space="preserve">      Mg</w:t>
      </w:r>
      <w:r>
        <w:rPr>
          <w:rFonts w:hint="eastAsia"/>
          <w:szCs w:val="21"/>
          <w:lang w:val="pt-BR"/>
        </w:rPr>
        <w:t>(</w:t>
      </w:r>
      <w:r>
        <w:rPr>
          <w:rFonts w:hint="eastAsia"/>
          <w:szCs w:val="21"/>
          <w:lang w:val="en-US" w:eastAsia="zh-CN"/>
        </w:rPr>
        <w:t>OH</w:t>
      </w:r>
      <w:r>
        <w:rPr>
          <w:rFonts w:hint="eastAsia"/>
          <w:szCs w:val="21"/>
          <w:lang w:val="pt-BR"/>
        </w:rPr>
        <w:t>)</w:t>
      </w:r>
      <w:r>
        <w:rPr>
          <w:rFonts w:hint="eastAsia"/>
          <w:szCs w:val="21"/>
          <w:vertAlign w:val="subscript"/>
          <w:lang w:val="pt-BR"/>
        </w:rPr>
        <w:t>2</w:t>
      </w:r>
      <w:r>
        <w:rPr>
          <w:rFonts w:hint="eastAsia"/>
        </w:rPr>
        <w:t>＋2</w:t>
      </w:r>
      <w:r>
        <w:rPr>
          <w:rFonts w:hint="eastAsia"/>
          <w:kern w:val="0"/>
          <w:szCs w:val="21"/>
        </w:rPr>
        <w:t>HCl==</w:t>
      </w:r>
      <w:r>
        <w:rPr>
          <w:rFonts w:hint="eastAsia"/>
          <w:kern w:val="0"/>
          <w:szCs w:val="21"/>
          <w:lang w:val="en-US" w:eastAsia="zh-CN"/>
        </w:rPr>
        <w:t>2</w:t>
      </w:r>
      <w:r>
        <w:rPr>
          <w:rFonts w:hint="eastAsia"/>
          <w:kern w:val="0"/>
          <w:szCs w:val="21"/>
        </w:rPr>
        <w:t>H</w:t>
      </w:r>
      <w:r>
        <w:rPr>
          <w:rFonts w:hint="eastAsia"/>
          <w:szCs w:val="21"/>
          <w:vertAlign w:val="subscript"/>
          <w:lang w:val="pt-BR"/>
        </w:rPr>
        <w:t>2</w:t>
      </w:r>
      <w:r>
        <w:t>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＋</w:t>
      </w:r>
      <w:r>
        <w:rPr>
          <w:rFonts w:hint="eastAsia"/>
          <w:lang w:val="en-US" w:eastAsia="zh-CN"/>
        </w:rPr>
        <w:t>Mg</w:t>
      </w:r>
      <w:r>
        <w:rPr>
          <w:rFonts w:hint="eastAsia"/>
          <w:kern w:val="0"/>
          <w:szCs w:val="21"/>
        </w:rPr>
        <w:t>Cl</w:t>
      </w:r>
      <w:r>
        <w:rPr>
          <w:rFonts w:hint="eastAsia"/>
          <w:szCs w:val="21"/>
          <w:vertAlign w:val="subscript"/>
          <w:lang w:val="pt-BR"/>
        </w:rPr>
        <w:t>2</w:t>
      </w:r>
    </w:p>
    <w:p>
      <w:pPr>
        <w:rPr>
          <w:rFonts w:hint="eastAsia"/>
          <w:szCs w:val="21"/>
          <w:lang w:val="pt-BR"/>
        </w:rPr>
      </w:pPr>
      <w:r>
        <w:rPr>
          <w:rFonts w:hint="eastAsia"/>
          <w:szCs w:val="21"/>
          <w:lang w:val="pt-BR"/>
        </w:rPr>
        <w:t xml:space="preserve">　  </w:t>
      </w:r>
      <w:r>
        <w:rPr>
          <w:rFonts w:ascii="宋体" w:hAnsi="宋体"/>
        </w:rPr>
        <w:t>（3）</w:t>
      </w:r>
      <w:r>
        <w:rPr>
          <w:rFonts w:ascii="宋体" w:hAnsi="宋体" w:hint="eastAsia"/>
          <w:lang w:val="en-US" w:eastAsia="zh-CN"/>
        </w:rPr>
        <w:t>溶液由无色变成红色</w:t>
      </w:r>
      <w:r>
        <w:rPr>
          <w:szCs w:val="21"/>
        </w:rPr>
        <w:t xml:space="preserve">     </w:t>
      </w:r>
      <w:r>
        <w:rPr>
          <w:rFonts w:ascii="楷体_GB2312" w:eastAsia="楷体_GB2312"/>
          <w:szCs w:val="21"/>
          <w:lang w:val="pt-BR"/>
        </w:rPr>
        <w:t>（</w:t>
      </w:r>
      <w:r>
        <w:rPr>
          <w:rFonts w:ascii="楷体_GB2312" w:eastAsia="楷体_GB2312" w:hint="eastAsia"/>
          <w:szCs w:val="21"/>
          <w:lang w:val="en-US" w:eastAsia="zh-CN"/>
        </w:rPr>
        <w:t>2</w:t>
      </w:r>
      <w:r>
        <w:rPr>
          <w:rFonts w:ascii="楷体_GB2312" w:eastAsia="楷体_GB2312"/>
          <w:szCs w:val="21"/>
          <w:lang w:val="pt-BR"/>
        </w:rPr>
        <w:t>分）</w:t>
      </w:r>
      <w:r>
        <w:rPr>
          <w:szCs w:val="21"/>
        </w:rPr>
        <w:t xml:space="preserve">                     </w:t>
      </w:r>
    </w:p>
    <w:p>
      <w:pPr>
        <w:spacing w:line="320" w:lineRule="exact"/>
        <w:ind w:left="330" w:hanging="330" w:hangingChars="150"/>
        <w:rPr>
          <w:szCs w:val="21"/>
          <w:lang w:val="pt-BR"/>
        </w:rPr>
      </w:pPr>
      <w:r>
        <w:rPr>
          <w:szCs w:val="21"/>
          <w:lang w:val="pt-BR"/>
        </w:rPr>
        <w:t>15．</w:t>
      </w:r>
      <w:r>
        <w:rPr>
          <w:lang w:val="pt-BR"/>
        </w:rPr>
        <w:t>（</w:t>
      </w:r>
      <w:r>
        <w:rPr>
          <w:rFonts w:hint="eastAsia"/>
          <w:lang w:val="pt-BR"/>
        </w:rPr>
        <w:t>10</w:t>
      </w:r>
      <w:r>
        <w:t>分</w:t>
      </w:r>
      <w:r>
        <w:rPr>
          <w:lang w:val="pt-BR"/>
        </w:rPr>
        <w:t>）</w:t>
      </w:r>
    </w:p>
    <w:p>
      <w:pPr>
        <w:spacing w:line="320" w:lineRule="exact"/>
        <w:ind w:firstLine="440" w:firstLineChars="200"/>
        <w:rPr>
          <w:szCs w:val="21"/>
          <w:lang w:val="pt-BR"/>
        </w:rPr>
      </w:pPr>
      <w:r>
        <w:rPr>
          <w:rFonts w:ascii="宋体" w:hAnsi="宋体"/>
        </w:rPr>
        <w:t>（1）</w:t>
      </w:r>
      <w:r>
        <w:rPr>
          <w:rFonts w:ascii="宋体" w:hAnsi="宋体" w:hint="eastAsia"/>
          <w:lang w:val="en-US" w:eastAsia="zh-CN"/>
        </w:rPr>
        <w:t xml:space="preserve">置换反应    </w:t>
      </w:r>
      <w:r>
        <w:rPr>
          <w:rFonts w:hint="eastAsia"/>
          <w:szCs w:val="21"/>
        </w:rPr>
        <w:t>H</w:t>
      </w:r>
      <w:r>
        <w:rPr>
          <w:rFonts w:hint="eastAsia"/>
          <w:szCs w:val="21"/>
          <w:vertAlign w:val="superscript"/>
        </w:rPr>
        <w:t>+</w:t>
      </w:r>
    </w:p>
    <w:p>
      <w:pPr>
        <w:spacing w:line="320" w:lineRule="exact"/>
        <w:ind w:firstLine="440" w:firstLineChars="200"/>
        <w:rPr>
          <w:rFonts w:ascii="宋体" w:hAnsi="宋体" w:hint="eastAsia"/>
          <w:lang w:val="en-US" w:eastAsia="zh-CN"/>
        </w:rPr>
      </w:pPr>
      <w:r>
        <w:rPr>
          <w:rFonts w:ascii="宋体" w:hAnsi="宋体"/>
        </w:rPr>
        <w:t>（2）</w:t>
      </w:r>
      <w:r>
        <w:rPr>
          <w:rFonts w:ascii="宋体" w:hAnsi="宋体" w:hint="eastAsia"/>
          <w:lang w:val="en-US" w:eastAsia="zh-CN"/>
        </w:rPr>
        <w:t xml:space="preserve">  </w:t>
      </w:r>
      <w:r>
        <w:rPr>
          <w:rFonts w:hint="eastAsia"/>
          <w:snapToGrid w:val="0"/>
          <w:kern w:val="0"/>
          <w:lang w:val="en-US" w:eastAsia="zh-CN"/>
        </w:rPr>
        <w:t>Cu</w:t>
      </w:r>
      <w:r>
        <w:rPr>
          <w:snapToGrid w:val="0"/>
          <w:kern w:val="0"/>
        </w:rPr>
        <w:t>SO</w:t>
      </w:r>
      <w:r>
        <w:rPr>
          <w:snapToGrid w:val="0"/>
          <w:kern w:val="0"/>
          <w:vertAlign w:val="subscript"/>
        </w:rPr>
        <w:t>4</w:t>
      </w:r>
      <w:r>
        <w:rPr>
          <w:rFonts w:hint="eastAsia"/>
          <w:szCs w:val="21"/>
        </w:rPr>
        <w:t xml:space="preserve"> + </w:t>
      </w:r>
      <w:r>
        <w:rPr>
          <w:rFonts w:hint="eastAsia"/>
          <w:szCs w:val="21"/>
          <w:lang w:val="en-US" w:eastAsia="zh-CN"/>
        </w:rPr>
        <w:t>Fe</w:t>
      </w:r>
      <w:r>
        <w:rPr>
          <w:rFonts w:hint="eastAsia"/>
          <w:szCs w:val="21"/>
        </w:rPr>
        <w:t xml:space="preserve">== </w:t>
      </w:r>
      <w:r>
        <w:rPr>
          <w:rFonts w:hint="eastAsia"/>
          <w:szCs w:val="21"/>
          <w:lang w:val="en-US" w:eastAsia="zh-CN"/>
        </w:rPr>
        <w:t>Fe</w:t>
      </w:r>
      <w:r>
        <w:rPr>
          <w:snapToGrid w:val="0"/>
          <w:kern w:val="0"/>
        </w:rPr>
        <w:t>SO</w:t>
      </w:r>
      <w:r>
        <w:rPr>
          <w:snapToGrid w:val="0"/>
          <w:kern w:val="0"/>
          <w:vertAlign w:val="subscript"/>
        </w:rPr>
        <w:t>4</w:t>
      </w:r>
      <w:r>
        <w:rPr>
          <w:rFonts w:hint="eastAsia"/>
          <w:szCs w:val="21"/>
          <w:vertAlign w:val="subscript"/>
        </w:rPr>
        <w:t xml:space="preserve"> </w:t>
      </w:r>
      <w:r>
        <w:rPr>
          <w:rFonts w:hint="eastAsia"/>
          <w:szCs w:val="21"/>
        </w:rPr>
        <w:t xml:space="preserve">+ </w:t>
      </w:r>
      <w:r>
        <w:rPr>
          <w:rFonts w:hint="eastAsia"/>
          <w:snapToGrid w:val="0"/>
          <w:kern w:val="0"/>
          <w:lang w:val="en-US" w:eastAsia="zh-CN"/>
        </w:rPr>
        <w:t>Cu</w:t>
      </w:r>
      <w:r>
        <w:rPr>
          <w:rFonts w:ascii="宋体" w:hAnsi="宋体" w:hint="eastAsia"/>
          <w:lang w:val="en-US" w:eastAsia="zh-CN"/>
        </w:rPr>
        <w:t xml:space="preserve">          </w:t>
      </w:r>
      <w:r>
        <w:rPr>
          <w:snapToGrid w:val="0"/>
          <w:kern w:val="0"/>
        </w:rPr>
        <w:t>CH</w:t>
      </w:r>
      <w:r>
        <w:rPr>
          <w:snapToGrid w:val="0"/>
          <w:kern w:val="0"/>
          <w:vertAlign w:val="subscript"/>
        </w:rPr>
        <w:t>4</w:t>
      </w:r>
      <w:r>
        <w:rPr>
          <w:snapToGrid w:val="0"/>
          <w:kern w:val="0"/>
        </w:rPr>
        <w:t xml:space="preserve"> + 2O</w:t>
      </w:r>
      <w:r>
        <w:rPr>
          <w:snapToGrid w:val="0"/>
          <w:kern w:val="0"/>
          <w:vertAlign w:val="subscript"/>
        </w:rPr>
        <w:t>2</w:t>
      </w:r>
      <w:r>
        <w:rPr>
          <w:snapToGrid w:val="0"/>
          <w:kern w:val="0"/>
        </w:rPr>
        <w:t xml:space="preserve"> </w:t>
      </w:r>
      <w:r>
        <w:rPr>
          <w:snapToGrid w:val="0"/>
          <w:kern w:val="0"/>
          <w:u w:val="double"/>
          <w:vertAlign w:val="superscript"/>
        </w:rPr>
        <w:t>点燃</w:t>
      </w:r>
      <w:r>
        <w:rPr>
          <w:snapToGrid w:val="0"/>
          <w:kern w:val="0"/>
        </w:rPr>
        <w:t xml:space="preserve"> CO</w:t>
      </w:r>
      <w:r>
        <w:rPr>
          <w:snapToGrid w:val="0"/>
          <w:kern w:val="0"/>
          <w:vertAlign w:val="subscript"/>
        </w:rPr>
        <w:t>2</w:t>
      </w:r>
      <w:r>
        <w:rPr>
          <w:snapToGrid w:val="0"/>
          <w:kern w:val="0"/>
        </w:rPr>
        <w:t xml:space="preserve"> + 2H</w:t>
      </w:r>
      <w:r>
        <w:rPr>
          <w:snapToGrid w:val="0"/>
          <w:kern w:val="0"/>
          <w:vertAlign w:val="subscript"/>
        </w:rPr>
        <w:t>2</w:t>
      </w:r>
      <w:r>
        <w:rPr>
          <w:snapToGrid w:val="0"/>
          <w:kern w:val="0"/>
        </w:rPr>
        <w:t>O</w:t>
      </w:r>
      <w:r>
        <w:rPr>
          <w:rFonts w:hint="eastAsia"/>
          <w:szCs w:val="21"/>
          <w:lang w:val="es-ES"/>
        </w:rPr>
        <w:t xml:space="preserve"> </w:t>
      </w:r>
      <w:r>
        <w:rPr>
          <w:rFonts w:ascii="宋体" w:hAnsi="宋体" w:hint="eastAsia"/>
          <w:lang w:val="en-US" w:eastAsia="zh-CN"/>
        </w:rPr>
        <w:t xml:space="preserve">     </w:t>
      </w:r>
    </w:p>
    <w:p>
      <w:pPr>
        <w:spacing w:line="320" w:lineRule="exact"/>
        <w:ind w:firstLine="440" w:firstLineChars="200"/>
        <w:rPr>
          <w:szCs w:val="21"/>
          <w:lang w:val="pt-BR"/>
        </w:rPr>
      </w:pPr>
      <w:r>
        <w:rPr>
          <w:rFonts w:ascii="宋体" w:hAnsi="宋体"/>
        </w:rPr>
        <w:t>（3）</w:t>
      </w:r>
      <w:r>
        <w:rPr>
          <w:szCs w:val="21"/>
          <w:lang w:val="pt-BR"/>
        </w:rPr>
        <w:t xml:space="preserve"> </w:t>
      </w:r>
      <w:r>
        <w:rPr>
          <w:rFonts w:hint="eastAsia"/>
          <w:szCs w:val="21"/>
          <w:lang w:val="pt-BR"/>
        </w:rPr>
        <w:t xml:space="preserve"> </w:t>
      </w:r>
      <w:r>
        <w:rPr>
          <w:rFonts w:hint="eastAsia"/>
          <w:szCs w:val="21"/>
          <w:lang w:val="en-US" w:eastAsia="zh-CN"/>
        </w:rPr>
        <w:t>Cu</w:t>
      </w:r>
      <w:r>
        <w:rPr>
          <w:rFonts w:hint="eastAsia"/>
          <w:szCs w:val="21"/>
          <w:lang w:val="pt-BR"/>
        </w:rPr>
        <w:t>(</w:t>
      </w:r>
      <w:r>
        <w:rPr>
          <w:rFonts w:hint="eastAsia"/>
          <w:szCs w:val="21"/>
          <w:lang w:val="en-US" w:eastAsia="zh-CN"/>
        </w:rPr>
        <w:t>OH</w:t>
      </w:r>
      <w:r>
        <w:rPr>
          <w:rFonts w:hint="eastAsia"/>
          <w:szCs w:val="21"/>
          <w:lang w:val="pt-BR"/>
        </w:rPr>
        <w:t>)</w:t>
      </w:r>
      <w:r>
        <w:rPr>
          <w:rFonts w:hint="eastAsia"/>
          <w:szCs w:val="21"/>
          <w:vertAlign w:val="subscript"/>
          <w:lang w:val="pt-BR"/>
        </w:rPr>
        <w:t>2</w:t>
      </w:r>
      <w:r>
        <w:rPr>
          <w:rFonts w:hint="eastAsia"/>
          <w:szCs w:val="21"/>
          <w:lang w:val="pt-BR"/>
        </w:rPr>
        <w:t xml:space="preserve">  </w:t>
      </w:r>
      <w:r>
        <w:rPr>
          <w:rFonts w:hint="eastAsia"/>
          <w:szCs w:val="21"/>
          <w:lang w:val="en-US" w:eastAsia="zh-CN"/>
        </w:rPr>
        <w:t>（合理即可）</w:t>
      </w:r>
      <w:r>
        <w:rPr>
          <w:rFonts w:hint="eastAsia"/>
          <w:szCs w:val="21"/>
        </w:rPr>
        <w:t xml:space="preserve"> </w:t>
      </w:r>
      <w:r>
        <w:rPr>
          <w:szCs w:val="21"/>
          <w:lang w:val="pt-BR"/>
        </w:rPr>
        <w:t xml:space="preserve">   </w:t>
      </w:r>
      <w:r>
        <w:rPr>
          <w:rFonts w:ascii="楷体_GB2312" w:eastAsia="楷体_GB2312"/>
          <w:szCs w:val="21"/>
          <w:lang w:val="pt-BR"/>
        </w:rPr>
        <w:t>（</w:t>
      </w:r>
      <w:r>
        <w:rPr>
          <w:rFonts w:ascii="楷体_GB2312" w:eastAsia="楷体_GB2312" w:hint="eastAsia"/>
          <w:szCs w:val="21"/>
          <w:lang w:val="en-US" w:eastAsia="zh-CN"/>
        </w:rPr>
        <w:t>2</w:t>
      </w:r>
      <w:r>
        <w:rPr>
          <w:rFonts w:ascii="楷体_GB2312" w:eastAsia="楷体_GB2312"/>
          <w:szCs w:val="21"/>
          <w:lang w:val="pt-BR"/>
        </w:rPr>
        <w:t>分）</w:t>
      </w:r>
      <w:r>
        <w:rPr>
          <w:szCs w:val="21"/>
          <w:lang w:val="pt-BR"/>
        </w:rPr>
        <w:t xml:space="preserve">   </w:t>
      </w:r>
      <w:r>
        <w:rPr>
          <w:rFonts w:hint="eastAsia"/>
          <w:szCs w:val="21"/>
          <w:lang w:val="pt-BR"/>
        </w:rPr>
        <w:t xml:space="preserve">  </w:t>
      </w:r>
      <w:r>
        <w:rPr>
          <w:szCs w:val="21"/>
          <w:lang w:val="pt-BR"/>
        </w:rPr>
        <w:t xml:space="preserve">          </w:t>
      </w:r>
    </w:p>
    <w:p>
      <w:pPr>
        <w:pStyle w:val="DefaultParagraph"/>
        <w:spacing w:line="320" w:lineRule="exact"/>
        <w:ind w:left="315" w:hanging="315" w:hangingChars="150"/>
        <w:rPr>
          <w:rFonts w:hAnsi="Times New Roman" w:hint="eastAsia"/>
          <w:lang w:val="pt-BR"/>
        </w:rPr>
      </w:pPr>
      <w:r>
        <w:rPr>
          <w:rFonts w:hAnsi="Times New Roman"/>
          <w:lang w:val="pt-BR"/>
        </w:rPr>
        <w:t>16．（</w:t>
      </w:r>
      <w:r>
        <w:rPr>
          <w:rFonts w:hAnsi="Times New Roman" w:hint="eastAsia"/>
          <w:lang w:val="en-US" w:eastAsia="zh-CN"/>
        </w:rPr>
        <w:t>15</w:t>
      </w:r>
      <w:r>
        <w:rPr>
          <w:rFonts w:hAnsi="Times New Roman"/>
        </w:rPr>
        <w:t>分</w:t>
      </w:r>
      <w:r>
        <w:rPr>
          <w:rFonts w:hAnsi="Times New Roman"/>
          <w:lang w:val="pt-BR"/>
        </w:rPr>
        <w:t>）</w:t>
      </w:r>
    </w:p>
    <w:p>
      <w:pPr>
        <w:spacing w:line="320" w:lineRule="exact"/>
        <w:ind w:firstLine="330" w:firstLineChars="150"/>
        <w:rPr>
          <w:rFonts w:hint="eastAsia"/>
          <w:szCs w:val="21"/>
        </w:rPr>
      </w:pPr>
      <w:r>
        <w:rPr>
          <w:rFonts w:ascii="宋体" w:hAnsi="宋体"/>
        </w:rPr>
        <w:t>（1）</w:t>
      </w:r>
      <w:r>
        <w:rPr>
          <w:rFonts w:hint="eastAsia"/>
          <w:szCs w:val="21"/>
          <w:lang w:val="en-US" w:eastAsia="zh-CN"/>
        </w:rPr>
        <w:t>试管</w:t>
      </w:r>
      <w:r>
        <w:rPr>
          <w:rFonts w:ascii="楷体_GB2312" w:eastAsia="楷体_GB2312"/>
          <w:szCs w:val="21"/>
          <w:lang w:val="pt-BR"/>
        </w:rPr>
        <w:t>（1分）</w:t>
      </w:r>
    </w:p>
    <w:p>
      <w:pPr>
        <w:spacing w:line="320" w:lineRule="exact"/>
        <w:ind w:left="330" w:hanging="330" w:hangingChars="150"/>
        <w:rPr>
          <w:szCs w:val="21"/>
          <w:lang w:val="pt-BR"/>
        </w:rPr>
      </w:pPr>
      <w:r>
        <w:rPr>
          <w:rFonts w:hint="eastAsia"/>
          <w:szCs w:val="21"/>
        </w:rPr>
        <w:t xml:space="preserve">   </w:t>
      </w:r>
      <w:r>
        <w:rPr>
          <w:rFonts w:ascii="宋体" w:hAnsi="宋体" w:hint="eastAsia"/>
        </w:rPr>
        <w:t>（2）</w:t>
      </w:r>
      <w:r>
        <w:rPr>
          <w:rFonts w:ascii="宋体" w:hAnsi="宋体" w:hint="eastAsia"/>
          <w:lang w:val="en-US" w:eastAsia="zh-CN"/>
        </w:rPr>
        <w:t xml:space="preserve">C    </w:t>
      </w:r>
      <w:r>
        <w:rPr>
          <w:rFonts w:cs="Times New Roman" w:hint="eastAsia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  <w:t>a    浓硫酸</w:t>
      </w:r>
      <w:r>
        <w:rPr>
          <w:rFonts w:hint="eastAsia"/>
          <w:szCs w:val="21"/>
        </w:rPr>
        <w:t xml:space="preserve">   </w:t>
      </w:r>
    </w:p>
    <w:p>
      <w:pPr>
        <w:spacing w:line="320" w:lineRule="exact"/>
        <w:ind w:firstLine="330" w:firstLineChars="150"/>
        <w:jc w:val="left"/>
        <w:rPr>
          <w:rFonts w:eastAsia="宋体" w:hint="default"/>
          <w:szCs w:val="21"/>
          <w:lang w:val="en-US" w:eastAsia="zh-CN"/>
        </w:rPr>
      </w:pPr>
      <w:r>
        <w:rPr>
          <w:rFonts w:ascii="宋体" w:hAnsi="宋体"/>
        </w:rPr>
        <w:t>（</w:t>
      </w:r>
      <w:r>
        <w:rPr>
          <w:rFonts w:ascii="宋体" w:hAnsi="宋体" w:hint="eastAsia"/>
        </w:rPr>
        <w:t>3</w:t>
      </w:r>
      <w:r>
        <w:rPr>
          <w:rFonts w:ascii="宋体" w:hAnsi="宋体"/>
        </w:rPr>
        <w:t>）</w:t>
      </w:r>
      <w:r>
        <w:rPr>
          <w:rFonts w:hint="eastAsia"/>
          <w:szCs w:val="21"/>
          <w:lang w:val="en-US" w:eastAsia="zh-CN"/>
        </w:rPr>
        <w:t xml:space="preserve"> CaCO</w:t>
      </w:r>
      <w:r>
        <w:rPr>
          <w:rFonts w:hint="eastAsia"/>
          <w:szCs w:val="21"/>
          <w:vertAlign w:val="subscript"/>
          <w:lang w:val="en-US" w:eastAsia="zh-CN"/>
        </w:rPr>
        <w:t>3</w:t>
      </w:r>
      <w:r>
        <w:rPr>
          <w:snapToGrid w:val="0"/>
          <w:kern w:val="0"/>
        </w:rPr>
        <w:t xml:space="preserve">  </w:t>
      </w:r>
      <w:r>
        <w:rPr>
          <w:rFonts w:hint="eastAsia"/>
          <w:snapToGrid w:val="0"/>
          <w:kern w:val="0"/>
          <w:u w:val="double"/>
          <w:vertAlign w:val="superscript"/>
          <w:lang w:val="en-US" w:eastAsia="zh-CN"/>
        </w:rPr>
        <w:t>高温</w:t>
      </w:r>
      <w:r>
        <w:rPr>
          <w:snapToGrid w:val="0"/>
          <w:kern w:val="0"/>
        </w:rPr>
        <w:t xml:space="preserve"> </w:t>
      </w:r>
      <w:r>
        <w:rPr>
          <w:rFonts w:hint="eastAsia"/>
          <w:snapToGrid w:val="0"/>
          <w:kern w:val="0"/>
          <w:lang w:val="en-US" w:eastAsia="zh-CN"/>
        </w:rPr>
        <w:t>Ca</w:t>
      </w:r>
      <w:r>
        <w:rPr>
          <w:snapToGrid w:val="0"/>
          <w:kern w:val="0"/>
        </w:rPr>
        <w:t>O</w:t>
      </w:r>
      <w:r>
        <w:rPr>
          <w:rFonts w:hint="eastAsia"/>
          <w:snapToGrid w:val="0"/>
          <w:kern w:val="0"/>
          <w:lang w:val="en-US" w:eastAsia="zh-CN"/>
        </w:rPr>
        <w:t xml:space="preserve"> + C</w:t>
      </w:r>
      <w:r>
        <w:rPr>
          <w:snapToGrid w:val="0"/>
          <w:kern w:val="0"/>
        </w:rPr>
        <w:t>O</w:t>
      </w:r>
      <w:r>
        <w:rPr>
          <w:snapToGrid w:val="0"/>
          <w:kern w:val="0"/>
          <w:vertAlign w:val="subscript"/>
        </w:rPr>
        <w:t>2</w:t>
      </w:r>
      <w:r>
        <w:rPr>
          <w:rFonts w:ascii="宋体" w:eastAsia="宋体" w:hAnsi="宋体" w:cs="宋体" w:hint="eastAsia"/>
          <w:snapToGrid w:val="0"/>
          <w:kern w:val="0"/>
          <w:vertAlign w:val="baseline"/>
        </w:rPr>
        <w:t>↑</w:t>
      </w:r>
      <w:r>
        <w:rPr>
          <w:rFonts w:hint="eastAsia"/>
          <w:snapToGrid w:val="0"/>
          <w:kern w:val="0"/>
          <w:lang w:val="en-US" w:eastAsia="zh-CN"/>
        </w:rPr>
        <w:t xml:space="preserve">     产生白色沉淀  </w:t>
      </w:r>
      <w:r>
        <w:rPr>
          <w:rFonts w:hint="eastAsia"/>
          <w:szCs w:val="21"/>
          <w:lang w:val="pt-BR"/>
        </w:rPr>
        <w:t xml:space="preserve"> 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</w:rPr>
        <w:t>CO</w:t>
      </w:r>
      <w:r>
        <w:rPr>
          <w:rFonts w:hint="eastAsia"/>
          <w:szCs w:val="21"/>
          <w:vertAlign w:val="subscript"/>
          <w:lang w:val="en-US" w:eastAsia="zh-CN"/>
        </w:rPr>
        <w:t>2</w:t>
      </w:r>
      <w:r>
        <w:rPr>
          <w:rFonts w:hint="eastAsia"/>
          <w:szCs w:val="21"/>
        </w:rPr>
        <w:t xml:space="preserve"> +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</w:rPr>
        <w:t>Ca(OH)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  <w:vertAlign w:val="baseline"/>
          <w:lang w:val="en-US" w:eastAsia="zh-CN"/>
        </w:rPr>
        <w:t xml:space="preserve"> = </w:t>
      </w:r>
      <w:r>
        <w:rPr>
          <w:rFonts w:hint="eastAsia"/>
          <w:szCs w:val="21"/>
        </w:rPr>
        <w:t>CaCO</w:t>
      </w:r>
      <w:r>
        <w:rPr>
          <w:rFonts w:hint="eastAsia"/>
          <w:szCs w:val="21"/>
          <w:vertAlign w:val="subscript"/>
          <w:lang w:val="en-US" w:eastAsia="zh-CN"/>
        </w:rPr>
        <w:t xml:space="preserve">3 </w:t>
      </w:r>
      <w:r>
        <w:rPr>
          <w:rFonts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↓</w:t>
      </w:r>
      <w:r>
        <w:rPr>
          <w:rFonts w:hint="eastAsia"/>
          <w:szCs w:val="21"/>
        </w:rPr>
        <w:t>+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snapToGrid w:val="0"/>
          <w:kern w:val="0"/>
        </w:rPr>
        <w:t>H</w:t>
      </w:r>
      <w:r>
        <w:rPr>
          <w:snapToGrid w:val="0"/>
          <w:kern w:val="0"/>
          <w:vertAlign w:val="subscript"/>
        </w:rPr>
        <w:t>2</w:t>
      </w:r>
      <w:r>
        <w:rPr>
          <w:snapToGrid w:val="0"/>
          <w:kern w:val="0"/>
        </w:rPr>
        <w:t>O</w:t>
      </w:r>
    </w:p>
    <w:p>
      <w:pPr>
        <w:spacing w:line="320" w:lineRule="exact"/>
        <w:ind w:left="880" w:hanging="880" w:hangingChars="400"/>
        <w:rPr>
          <w:szCs w:val="21"/>
          <w:lang w:val="pt-BR"/>
        </w:rPr>
      </w:pPr>
      <w:r>
        <w:rPr>
          <w:szCs w:val="21"/>
          <w:lang w:val="pt-BR"/>
        </w:rPr>
        <w:t xml:space="preserve">   </w:t>
      </w:r>
      <w:r>
        <w:rPr>
          <w:rFonts w:ascii="宋体" w:hAnsi="宋体"/>
        </w:rPr>
        <w:t>（</w:t>
      </w:r>
      <w:r>
        <w:rPr>
          <w:rFonts w:ascii="宋体" w:hAnsi="宋体" w:hint="eastAsia"/>
        </w:rPr>
        <w:t>4</w:t>
      </w:r>
      <w:r>
        <w:rPr>
          <w:rFonts w:ascii="宋体" w:hAnsi="宋体"/>
        </w:rPr>
        <w:t>）</w:t>
      </w:r>
      <w:r>
        <w:rPr>
          <w:rFonts w:hint="eastAsia"/>
          <w:lang w:val="en-US" w:eastAsia="zh-CN"/>
        </w:rPr>
        <w:t xml:space="preserve"> A D</w:t>
      </w:r>
      <w:r>
        <w:rPr>
          <w:rFonts w:ascii="宋体" w:hAnsi="宋体" w:hint="eastAsia"/>
          <w:lang w:val="en-US" w:eastAsia="zh-CN"/>
        </w:rPr>
        <w:t xml:space="preserve"> </w:t>
      </w:r>
      <w:r>
        <w:rPr>
          <w:szCs w:val="21"/>
          <w:lang w:val="pt-BR"/>
        </w:rPr>
        <w:t xml:space="preserve">  </w:t>
      </w:r>
      <w:r>
        <w:rPr>
          <w:rFonts w:hint="eastAsia"/>
          <w:szCs w:val="21"/>
          <w:lang w:val="pt-BR"/>
        </w:rPr>
        <w:t xml:space="preserve">  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湿润的红色石蕊试纸</w:t>
      </w:r>
      <w:r>
        <w:rPr>
          <w:rFonts w:hint="eastAsia"/>
          <w:szCs w:val="21"/>
          <w:lang w:val="en-US" w:eastAsia="zh-CN"/>
        </w:rPr>
        <w:t>变蓝</w:t>
      </w:r>
      <w:r>
        <w:rPr>
          <w:szCs w:val="21"/>
          <w:lang w:val="pt-BR"/>
        </w:rPr>
        <w:t xml:space="preserve">     </w:t>
      </w:r>
      <w:r>
        <w:rPr>
          <w:rFonts w:hint="eastAsia"/>
          <w:szCs w:val="21"/>
          <w:lang w:val="en-US" w:eastAsia="zh-CN"/>
        </w:rPr>
        <w:t xml:space="preserve"> 铵态氮肥不与碱性物质混用</w:t>
      </w:r>
      <w:r>
        <w:rPr>
          <w:szCs w:val="21"/>
          <w:lang w:val="pt-BR"/>
        </w:rPr>
        <w:t xml:space="preserve">    </w:t>
      </w:r>
      <w:r>
        <w:rPr>
          <w:rFonts w:hint="eastAsia"/>
          <w:szCs w:val="21"/>
          <w:lang w:val="pt-BR"/>
        </w:rPr>
        <w:t xml:space="preserve"> </w:t>
      </w:r>
      <w:r>
        <w:rPr>
          <w:szCs w:val="21"/>
          <w:lang w:val="pt-BR"/>
        </w:rPr>
        <w:t xml:space="preserve"> </w:t>
      </w:r>
    </w:p>
    <w:p>
      <w:pPr>
        <w:shd w:val="clear" w:color="auto" w:fill="FFFFFF"/>
        <w:spacing w:line="320" w:lineRule="exact"/>
        <w:ind w:left="330" w:hanging="330" w:hangingChars="150"/>
        <w:rPr>
          <w:szCs w:val="21"/>
          <w:lang w:val="pt-BR"/>
        </w:rPr>
      </w:pPr>
      <w:r>
        <w:rPr>
          <w:szCs w:val="21"/>
          <w:lang w:val="pt-BR"/>
        </w:rPr>
        <w:t>17．</w:t>
      </w:r>
      <w:r>
        <w:rPr>
          <w:lang w:val="pt-BR"/>
        </w:rPr>
        <w:t>（</w:t>
      </w:r>
      <w:r>
        <w:rPr>
          <w:rFonts w:hint="eastAsia"/>
          <w:lang w:val="pt-BR"/>
        </w:rPr>
        <w:t>11</w:t>
      </w:r>
      <w:r>
        <w:t>分</w:t>
      </w:r>
      <w:r>
        <w:rPr>
          <w:lang w:val="pt-BR"/>
        </w:rPr>
        <w:t>）</w:t>
      </w:r>
    </w:p>
    <w:p>
      <w:pPr>
        <w:widowControl/>
        <w:wordWrap w:val="0"/>
        <w:jc w:val="left"/>
        <w:rPr>
          <w:rFonts w:ascii="宋体" w:eastAsia="宋体" w:hAnsi="宋体" w:hint="default"/>
          <w:lang w:val="en-US" w:eastAsia="zh-CN"/>
        </w:rPr>
      </w:pPr>
      <w:r>
        <w:rPr>
          <w:rFonts w:ascii="宋体" w:hAnsi="宋体" w:hint="eastAsia"/>
        </w:rPr>
        <w:t>　 （1）</w:t>
      </w:r>
      <w:r>
        <w:rPr>
          <w:rFonts w:ascii="宋体" w:hAnsi="宋体" w:hint="eastAsia"/>
          <w:lang w:val="en-US" w:eastAsia="zh-CN"/>
        </w:rPr>
        <w:t>纯碱或苏打</w:t>
      </w:r>
      <w:r>
        <w:rPr>
          <w:szCs w:val="21"/>
          <w:lang w:val="pt-BR"/>
        </w:rPr>
        <w:t xml:space="preserve"> </w:t>
      </w:r>
      <w:r>
        <w:rPr>
          <w:rFonts w:hint="eastAsia"/>
          <w:szCs w:val="21"/>
          <w:lang w:val="en-US" w:eastAsia="zh-CN"/>
        </w:rPr>
        <w:t xml:space="preserve">   </w:t>
      </w:r>
      <w:r>
        <w:rPr>
          <w:snapToGrid w:val="0"/>
          <w:kern w:val="0"/>
        </w:rPr>
        <w:t>H</w:t>
      </w:r>
      <w:r>
        <w:rPr>
          <w:rFonts w:hint="eastAsia"/>
          <w:snapToGrid w:val="0"/>
          <w:kern w:val="0"/>
          <w:lang w:val="en-US" w:eastAsia="zh-CN"/>
        </w:rPr>
        <w:t>Cl</w:t>
      </w:r>
      <w:r>
        <w:rPr>
          <w:rFonts w:hint="eastAsia"/>
          <w:szCs w:val="21"/>
        </w:rPr>
        <w:t xml:space="preserve"> + </w:t>
      </w:r>
      <w:r>
        <w:rPr>
          <w:rFonts w:hint="eastAsia"/>
          <w:szCs w:val="21"/>
          <w:lang w:val="en-US" w:eastAsia="zh-CN"/>
        </w:rPr>
        <w:t>NaHC</w:t>
      </w:r>
      <w:r>
        <w:rPr>
          <w:rFonts w:hint="eastAsia"/>
          <w:szCs w:val="21"/>
        </w:rPr>
        <w:t>O</w:t>
      </w:r>
      <w:r>
        <w:rPr>
          <w:rFonts w:hint="eastAsia"/>
          <w:szCs w:val="21"/>
          <w:vertAlign w:val="subscript"/>
          <w:lang w:val="en-US" w:eastAsia="zh-CN"/>
        </w:rPr>
        <w:t>3</w:t>
      </w:r>
      <w:r>
        <w:rPr>
          <w:rFonts w:hint="eastAsia"/>
          <w:szCs w:val="21"/>
        </w:rPr>
        <w:t xml:space="preserve">== </w:t>
      </w:r>
      <w:r>
        <w:rPr>
          <w:rFonts w:hint="eastAsia"/>
          <w:szCs w:val="21"/>
          <w:lang w:val="en-US" w:eastAsia="zh-CN"/>
        </w:rPr>
        <w:t>Na</w:t>
      </w:r>
      <w:r>
        <w:rPr>
          <w:rFonts w:hint="eastAsia"/>
          <w:snapToGrid w:val="0"/>
          <w:kern w:val="0"/>
          <w:lang w:val="en-US" w:eastAsia="zh-CN"/>
        </w:rPr>
        <w:t>Cl</w:t>
      </w:r>
      <w:r>
        <w:rPr>
          <w:rFonts w:hint="eastAsia"/>
          <w:szCs w:val="21"/>
          <w:vertAlign w:val="subscript"/>
        </w:rPr>
        <w:t xml:space="preserve"> </w:t>
      </w:r>
      <w:r>
        <w:rPr>
          <w:rFonts w:hint="eastAsia"/>
          <w:szCs w:val="21"/>
        </w:rPr>
        <w:t>+ H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O</w:t>
      </w:r>
      <w:r>
        <w:rPr>
          <w:rFonts w:hint="eastAsia"/>
          <w:szCs w:val="21"/>
          <w:lang w:val="en-US" w:eastAsia="zh-CN"/>
        </w:rPr>
        <w:t xml:space="preserve"> + C</w:t>
      </w:r>
      <w:r>
        <w:rPr>
          <w:rFonts w:hint="eastAsia"/>
          <w:szCs w:val="21"/>
        </w:rPr>
        <w:t>O</w:t>
      </w:r>
      <w:r>
        <w:rPr>
          <w:rFonts w:hint="eastAsia"/>
          <w:szCs w:val="21"/>
          <w:vertAlign w:val="subscript"/>
          <w:lang w:val="en-US" w:eastAsia="zh-CN"/>
        </w:rPr>
        <w:t>2</w:t>
      </w:r>
      <w:r>
        <w:rPr>
          <w:rFonts w:ascii="宋体" w:eastAsia="宋体" w:hAnsi="宋体" w:cs="宋体" w:hint="eastAsia"/>
          <w:snapToGrid w:val="0"/>
          <w:kern w:val="0"/>
          <w:vertAlign w:val="baseline"/>
        </w:rPr>
        <w:t>↑</w:t>
      </w:r>
    </w:p>
    <w:p>
      <w:pPr>
        <w:widowControl/>
        <w:wordWrap w:val="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　 （2）</w:t>
      </w:r>
      <w:r>
        <w:rPr>
          <w:rFonts w:ascii="宋体" w:hAnsi="宋体" w:hint="eastAsia"/>
          <w:lang w:val="en-US" w:eastAsia="zh-CN"/>
        </w:rPr>
        <w:t>同时全部注入</w:t>
      </w:r>
      <w:r>
        <w:rPr>
          <w:szCs w:val="21"/>
          <w:lang w:val="pt-BR"/>
        </w:rPr>
        <w:t xml:space="preserve"> </w:t>
      </w:r>
      <w:r>
        <w:rPr>
          <w:rFonts w:hint="eastAsia"/>
          <w:szCs w:val="21"/>
        </w:rPr>
        <w:t xml:space="preserve"> </w:t>
      </w:r>
    </w:p>
    <w:p>
      <w:pPr>
        <w:widowControl/>
        <w:wordWrap w:val="0"/>
        <w:jc w:val="left"/>
        <w:rPr>
          <w:rFonts w:eastAsia="楷体_GB2312" w:hint="eastAsia"/>
          <w:szCs w:val="21"/>
          <w:lang w:val="en-US" w:eastAsia="zh-CN"/>
        </w:rPr>
      </w:pPr>
      <w:r>
        <w:rPr>
          <w:rFonts w:ascii="宋体" w:hAnsi="宋体" w:hint="eastAsia"/>
        </w:rPr>
        <w:t xml:space="preserve">   （3</w:t>
      </w:r>
      <w:r>
        <w:rPr>
          <w:rFonts w:ascii="新宋体" w:eastAsia="新宋体" w:hAnsi="新宋体" w:cs="新宋体" w:hint="eastAsia"/>
        </w:rPr>
        <w:t>）</w:t>
      </w:r>
      <w:r>
        <w:rPr>
          <w:rFonts w:ascii="新宋体" w:eastAsia="新宋体" w:hAnsi="新宋体" w:cs="新宋体" w:hint="eastAsia"/>
          <w:szCs w:val="21"/>
          <w:lang w:val="en-US" w:eastAsia="zh-CN"/>
        </w:rPr>
        <w:t>碳酸氢钠</w:t>
      </w:r>
    </w:p>
    <w:p>
      <w:pPr>
        <w:widowControl/>
        <w:wordWrap w:val="0"/>
        <w:ind w:left="880" w:hanging="440" w:leftChars="200" w:hangingChars="200"/>
        <w:jc w:val="left"/>
        <w:rPr>
          <w:rFonts w:eastAsia="宋体" w:hint="default"/>
          <w:szCs w:val="21"/>
          <w:lang w:val="en-US" w:eastAsia="zh-CN"/>
        </w:rPr>
      </w:pPr>
      <w:r>
        <w:rPr>
          <w:rFonts w:ascii="宋体" w:hAnsi="宋体"/>
        </w:rPr>
        <w:t>（</w:t>
      </w:r>
      <w:r>
        <w:rPr>
          <w:rFonts w:hint="eastAsia"/>
          <w:lang w:val="en-US" w:eastAsia="zh-CN"/>
        </w:rPr>
        <w:t>5</w:t>
      </w:r>
      <w:r>
        <w:rPr>
          <w:rFonts w:ascii="宋体" w:hAnsi="宋体"/>
        </w:rPr>
        <w:t>）</w:t>
      </w:r>
      <w:r>
        <w:rPr>
          <w:rFonts w:hint="eastAsia"/>
          <w:lang w:val="en-US" w:eastAsia="zh-CN"/>
        </w:rPr>
        <w:t xml:space="preserve"> </w:t>
      </w:r>
      <w:r>
        <w:rPr>
          <w:rFonts w:ascii="新宋体" w:eastAsia="新宋体" w:hAnsi="新宋体" w:cs="新宋体" w:hint="eastAsia"/>
          <w:szCs w:val="21"/>
          <w:lang w:val="en-US" w:eastAsia="zh-CN"/>
        </w:rPr>
        <w:t>碳酸氢钠</w:t>
      </w:r>
      <w:r>
        <w:rPr>
          <w:rFonts w:hint="eastAsia"/>
          <w:lang w:val="en-US" w:eastAsia="zh-CN"/>
        </w:rPr>
        <w:t xml:space="preserve">             </w:t>
      </w:r>
      <w:r>
        <w:rPr>
          <w:rFonts w:ascii="宋体" w:hAnsi="宋体" w:hint="eastAsia"/>
          <w:lang w:val="en-US" w:eastAsia="zh-CN"/>
        </w:rPr>
        <w:t>压强越大，产生的二氧化碳气体越多或产生相同</w:t>
      </w:r>
      <w:r>
        <w:rPr>
          <w:rFonts w:hint="eastAsia"/>
          <w:lang w:val="en-US" w:eastAsia="zh-CN"/>
        </w:rPr>
        <w:t>量</w:t>
      </w:r>
      <w:r>
        <w:rPr>
          <w:rFonts w:ascii="宋体" w:hAnsi="宋体" w:hint="eastAsia"/>
          <w:lang w:val="en-US" w:eastAsia="zh-CN"/>
        </w:rPr>
        <w:t>的二氧化碳，碳酸氢钠</w:t>
      </w:r>
      <w:r>
        <w:rPr>
          <w:rFonts w:hint="eastAsia"/>
          <w:lang w:val="en-US" w:eastAsia="zh-CN"/>
        </w:rPr>
        <w:t>所</w:t>
      </w:r>
      <w:r>
        <w:rPr>
          <w:rFonts w:ascii="宋体" w:hAnsi="宋体" w:hint="eastAsia"/>
          <w:lang w:val="en-US" w:eastAsia="zh-CN"/>
        </w:rPr>
        <w:t>需时间少</w:t>
      </w:r>
    </w:p>
    <w:p>
      <w:pPr>
        <w:widowControl/>
        <w:wordWrap w:val="0"/>
        <w:ind w:firstLine="330" w:firstLineChars="150"/>
        <w:jc w:val="left"/>
        <w:rPr>
          <w:rFonts w:ascii="宋体" w:hAnsi="宋体" w:hint="eastAsia"/>
        </w:rPr>
      </w:pPr>
      <w:r>
        <w:rPr>
          <w:rFonts w:ascii="宋体" w:hAnsi="宋体"/>
        </w:rPr>
        <w:t>（</w:t>
      </w:r>
      <w:r>
        <w:rPr>
          <w:rFonts w:hint="eastAsia"/>
          <w:lang w:val="en-US" w:eastAsia="zh-CN"/>
        </w:rPr>
        <w:t>7</w:t>
      </w:r>
      <w:r>
        <w:rPr>
          <w:rFonts w:ascii="宋体" w:hAnsi="宋体"/>
        </w:rPr>
        <w:t>）</w:t>
      </w:r>
      <w:r>
        <w:rPr>
          <w:rFonts w:hint="eastAsia"/>
          <w:lang w:val="en-US" w:eastAsia="zh-CN"/>
        </w:rPr>
        <w:t xml:space="preserve">稀盐酸    碳酸钠溶液    </w:t>
      </w:r>
    </w:p>
    <w:p>
      <w:pPr>
        <w:spacing w:line="320" w:lineRule="exact"/>
        <w:ind w:left="330" w:hanging="330" w:hangingChars="150"/>
        <w:rPr>
          <w:rFonts w:hint="eastAsia"/>
          <w:lang w:val="pt-BR"/>
        </w:rPr>
      </w:pPr>
      <w:r>
        <w:rPr>
          <w:szCs w:val="21"/>
          <w:lang w:val="pt-BR"/>
        </w:rPr>
        <w:t>18．</w:t>
      </w:r>
      <w:r>
        <w:rPr>
          <w:lang w:val="pt-BR"/>
        </w:rPr>
        <w:t>（</w:t>
      </w:r>
      <w:r>
        <w:rPr>
          <w:rFonts w:hint="eastAsia"/>
          <w:lang w:val="en-US" w:eastAsia="zh-CN"/>
        </w:rPr>
        <w:t>7</w:t>
      </w:r>
      <w:r>
        <w:t>分</w:t>
      </w:r>
      <w:r>
        <w:rPr>
          <w:lang w:val="pt-BR"/>
        </w:rPr>
        <w:t>）</w:t>
      </w:r>
      <w:r>
        <w:rPr>
          <w:rFonts w:hint="eastAsia"/>
          <w:lang w:val="pt-BR"/>
        </w:rPr>
        <w:t>　　　　　　</w:t>
      </w:r>
    </w:p>
    <w:p>
      <w:pPr>
        <w:spacing w:line="480" w:lineRule="auto"/>
        <w:ind w:firstLine="440" w:firstLineChars="200"/>
      </w:pPr>
      <w:r>
        <w:rPr>
          <w:rFonts w:hint="eastAsia"/>
        </w:rPr>
        <w:t>（1）0</w:t>
      </w:r>
      <w:r>
        <w:rPr>
          <w:rFonts w:hint="eastAsia"/>
          <w:lang w:val="en-US" w:eastAsia="zh-CN"/>
        </w:rPr>
        <w:t>.4g</w:t>
      </w:r>
      <w:r>
        <w:rPr>
          <w:rFonts w:hint="eastAsia"/>
        </w:rPr>
        <w:t xml:space="preserve">  （2）19.6%</w:t>
      </w:r>
    </w:p>
    <w:p>
      <w:pPr>
        <w:spacing w:line="480" w:lineRule="auto"/>
        <w:ind w:firstLine="440" w:firstLineChars="200"/>
        <w:rPr>
          <w:rFonts w:hint="eastAsia"/>
        </w:rPr>
      </w:pPr>
      <w:r>
        <w:rPr>
          <w:rFonts w:hint="eastAsia"/>
        </w:rPr>
        <w:t>（2）设原稀硫酸中溶质的质量分数为</w:t>
      </w:r>
      <w:r>
        <w:rPr>
          <w:rFonts w:hint="eastAsia"/>
          <w:i/>
        </w:rPr>
        <w:t>x</w:t>
      </w:r>
    </w:p>
    <w:p>
      <w:pPr>
        <w:spacing w:line="480" w:lineRule="auto"/>
        <w:ind w:firstLine="1100" w:firstLineChars="500"/>
        <w:rPr>
          <w:rFonts w:hint="eastAsia"/>
        </w:rPr>
      </w:pPr>
      <w:r>
        <w:rPr>
          <w:rFonts w:hint="eastAsia"/>
          <w:position w:val="-10"/>
        </w:rPr>
        <w:object>
          <v:shape id="_x0000_i1068" type="#_x0000_t75" alt="学科网(www.zxxk.com)--教育资源门户，提供试卷、教案、课件、论文、素材及各类教学资源下载，还有大量而丰富的教学相关资讯！" style="width:119pt;height:17pt" o:oleicon="f" o:ole="" coordsize="21600,21600" o:preferrelative="t" filled="f" stroked="f">
            <v:imagedata r:id="rId40" o:title="学科网(www"/>
            <o:lock v:ext="edit" aspectratio="t"/>
            <w10:anchorlock/>
          </v:shape>
          <o:OLEObject Type="Embed" ProgID="Equation.KSEE3" ShapeID="_x0000_i1068" DrawAspect="Content" ObjectID="_1468075727" r:id="rId44"/>
        </w:objec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 98  </w:t>
      </w:r>
      <w:r>
        <w:rPr>
          <w:rFonts w:hint="eastAsia"/>
        </w:rPr>
        <w:drawing>
          <wp:inline distT="0" distB="0" distL="114300" distR="114300">
            <wp:extent cx="12700" cy="24130"/>
            <wp:effectExtent l="0" t="0" r="6350" b="4445"/>
            <wp:docPr id="1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331655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2</w:t>
      </w:r>
      <w:r>
        <w:rPr>
          <w:rFonts w:hint="eastAsia"/>
          <w:color w:val="FFFFFF"/>
          <w:sz w:val="4"/>
        </w:rPr>
        <w:t>[来源:Zxxk.Com]</w:t>
      </w:r>
    </w:p>
    <w:p>
      <w:pPr>
        <w:spacing w:line="480" w:lineRule="auto"/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10</w:t>
      </w:r>
      <w:r>
        <w:rPr>
          <w:rFonts w:hint="eastAsia"/>
          <w:lang w:val="en-US" w:eastAsia="zh-CN"/>
        </w:rPr>
        <w:t>0</w:t>
      </w:r>
      <w:r>
        <w:rPr>
          <w:rFonts w:hint="eastAsia"/>
          <w:i/>
        </w:rPr>
        <w:t>x</w:t>
      </w:r>
      <w:r>
        <w:rPr>
          <w:rFonts w:hint="eastAsia"/>
        </w:rPr>
        <w:t xml:space="preserve">         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4 g</w:t>
      </w:r>
    </w:p>
    <w:p>
      <w:pPr>
        <w:spacing w:line="480" w:lineRule="auto"/>
        <w:ind w:firstLine="1980" w:firstLineChars="900"/>
      </w:pPr>
      <w:r>
        <w:drawing>
          <wp:inline distT="0" distB="0" distL="114300" distR="114300">
            <wp:extent cx="863600" cy="438150"/>
            <wp:effectExtent l="0" t="0" r="12700" b="0"/>
            <wp:docPr id="2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1951981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80" w:lineRule="auto"/>
        <w:ind w:firstLine="2420" w:firstLineChars="1100"/>
        <w:rPr>
          <w:rFonts w:hint="eastAsia"/>
        </w:rPr>
      </w:pPr>
      <w:r>
        <w:rPr>
          <w:rFonts w:hint="eastAsia"/>
          <w:i/>
        </w:rPr>
        <w:t>x</w:t>
      </w:r>
      <w:r>
        <w:rPr>
          <w:rFonts w:hint="eastAsia"/>
        </w:rPr>
        <w:t>=19.6%</w:t>
      </w:r>
    </w:p>
    <w:p>
      <w:pPr>
        <w:pStyle w:val="1"/>
        <w:ind w:firstLine="660" w:firstLineChars="300"/>
        <w:rPr>
          <w:rFonts w:hint="eastAsia"/>
        </w:rPr>
      </w:pPr>
      <w:r>
        <w:rPr>
          <w:rFonts w:hint="eastAsia"/>
        </w:rPr>
        <w:t>答：原稀硫酸中溶质的质量分数为19.6%</w:t>
      </w:r>
    </w:p>
    <w:p>
      <w:pPr>
        <w:pStyle w:val="1"/>
        <w:ind w:firstLine="660" w:firstLineChars="300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40" w:firstLineChars="200"/>
        <w:jc w:val="left"/>
        <w:textAlignment w:val="auto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bookmarkStart w:id="1" w:name="_GoBack"/>
      <w:bookmarkEnd w:id="1"/>
    </w:p>
    <w:sectPr>
      <w:headerReference w:type="default" r:id="rId47"/>
      <w:footerReference w:type="default" r:id="rId48"/>
      <w:pgSz w:w="11906" w:h="16838"/>
      <w:pgMar w:top="1417" w:right="1077" w:bottom="1417" w:left="1077" w:header="851" w:footer="992" w:gutter="0"/>
      <w:pgNumType w:fmt="decimal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eastAsia="宋体"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6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eastAsia="宋体"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6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B4111461"/>
    <w:multiLevelType w:val="singleLevel"/>
    <w:tmpl w:val="B4111461"/>
    <w:lvl w:ilvl="0">
      <w:start w:val="2"/>
      <w:numFmt w:val="decimal"/>
      <w:suff w:val="nothing"/>
      <w:lvlText w:val="（%1）"/>
      <w:lvlJc w:val="left"/>
    </w:lvl>
  </w:abstractNum>
  <w:abstractNum w:abstractNumId="1">
    <w:nsid w:val="B8460518"/>
    <w:multiLevelType w:val="singleLevel"/>
    <w:tmpl w:val="B8460518"/>
    <w:lvl w:ilvl="0">
      <w:start w:val="3"/>
      <w:numFmt w:val="decimal"/>
      <w:suff w:val="space"/>
      <w:lvlText w:val="（%1）"/>
      <w:lvlJc w:val="left"/>
      <w:pPr>
        <w:ind w:left="440" w:firstLine="0" w:leftChars="0" w:firstLineChars="0"/>
      </w:pPr>
    </w:lvl>
  </w:abstractNum>
  <w:abstractNum w:abstractNumId="2">
    <w:nsid w:val="47E1C94D"/>
    <w:multiLevelType w:val="singleLevel"/>
    <w:tmpl w:val="47E1C94D"/>
    <w:lvl w:ilvl="0">
      <w:start w:val="2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0F91361"/>
    <w:rsid w:val="02AA3AEB"/>
    <w:rsid w:val="09B42903"/>
    <w:rsid w:val="0B2C7448"/>
    <w:rsid w:val="0E1B3B5F"/>
    <w:rsid w:val="10F91361"/>
    <w:rsid w:val="11F509A8"/>
    <w:rsid w:val="15A2104C"/>
    <w:rsid w:val="1707192E"/>
    <w:rsid w:val="17405220"/>
    <w:rsid w:val="1B0B5659"/>
    <w:rsid w:val="1C1C754D"/>
    <w:rsid w:val="1C5667D0"/>
    <w:rsid w:val="1C743153"/>
    <w:rsid w:val="1D11408A"/>
    <w:rsid w:val="1DBD0628"/>
    <w:rsid w:val="22CF25A7"/>
    <w:rsid w:val="2C545741"/>
    <w:rsid w:val="2E326AAB"/>
    <w:rsid w:val="39295602"/>
    <w:rsid w:val="430F16D8"/>
    <w:rsid w:val="4BFE42F5"/>
    <w:rsid w:val="4C4E02BE"/>
    <w:rsid w:val="5A5D3778"/>
    <w:rsid w:val="5CB43B15"/>
    <w:rsid w:val="5D653EA9"/>
    <w:rsid w:val="601550EC"/>
    <w:rsid w:val="6A774C8C"/>
    <w:rsid w:val="6B6C5831"/>
    <w:rsid w:val="6C2543B6"/>
    <w:rsid w:val="77AC039E"/>
    <w:rsid w:val="79153B14"/>
    <w:rsid w:val="7FEF58AC"/>
    <w:rsid w:val="7FFF080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1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 w:qFormat="1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eastAsia="宋体" w:hAnsi="宋体" w:cs="宋体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uiPriority w:val="1"/>
    <w:qFormat/>
    <w:pPr>
      <w:spacing w:before="157"/>
      <w:ind w:left="100"/>
      <w:outlineLvl w:val="1"/>
    </w:pPr>
    <w:rPr>
      <w:rFonts w:ascii="黑体" w:eastAsia="黑体" w:hAnsi="黑体" w:cs="黑体"/>
      <w:sz w:val="24"/>
      <w:szCs w:val="24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pPr>
      <w:ind w:left="520"/>
    </w:pPr>
    <w:rPr>
      <w:rFonts w:ascii="宋体" w:eastAsia="宋体" w:hAnsi="宋体" w:cs="宋体"/>
      <w:sz w:val="21"/>
      <w:szCs w:val="21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customStyle="1" w:styleId="qb-content2">
    <w:name w:val="qb-content2"/>
    <w:basedOn w:val="DefaultParagraphFont"/>
    <w:qFormat/>
  </w:style>
  <w:style w:type="paragraph" w:customStyle="1" w:styleId="TableParagraph">
    <w:name w:val="Table Paragraph"/>
    <w:basedOn w:val="Normal"/>
    <w:uiPriority w:val="1"/>
    <w:qFormat/>
    <w:pPr>
      <w:spacing w:before="21"/>
      <w:jc w:val="center"/>
    </w:pPr>
    <w:rPr>
      <w:rFonts w:ascii="宋体" w:eastAsia="宋体" w:hAnsi="宋体" w:cs="宋体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eastAsia="宋体" w:hAnsi="Time New Romans" w:cs="宋体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qFormat/>
    <w:rPr>
      <w:rFonts w:ascii="Times New Roman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1">
    <w:name w:val="样式1"/>
    <w:basedOn w:val="Normal"/>
    <w:qFormat/>
    <w:rPr>
      <w:rFonts w:ascii="仿宋_GB231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http://img.jyeoo.net/quiz/images/201907/110/6b065e35.png" TargetMode="External" /><Relationship Id="rId12" Type="http://schemas.openxmlformats.org/officeDocument/2006/relationships/image" Target="media/image5.png" /><Relationship Id="rId13" Type="http://schemas.openxmlformats.org/officeDocument/2006/relationships/image" Target="http://img.jyeoo.net/quiz/images/201907/110/bd773e80.png" TargetMode="External" /><Relationship Id="rId14" Type="http://schemas.openxmlformats.org/officeDocument/2006/relationships/image" Target="media/image6.png" /><Relationship Id="rId15" Type="http://schemas.openxmlformats.org/officeDocument/2006/relationships/image" Target="file:///C:\Users\86186\Desktop\zTA2.tif" TargetMode="External" /><Relationship Id="rId16" Type="http://schemas.openxmlformats.org/officeDocument/2006/relationships/image" Target="media/image7.png" /><Relationship Id="rId17" Type="http://schemas.openxmlformats.org/officeDocument/2006/relationships/image" Target="media/image8.png" /><Relationship Id="rId18" Type="http://schemas.openxmlformats.org/officeDocument/2006/relationships/image" Target="media/image9.png" /><Relationship Id="rId19" Type="http://schemas.openxmlformats.org/officeDocument/2006/relationships/image" Target="media/image10.png" /><Relationship Id="rId2" Type="http://schemas.openxmlformats.org/officeDocument/2006/relationships/webSettings" Target="webSettings.xml" /><Relationship Id="rId20" Type="http://schemas.openxmlformats.org/officeDocument/2006/relationships/image" Target="media/image11.png" /><Relationship Id="rId21" Type="http://schemas.openxmlformats.org/officeDocument/2006/relationships/image" Target="media/image12.png" /><Relationship Id="rId22" Type="http://schemas.openxmlformats.org/officeDocument/2006/relationships/image" Target="media/image13.png" /><Relationship Id="rId23" Type="http://schemas.openxmlformats.org/officeDocument/2006/relationships/image" Target="media/image14.png" /><Relationship Id="rId24" Type="http://schemas.openxmlformats.org/officeDocument/2006/relationships/image" Target="http://img.jyeoo.net/quiz/images/201906/158/77ba5ffb.png" TargetMode="External" /><Relationship Id="rId25" Type="http://schemas.openxmlformats.org/officeDocument/2006/relationships/image" Target="media/image15.png" /><Relationship Id="rId26" Type="http://schemas.openxmlformats.org/officeDocument/2006/relationships/image" Target="media/image16.png" /><Relationship Id="rId27" Type="http://schemas.openxmlformats.org/officeDocument/2006/relationships/image" Target="media/image17.png" /><Relationship Id="rId28" Type="http://schemas.openxmlformats.org/officeDocument/2006/relationships/image" Target="http://img.jyeoo.net/quiz/images/201907/33/624208e7.png" TargetMode="External" /><Relationship Id="rId29" Type="http://schemas.openxmlformats.org/officeDocument/2006/relationships/image" Target="media/image18.png" /><Relationship Id="rId3" Type="http://schemas.openxmlformats.org/officeDocument/2006/relationships/fontTable" Target="fontTable.xml" /><Relationship Id="rId30" Type="http://schemas.openxmlformats.org/officeDocument/2006/relationships/image" Target="http://img.jyeoo.net/quiz/images/201907/33/da7ed421.png" TargetMode="External" /><Relationship Id="rId31" Type="http://schemas.openxmlformats.org/officeDocument/2006/relationships/image" Target="media/image19.png" /><Relationship Id="rId32" Type="http://schemas.openxmlformats.org/officeDocument/2006/relationships/image" Target="http://img.jyeoo.net/quiz/images/201907/33/35be429b.png" TargetMode="External" /><Relationship Id="rId33" Type="http://schemas.openxmlformats.org/officeDocument/2006/relationships/image" Target="media/image20.png" /><Relationship Id="rId34" Type="http://schemas.openxmlformats.org/officeDocument/2006/relationships/image" Target="media/image21.png" /><Relationship Id="rId35" Type="http://schemas.openxmlformats.org/officeDocument/2006/relationships/image" Target="media/image22.png" /><Relationship Id="rId36" Type="http://schemas.openxmlformats.org/officeDocument/2006/relationships/image" Target="media/image23.png" /><Relationship Id="rId37" Type="http://schemas.openxmlformats.org/officeDocument/2006/relationships/image" Target="media/image24.png" /><Relationship Id="rId38" Type="http://schemas.openxmlformats.org/officeDocument/2006/relationships/image" Target="media/image25.png" /><Relationship Id="rId39" Type="http://schemas.openxmlformats.org/officeDocument/2006/relationships/image" Target="media/image26.png" /><Relationship Id="rId4" Type="http://schemas.openxmlformats.org/officeDocument/2006/relationships/customXml" Target="../customXml/item1.xml" /><Relationship Id="rId40" Type="http://schemas.openxmlformats.org/officeDocument/2006/relationships/image" Target="media/image27.wmf" /><Relationship Id="rId41" Type="http://schemas.openxmlformats.org/officeDocument/2006/relationships/oleObject" Target="embeddings/oleObject1.bin" /><Relationship Id="rId42" Type="http://schemas.openxmlformats.org/officeDocument/2006/relationships/image" Target="media/image28.wmf" /><Relationship Id="rId43" Type="http://schemas.openxmlformats.org/officeDocument/2006/relationships/oleObject" Target="embeddings/oleObject2.bin" /><Relationship Id="rId44" Type="http://schemas.openxmlformats.org/officeDocument/2006/relationships/oleObject" Target="embeddings/oleObject3.bin" /><Relationship Id="rId45" Type="http://schemas.openxmlformats.org/officeDocument/2006/relationships/image" Target="media/image29.png" /><Relationship Id="rId46" Type="http://schemas.openxmlformats.org/officeDocument/2006/relationships/image" Target="media/image30.png" /><Relationship Id="rId47" Type="http://schemas.openxmlformats.org/officeDocument/2006/relationships/header" Target="header1.xml" /><Relationship Id="rId48" Type="http://schemas.openxmlformats.org/officeDocument/2006/relationships/footer" Target="footer1.xml" /><Relationship Id="rId49" Type="http://schemas.openxmlformats.org/officeDocument/2006/relationships/theme" Target="theme/theme1.xml" /><Relationship Id="rId5" Type="http://schemas.openxmlformats.org/officeDocument/2006/relationships/image" Target="media/image1.png" /><Relationship Id="rId50" Type="http://schemas.openxmlformats.org/officeDocument/2006/relationships/numbering" Target="numbering.xml" /><Relationship Id="rId51" Type="http://schemas.openxmlformats.org/officeDocument/2006/relationships/styles" Target="styles.xml" /><Relationship Id="rId6" Type="http://schemas.openxmlformats.org/officeDocument/2006/relationships/image" Target="media/image2.png" /><Relationship Id="rId7" Type="http://schemas.openxmlformats.org/officeDocument/2006/relationships/image" Target="http://img.jyeoo.net/quiz/images/201907/110/a7a44020.png" TargetMode="External" /><Relationship Id="rId8" Type="http://schemas.openxmlformats.org/officeDocument/2006/relationships/image" Target="media/image3.png" /><Relationship Id="rId9" Type="http://schemas.openxmlformats.org/officeDocument/2006/relationships/image" Target="http://img.jyeoo.net/quiz/images/201907/110/851cfd82.png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市教育局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zhameng</dc:creator>
  <cp:lastModifiedBy>Administrator</cp:lastModifiedBy>
  <cp:revision>1</cp:revision>
  <dcterms:created xsi:type="dcterms:W3CDTF">2020-05-21T00:50:00Z</dcterms:created>
  <dcterms:modified xsi:type="dcterms:W3CDTF">2020-06-05T08:32:29Z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