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宋体"/>
          <w:b/>
          <w:bCs/>
        </w:rPr>
      </w:pPr>
      <w:r>
        <w:rPr>
          <w:rFonts w:hint="eastAsia" w:ascii="Times New Roman" w:hAnsi="Times New Roman" w:cs="宋体"/>
          <w:b/>
          <w:bCs/>
        </w:rPr>
        <w:t>长春市第五十二中学八年级上学期第一次月考（物理试题）</w:t>
      </w:r>
    </w:p>
    <w:p>
      <w:pPr>
        <w:spacing w:line="360" w:lineRule="auto"/>
        <w:jc w:val="right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2020年9月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一、单项选择题（每题2分，共24分）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1.如图是我国自主研发的新型深远海综合科考船“东方红3号”。该船在行驶时，水下20米外的鱼群都感觉不到，其低噪音控制指标达全球最高级别。下列关于“低噪音”的说法正确的是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581150" cy="11906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A.噪音不是由振动产生的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B.噪音不能传递能量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C.液体中不能传播噪音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D.从声源处减弱了噪音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2.摄氏温标规定，在标准大气压下冰水混合物的温度为（）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A.0℃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B.10℃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C.40℃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D.100℃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3.放在温水中的冰块逐渐变小，冰块发生的物态变化是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A.凝固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B.液化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C.汽化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D.熔化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4.下列固体中属于晶体的是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A.沥青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B.冰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C.松香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D.石蜡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5.小丽用二胡演奏《二泉映月》时，不断地变换手指在琴弦上的位置，目的是为了改变（）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A.声音的响度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B.声音的音色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C.声音的音调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D.琴弦的振幅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6.疫情期间，同学们在家看本校的网络授课，如果不看电视画面，仅凭声音就知道是哪位老师讲话，判断的依据是声音的（）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A.响度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B.音色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C.音调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D.频率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7长春市的冬季，有时路旁树枝上会出现霜，从而形成雾凇景观，这一现象属于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A.汽化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B.升华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C.凝固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D.凝华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8.如图所示，甲、乙、丙、丁是不同的声音先后输入到同一示波器上所显示的波形图，则下面说法中正确的是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857375" cy="120967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A.丁声音最有可能是乐音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B.甲和丙声音的响度相同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C.乙和丙声音的音调相同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D.甲和乙声音的音调相同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9.在抗击“新冠肺炎”工作中，医护人员常会遇到护目镜“起雾”的现象，如图所示，护目镜内侧产生“雾气”的现象属于（）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162050" cy="78105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A.汽化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B.液化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C.熔化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D.凝华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10.标准大气压下海波的熔点为48℃，则标准大气压下48℃的海波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A.一定处于固态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B.一定处于液态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C.一定处于固液共存状态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D.以上都有可能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11.一场大雪过后，人们会感到外面万籁俱静.其主要原因是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A.大雪后，行驶的车辆减少，噪声减小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B.大雪蓬松且多孔，对噪声有吸收作用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C.大雪后，大地银装素裹，噪声被反射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D.大雪后气温较低噪声传播速度变慢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12.生活中常把碗放在锅里的水中蒸食物，如图所示，当锅里的水沸腾以后，碗中的水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200150" cy="1114425"/>
            <wp:effectExtent l="0" t="0" r="0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A.同时沸腾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B.稍后也沸腾了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C.温度达到沸点，不会沸腾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D.温度低于沸点，不会沸腾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二、填空题（每空1分，共14</w:t>
      </w:r>
      <w:r>
        <w:rPr>
          <w:rFonts w:hint="eastAsia" w:ascii="Times New Roman" w:hAnsi="Times New Roman" w:cs="宋体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宋体"/>
        </w:rPr>
        <w:t>分）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13.如图所示为2019年10月1日建国70周年华诞阅兵的情最。整齐的受阅将士喊出响亮的口号是由声带___________产生的，通过___________传播，彰显出了三军将士的威武站姿。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114425" cy="1038225"/>
            <wp:effectExtent l="0" t="0" r="9525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14.如图所示的陶笛是一种便携式吹管乐器，吹奏时___________（选填“陶笛”或“空气柱”）振动发出声音，按住不同的小孔能发出___________（选填“音调”“响度”或“音色”）不同的声音。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085850" cy="752475"/>
            <wp:effectExtent l="0" t="0" r="0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15.蝴蝶的翅膀每分钟振动300次左右，所发出声音的频率约为___________Hz；人耳___________（填“能”或“不能”）听到这个声音。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16.如图所示是人们常用的体温计，这种体温计是根据液体的___________规律制成的，图中体温计的读数是___________℃。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2923540" cy="838200"/>
            <wp:effectExtent l="0" t="0" r="1016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17.控制环境污染是“打造宜居城市，建设优雅遂宁”的重要举措.居民小区禁止汽车鸣笛是从减弱噪声；城区步行街上安装了如图所示的噪声监测装置，该装置显示了噪声的___________（选填“音调”、“响度”、“音色”）.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076325" cy="1028700"/>
            <wp:effectExtent l="0" t="0" r="9525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18.在少雨干旱的季节，为了使农作物能正常生长，必要时可利用干冰进行人工降雨。这是由于干冰在___________（填物态变化的名称）时迅速___________（选填“吸收”或“放出”）热量使周围的气温急剧下降，水蒸气遇冷液化形成小水滴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19.北方寒冬的早晨，窗玻璃上会出现“冰花”，“冰花”是空气中的水蒸气遇冷___________（填物态变化名称）形成固态的小冰晶附着在窗玻璃___________（选填“内侧”或“外侧”）。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三、计算题（共5分）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20.某渔船向为了测一处海底的深度，用声呐系统垂直向下发射超声波，经过6s收到回声，问此处海底的深度是多少米?（声音在海水的速度是1500m/s）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四、综合题（共27分）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21.下面是“探究响度与什么因素有关”的实验，回答下列问题。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（1）如图所示，将系在细线上的乒乓球轻触正在发声的音叉，观察到乒乓球被弹起，这个现象说明___________；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990600" cy="1171575"/>
            <wp:effectExtent l="0" t="0" r="0" b="952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（2）更加用力敲击音叉，音叉发出响度更___________（选填“大”或“小”）的声音，观察到乒乓球被弹开的幅度出现的变化是___________（选填“变大”或“变小”）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（3）通过实验探究得出的结论是:声源振动时___________越大，声源发出声音的响度越___________。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（4）在探究过程中，兵乓球的作用是___________，这种实验方法是___________。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22.如图所示，用钢尺做探究实验，把钢尺紧按在桌面上，一端伸出桌边，拨动钢尺，听它发出的声音，同时注意观察钢尺振动的快慢，改变钢尺伸出桌边的长度，再次拨动，使钢尺每次的振动幅度大致相同。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409700" cy="885825"/>
            <wp:effectExtent l="0" t="0" r="0" b="952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（1）本实验中应该听的声音是___________；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A.刚尺伸出桌面部分振动发出的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B.刚尺拍打桌面发出的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（2）实验时，钢尺伸出桌面的长度越长，振动越___________（选填“快”或“慢”），发出声音的音调越___________，说明:音调的高低与声源振动的___________有关；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（3）实验时，保持钢尺伸出桌面的长度不变，改变拨动度，则是研究声音的___________与振动幅度的关系。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23.小明利用图所示的装置“探究水沸腾时温度变化的特点”。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914400" cy="1171575"/>
            <wp:effectExtent l="0" t="0" r="0" b="952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（1）实验时，小明将热水倒入烧杯中而不是直接用冷水做实验，这样做的目的是___________。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（2）实验过程中，小明记录水的温度随时间变化的数据如下表，从表格数据可以看出水的沸点是___________℃.说明此时的大气压___________（填“大于”、“于”或“小于”）1标准大气压；</w:t>
      </w:r>
    </w:p>
    <w:tbl>
      <w:tblPr>
        <w:tblStyle w:val="7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1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时间/min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0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1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2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3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4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5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6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7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8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温度/℃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90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92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93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95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96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</w:rPr>
              <w:t>98</w:t>
            </w:r>
          </w:p>
        </w:tc>
      </w:tr>
    </w:tbl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（3）水沸腾时，水中产生大量气泡水中上升的气泡里的主要成份是___________（填字母序号）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A.氧气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B.水蒸气</w:t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ab/>
      </w:r>
      <w:r>
        <w:rPr>
          <w:rFonts w:hint="eastAsia" w:ascii="Times New Roman" w:hAnsi="Times New Roman" w:cs="宋体"/>
        </w:rPr>
        <w:t>C.二氧化碳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水中的气泡在上升过程中会___________（选填“变大”、“不变”或“变小”）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（4）小明同学想提高水的沸点换用了火力更大的酒精灯加热，这种做法___________（选填“可行”或“不可行”）。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24.如图甲是“探究固体熔化时温度的变化规律”的实验装置，图乙是根据实验数据画出的温度随时间变化的关系图像。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drawing>
          <wp:inline distT="0" distB="0" distL="114300" distR="114300">
            <wp:extent cx="1676400" cy="1238250"/>
            <wp:effectExtent l="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（1）实验前按___________（选填“自上而下”或“自下而上”）的顺序组装器材。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（2）实验中，用烧杯中的热水加热试管中的固体，好处是___________；其中烧杯中的水面应_________（选填“高于”或“低于”）试管中固体的上表面；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（3）此固体是___________（选填“非晶体”或“晶体”）；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（4）此物质的熔点是___________，在第10min时，此物质处于___________（选填“固态”“液态”或“固液共存态”）。整个熔化过程大约经历了___________min；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（5）此物质的温度为48℃时，物质的状态是___________（选填“固态”“液态”“固液共存态”或“前三种都有可能”）；</w:t>
      </w:r>
    </w:p>
    <w:p>
      <w:pPr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（6）此物质熔化过程的特点是___________。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7751"/>
    <w:rsid w:val="000E4D02"/>
    <w:rsid w:val="001177F3"/>
    <w:rsid w:val="00171458"/>
    <w:rsid w:val="00173C1D"/>
    <w:rsid w:val="001764C3"/>
    <w:rsid w:val="0018010E"/>
    <w:rsid w:val="00191570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8E4BFB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ECB66E8"/>
    <w:rsid w:val="46710B6F"/>
    <w:rsid w:val="51556FEF"/>
    <w:rsid w:val="58D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customStyle="1" w:styleId="9">
    <w:name w:val="无间隔1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B6B8F6-D08A-4FB5-B985-E203263B97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479</Words>
  <Characters>2735</Characters>
  <Lines>22</Lines>
  <Paragraphs>6</Paragraphs>
  <TotalTime>1</TotalTime>
  <ScaleCrop>false</ScaleCrop>
  <LinksUpToDate>false</LinksUpToDate>
  <CharactersWithSpaces>3208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2020-10-06T09:35:35Z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