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物理答案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1--10：CADCC  B;AB;CD;ABC;AC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不是；无规则；温度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12、定向；电压；4；串联；并联；增大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13、做功；内；机械；20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14、6 : 5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黑体" w:eastAsia="黑体" w:hAnsi="黑体" w:cs="黑体" w:hint="eastAsia"/>
          <w:sz w:val="24"/>
          <w:szCs w:val="24"/>
          <w:lang w:eastAsia="zh-CN"/>
        </w:rPr>
      </w:pPr>
      <w:r>
        <w:rPr>
          <w:rFonts w:ascii="黑体" w:eastAsia="黑体" w:hAnsi="黑体" w:cs="黑体" w:hint="eastAsia"/>
          <w:sz w:val="24"/>
          <w:szCs w:val="24"/>
          <w:lang w:eastAsia="zh-CN"/>
        </w:rPr>
        <w:t>L1；L1断路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黑体" w:eastAsia="黑体" w:hAnsi="黑体" w:cs="黑体" w:hint="default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16（1）比热容；1.344X10</w:t>
      </w:r>
      <w:r>
        <w:rPr>
          <w:rFonts w:ascii="Times New Roman" w:eastAsia="黑体" w:hAnsi="Times New Roman" w:cs="Times New Roman" w:hint="default"/>
          <w:sz w:val="24"/>
          <w:szCs w:val="24"/>
          <w:vertAlign w:val="superscript"/>
          <w:lang w:val="en-US" w:eastAsia="zh-CN"/>
        </w:rPr>
        <w:t>11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；（2）化学；增大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黑体" w:eastAsia="黑体" w:hAnsi="黑体" w:cs="黑体" w:hint="default"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17、Q</w:t>
      </w:r>
      <w:r>
        <w:rPr>
          <w:rFonts w:ascii="Times New Roman" w:eastAsia="黑体" w:hAnsi="Times New Roman" w:cs="Times New Roman" w:hint="default"/>
          <w:sz w:val="24"/>
          <w:szCs w:val="24"/>
          <w:vertAlign w:val="subscript"/>
          <w:lang w:val="en-US" w:eastAsia="zh-CN"/>
        </w:rPr>
        <w:t>吸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=840000J（2分）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Times New Roman" w:eastAsia="黑体" w:hAnsi="Times New Roman" w:cs="Times New Roman" w:hint="default"/>
          <w:sz w:val="24"/>
          <w:szCs w:val="24"/>
          <w:vertAlign w:val="subscript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Q</w:t>
      </w:r>
      <w:r>
        <w:rPr>
          <w:rFonts w:ascii="Times New Roman" w:eastAsia="黑体" w:hAnsi="Times New Roman" w:cs="Times New Roman" w:hint="eastAsia"/>
          <w:sz w:val="24"/>
          <w:szCs w:val="24"/>
          <w:vertAlign w:val="subscript"/>
          <w:lang w:val="en-US" w:eastAsia="zh-CN"/>
        </w:rPr>
        <w:t>放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=Q</w:t>
      </w:r>
      <w:r>
        <w:rPr>
          <w:rFonts w:ascii="Times New Roman" w:eastAsia="黑体" w:hAnsi="Times New Roman" w:cs="Times New Roman" w:hint="default"/>
          <w:sz w:val="24"/>
          <w:szCs w:val="24"/>
          <w:vertAlign w:val="subscript"/>
          <w:lang w:val="en-US" w:eastAsia="zh-CN"/>
        </w:rPr>
        <w:t>吸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m=5Kg（2分）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18（1）Q</w:t>
      </w:r>
      <w:r>
        <w:rPr>
          <w:rFonts w:ascii="Times New Roman" w:eastAsia="黑体" w:hAnsi="Times New Roman" w:cs="Times New Roman" w:hint="default"/>
          <w:sz w:val="24"/>
          <w:szCs w:val="24"/>
          <w:vertAlign w:val="subscript"/>
          <w:lang w:val="en-US" w:eastAsia="zh-CN"/>
        </w:rPr>
        <w:t>吸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=6</w:t>
      </w:r>
      <w:r>
        <w:rPr>
          <w:rFonts w:ascii="宋体" w:eastAsia="宋体" w:hAnsi="宋体" w:cs="宋体" w:hint="eastAsia"/>
          <w:sz w:val="24"/>
          <w:szCs w:val="24"/>
          <w:vertAlign w:val="baseline"/>
          <w:lang w:val="en-US" w:eastAsia="zh-CN"/>
        </w:rPr>
        <w:t>.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3X10</w:t>
      </w:r>
      <w:r>
        <w:rPr>
          <w:rFonts w:ascii="Times New Roman" w:eastAsia="黑体" w:hAnsi="Times New Roman" w:cs="Times New Roman" w:hint="eastAsia"/>
          <w:sz w:val="24"/>
          <w:szCs w:val="24"/>
          <w:vertAlign w:val="superscript"/>
          <w:lang w:val="en-US" w:eastAsia="zh-CN"/>
        </w:rPr>
        <w:t>7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J（2分）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leftChars="0" w:firstLineChars="0"/>
        <w:textAlignment w:val="auto"/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Q</w:t>
      </w:r>
      <w:r>
        <w:rPr>
          <w:rFonts w:ascii="Times New Roman" w:eastAsia="黑体" w:hAnsi="Times New Roman" w:cs="Times New Roman" w:hint="eastAsia"/>
          <w:sz w:val="24"/>
          <w:szCs w:val="24"/>
          <w:vertAlign w:val="subscript"/>
          <w:lang w:val="en-US" w:eastAsia="zh-CN"/>
        </w:rPr>
        <w:t>放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=7X10</w:t>
      </w:r>
      <w:r>
        <w:rPr>
          <w:rFonts w:ascii="Times New Roman" w:eastAsia="黑体" w:hAnsi="Times New Roman" w:cs="Times New Roman" w:hint="eastAsia"/>
          <w:sz w:val="24"/>
          <w:szCs w:val="24"/>
          <w:vertAlign w:val="superscript"/>
          <w:lang w:val="en-US" w:eastAsia="zh-CN"/>
        </w:rPr>
        <w:t>7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J（2分）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leftChars="0" w:firstLineChars="0"/>
        <w:textAlignment w:val="auto"/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1m</w:t>
      </w:r>
      <w:r>
        <w:rPr>
          <w:rFonts w:ascii="Times New Roman" w:eastAsia="黑体" w:hAnsi="Times New Roman" w:cs="Times New Roman" w:hint="eastAsia"/>
          <w:sz w:val="24"/>
          <w:szCs w:val="24"/>
          <w:vertAlign w:val="superscript"/>
          <w:lang w:val="en-US" w:eastAsia="zh-CN"/>
        </w:rPr>
        <w:t>3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1356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黑体" w:eastAsia="黑体" w:hAnsi="黑体" w:cs="黑体" w:hint="eastAsia"/>
          <w:sz w:val="24"/>
          <w:szCs w:val="24"/>
          <w:lang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19（1）车辆匀速行驶，受力平衡，F=f=</w:t>
      </w:r>
      <w:r>
        <w:rPr>
          <w:rFonts w:ascii="黑体" w:eastAsia="黑体" w:hAnsi="黑体" w:cs="黑体" w:hint="eastAsia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.</w:t>
      </w:r>
      <w:r>
        <w:rPr>
          <w:rFonts w:ascii="黑体" w:eastAsia="黑体" w:hAnsi="黑体" w:cs="黑体" w:hint="eastAsia"/>
          <w:sz w:val="24"/>
          <w:szCs w:val="24"/>
        </w:rPr>
        <w:t>0×10</w:t>
      </w:r>
      <w:r>
        <w:rPr>
          <w:rFonts w:ascii="Times New Roman" w:eastAsia="黑体" w:hAnsi="Times New Roman" w:cs="Times New Roman" w:hint="default"/>
          <w:sz w:val="24"/>
          <w:szCs w:val="24"/>
          <w:vertAlign w:val="superscript"/>
        </w:rPr>
        <w:t>3</w:t>
      </w:r>
      <w:r>
        <w:rPr>
          <w:rFonts w:ascii="黑体" w:eastAsia="黑体" w:hAnsi="黑体" w:cs="黑体" w:hint="eastAsia"/>
          <w:sz w:val="24"/>
          <w:szCs w:val="24"/>
        </w:rPr>
        <w:t>N</w:t>
      </w:r>
      <w:r>
        <w:rPr>
          <w:rFonts w:ascii="黑体" w:eastAsia="黑体" w:hAnsi="黑体" w:cs="黑体" w:hint="eastAsia"/>
          <w:sz w:val="24"/>
          <w:szCs w:val="24"/>
          <w:lang w:eastAsia="zh-CN"/>
        </w:rPr>
        <w:t>（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1分</w:t>
      </w:r>
      <w:r>
        <w:rPr>
          <w:rFonts w:ascii="黑体" w:eastAsia="黑体" w:hAnsi="黑体" w:cs="黑体"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leftChars="0"/>
        <w:textAlignment w:val="auto"/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W=1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68x10</w:t>
      </w:r>
      <w:r>
        <w:rPr>
          <w:rFonts w:ascii="Times New Roman" w:eastAsia="黑体" w:hAnsi="Times New Roman" w:cs="Times New Roman" w:hint="default"/>
          <w:sz w:val="24"/>
          <w:szCs w:val="24"/>
          <w:vertAlign w:val="superscript"/>
          <w:lang w:val="en-US" w:eastAsia="zh-CN"/>
        </w:rPr>
        <w:t>7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J（2分）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leftChars="0"/>
        <w:textAlignment w:val="auto"/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m=1</w:t>
      </w:r>
      <w:r>
        <w:rPr>
          <w:rFonts w:ascii="宋体" w:eastAsia="宋体" w:hAnsi="宋体" w:cs="宋体" w:hint="eastAsia"/>
          <w:sz w:val="24"/>
          <w:szCs w:val="24"/>
          <w:vertAlign w:val="baseline"/>
          <w:lang w:val="en-US" w:eastAsia="zh-CN"/>
        </w:rPr>
        <w:t>.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2Kg（2分）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leftChars="0"/>
        <w:textAlignment w:val="auto"/>
        <w:rPr>
          <w:rFonts w:ascii="Times New Roman" w:eastAsia="黑体" w:hAnsi="Times New Roman" w:cs="Times New Roman" w:hint="default"/>
          <w:sz w:val="24"/>
          <w:szCs w:val="24"/>
          <w:vertAlign w:val="baseline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4.8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x10</w:t>
      </w:r>
      <w:r>
        <w:rPr>
          <w:rFonts w:ascii="Times New Roman" w:eastAsia="黑体" w:hAnsi="Times New Roman" w:cs="Times New Roman" w:hint="default"/>
          <w:sz w:val="24"/>
          <w:szCs w:val="24"/>
          <w:vertAlign w:val="superscript"/>
          <w:lang w:val="en-US" w:eastAsia="zh-CN"/>
        </w:rPr>
        <w:t>7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J（2分）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leftChars="0"/>
        <w:textAlignment w:val="auto"/>
        <w:rPr>
          <w:rFonts w:ascii="Times New Roman" w:eastAsia="黑体" w:hAnsi="Times New Roman" w:cs="Times New Roman" w:hint="default"/>
          <w:sz w:val="24"/>
          <w:szCs w:val="24"/>
          <w:vertAlign w:val="baseline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35%（2分）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黑体" w:eastAsia="黑体" w:hAnsi="黑体" w:cs="黑体" w:hint="eastAsia"/>
          <w:kern w:val="0"/>
          <w:sz w:val="24"/>
          <w:szCs w:val="24"/>
          <w:vertAlign w:val="superscript"/>
        </w:rPr>
      </w:pP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20（1）质量；提供相同的热量  （2）食用油；食用油；水  （3）</w:t>
      </w:r>
      <w:r>
        <w:rPr>
          <w:rFonts w:ascii="黑体" w:eastAsia="黑体" w:hAnsi="黑体" w:cs="黑体" w:hint="eastAsia"/>
          <w:kern w:val="0"/>
          <w:sz w:val="24"/>
          <w:szCs w:val="24"/>
          <w:lang w:val="en-US" w:eastAsia="zh-CN"/>
        </w:rPr>
        <w:t>2.1</w:t>
      </w:r>
      <w:r>
        <w:rPr>
          <w:rFonts w:ascii="黑体" w:eastAsia="黑体" w:hAnsi="黑体" w:cs="黑体" w:hint="eastAsia"/>
          <w:kern w:val="0"/>
          <w:sz w:val="24"/>
          <w:szCs w:val="24"/>
        </w:rPr>
        <w:t>×10</w:t>
      </w:r>
      <w:r>
        <w:rPr>
          <w:rFonts w:ascii="黑体" w:eastAsia="黑体" w:hAnsi="黑体" w:cs="黑体" w:hint="eastAsia"/>
          <w:kern w:val="0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黑体" w:eastAsia="黑体" w:hAnsi="黑体" w:cs="黑体" w:hint="eastAsia"/>
          <w:sz w:val="24"/>
          <w:szCs w:val="24"/>
          <w:lang w:eastAsia="zh-CN"/>
        </w:rPr>
      </w:pPr>
      <w:r>
        <w:rPr>
          <w:rFonts w:ascii="黑体" w:eastAsia="黑体" w:hAnsi="黑体" w:cs="黑体" w:hint="eastAsia"/>
          <w:kern w:val="0"/>
          <w:sz w:val="24"/>
          <w:szCs w:val="24"/>
          <w:vertAlign w:val="baseline"/>
          <w:lang w:val="en-US" w:eastAsia="zh-CN"/>
        </w:rPr>
        <w:t>21（1）断开；短路   （2）C；</w:t>
      </w:r>
      <w:r>
        <w:rPr>
          <w:rFonts w:ascii="黑体" w:eastAsia="黑体" w:hAnsi="黑体" w:cs="黑体" w:hint="eastAsia"/>
          <w:sz w:val="24"/>
          <w:szCs w:val="24"/>
          <w:lang w:eastAsia="zh-CN"/>
        </w:rPr>
        <w:t>L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2</w:t>
      </w:r>
      <w:r>
        <w:rPr>
          <w:rFonts w:ascii="黑体" w:eastAsia="黑体" w:hAnsi="黑体" w:cs="黑体" w:hint="eastAsia"/>
          <w:sz w:val="24"/>
          <w:szCs w:val="24"/>
          <w:lang w:eastAsia="zh-CN"/>
        </w:rPr>
        <w:t>断路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 xml:space="preserve">   </w:t>
      </w:r>
      <w:r>
        <w:rPr>
          <w:rFonts w:ascii="黑体" w:eastAsia="黑体" w:hAnsi="黑体" w:cs="黑体" w:hint="eastAsia"/>
          <w:sz w:val="24"/>
          <w:szCs w:val="24"/>
          <w:lang w:eastAsia="zh-CN"/>
        </w:rPr>
        <w:t>（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3</w:t>
      </w:r>
      <w:r>
        <w:rPr>
          <w:rFonts w:ascii="黑体" w:eastAsia="黑体" w:hAnsi="黑体" w:cs="黑体" w:hint="eastAsia"/>
          <w:sz w:val="24"/>
          <w:szCs w:val="24"/>
          <w:lang w:eastAsia="zh-CN"/>
        </w:rPr>
        <w:t>）图略；电流表正负接线柱接反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leftChars="0" w:firstLineChars="0"/>
        <w:textAlignment w:val="auto"/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</w:rPr>
        <w:t>I</w:t>
      </w:r>
      <w:r>
        <w:rPr>
          <w:rFonts w:ascii="Times New Roman" w:eastAsia="黑体" w:hAnsi="Times New Roman" w:cs="Times New Roman" w:hint="default"/>
          <w:sz w:val="24"/>
          <w:szCs w:val="24"/>
          <w:vertAlign w:val="subscript"/>
        </w:rPr>
        <w:t>A</w:t>
      </w:r>
      <w:r>
        <w:rPr>
          <w:rFonts w:ascii="黑体" w:eastAsia="黑体" w:hAnsi="黑体" w:cs="黑体" w:hint="eastAsia"/>
          <w:sz w:val="24"/>
          <w:szCs w:val="24"/>
        </w:rPr>
        <w:t>、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+</w:t>
      </w:r>
      <w:r>
        <w:rPr>
          <w:rFonts w:ascii="黑体" w:eastAsia="黑体" w:hAnsi="黑体" w:cs="黑体" w:hint="eastAsia"/>
          <w:sz w:val="24"/>
          <w:szCs w:val="24"/>
        </w:rPr>
        <w:t>I</w:t>
      </w:r>
      <w:r>
        <w:rPr>
          <w:rFonts w:ascii="Times New Roman" w:eastAsia="黑体" w:hAnsi="Times New Roman" w:cs="Times New Roman" w:hint="default"/>
          <w:sz w:val="24"/>
          <w:szCs w:val="24"/>
          <w:vertAlign w:val="subscript"/>
        </w:rPr>
        <w:t>B</w:t>
      </w:r>
      <w:r>
        <w:rPr>
          <w:rFonts w:ascii="黑体" w:eastAsia="黑体" w:hAnsi="黑体" w:cs="黑体" w:hint="eastAsia"/>
          <w:sz w:val="24"/>
          <w:szCs w:val="24"/>
        </w:rPr>
        <w:t>、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=</w:t>
      </w:r>
      <w:r>
        <w:rPr>
          <w:rFonts w:ascii="黑体" w:eastAsia="黑体" w:hAnsi="黑体" w:cs="黑体" w:hint="eastAsia"/>
          <w:sz w:val="24"/>
          <w:szCs w:val="24"/>
        </w:rPr>
        <w:t>I</w:t>
      </w:r>
      <w:r>
        <w:rPr>
          <w:rFonts w:ascii="Times New Roman" w:eastAsia="黑体" w:hAnsi="Times New Roman" w:cs="Times New Roman" w:hint="default"/>
          <w:sz w:val="24"/>
          <w:szCs w:val="24"/>
          <w:vertAlign w:val="subscript"/>
        </w:rPr>
        <w:t>C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eastAsia="zh-CN"/>
        </w:rPr>
        <w:t>；选取小灯泡的规格相同</w:t>
      </w: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 xml:space="preserve">  （5）B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黑体" w:eastAsia="黑体" w:hAnsi="黑体" w:cs="黑体" w:hint="eastAsia"/>
          <w:sz w:val="24"/>
          <w:szCs w:val="24"/>
          <w:lang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>22（1）</w:t>
      </w:r>
      <w:r>
        <w:rPr>
          <w:rFonts w:ascii="黑体" w:eastAsia="黑体" w:hAnsi="黑体" w:cs="黑体" w:hint="eastAsia"/>
          <w:color w:val="333333"/>
          <w:sz w:val="24"/>
          <w:szCs w:val="24"/>
          <w:shd w:val="clear" w:color="auto" w:fill="FFFFFF"/>
        </w:rPr>
        <w:t>不相同</w:t>
      </w:r>
      <w:r>
        <w:rPr>
          <w:rFonts w:ascii="黑体" w:eastAsia="黑体" w:hAnsi="黑体" w:cs="黑体" w:hint="eastAsia"/>
          <w:color w:val="333333"/>
          <w:sz w:val="24"/>
          <w:szCs w:val="24"/>
          <w:shd w:val="clear" w:color="auto" w:fill="FFFFFF"/>
          <w:lang w:eastAsia="zh-CN"/>
        </w:rPr>
        <w:t>；</w:t>
      </w:r>
      <w:r>
        <w:rPr>
          <w:rFonts w:ascii="黑体" w:eastAsia="黑体" w:hAnsi="黑体" w:cs="黑体" w:hint="eastAsia"/>
          <w:i w:val="0"/>
          <w:iCs/>
          <w:color w:val="333333"/>
          <w:sz w:val="24"/>
          <w:szCs w:val="24"/>
          <w:shd w:val="clear" w:color="auto" w:fill="FFFFFF"/>
        </w:rPr>
        <w:t>L</w:t>
      </w:r>
      <w:r>
        <w:rPr>
          <w:rFonts w:ascii="Times New Roman" w:eastAsia="黑体" w:hAnsi="Times New Roman" w:cs="Times New Roman" w:hint="default"/>
          <w:i w:val="0"/>
          <w:iCs/>
          <w:color w:val="333333"/>
          <w:sz w:val="24"/>
          <w:szCs w:val="24"/>
          <w:shd w:val="clear" w:color="auto" w:fill="FFFFFF"/>
          <w:vertAlign w:val="subscript"/>
        </w:rPr>
        <w:t>1</w:t>
      </w:r>
      <w:r>
        <w:rPr>
          <w:rFonts w:ascii="黑体" w:eastAsia="黑体" w:hAnsi="黑体" w:cs="黑体" w:hint="eastAsia"/>
          <w:i w:val="0"/>
          <w:iCs/>
          <w:color w:val="333333"/>
          <w:sz w:val="24"/>
          <w:szCs w:val="24"/>
          <w:shd w:val="clear" w:color="auto" w:fill="FFFFFF"/>
        </w:rPr>
        <w:t>、L</w:t>
      </w:r>
      <w:r>
        <w:rPr>
          <w:rFonts w:ascii="Times New Roman" w:eastAsia="黑体" w:hAnsi="Times New Roman" w:cs="Times New Roman" w:hint="default"/>
          <w:i w:val="0"/>
          <w:iCs/>
          <w:color w:val="333333"/>
          <w:sz w:val="24"/>
          <w:szCs w:val="24"/>
          <w:shd w:val="clear" w:color="auto" w:fill="FFFFFF"/>
          <w:vertAlign w:val="subscript"/>
        </w:rPr>
        <w:t>2</w:t>
      </w:r>
      <w:r>
        <w:rPr>
          <w:rFonts w:ascii="Times New Roman" w:eastAsia="黑体" w:hAnsi="Times New Roman" w:cs="Times New Roman" w:hint="eastAsia"/>
          <w:i w:val="0"/>
          <w:iCs/>
          <w:color w:val="333333"/>
          <w:sz w:val="24"/>
          <w:szCs w:val="24"/>
          <w:shd w:val="clear" w:color="auto" w:fill="FFFFFF"/>
          <w:vertAlign w:val="baseline"/>
          <w:lang w:eastAsia="zh-CN"/>
        </w:rPr>
        <w:t>（或电源电压）；甲</w:t>
      </w:r>
      <w:r>
        <w:rPr>
          <w:rFonts w:ascii="Times New Roman" w:eastAsia="黑体" w:hAnsi="Times New Roman" w:cs="Times New Roman" w:hint="eastAsia"/>
          <w:i w:val="0"/>
          <w:iCs/>
          <w:color w:val="333333"/>
          <w:sz w:val="24"/>
          <w:szCs w:val="24"/>
          <w:shd w:val="clear" w:color="auto" w:fill="FFFFFF"/>
          <w:vertAlign w:val="baseline"/>
          <w:lang w:val="en-US" w:eastAsia="zh-CN"/>
        </w:rPr>
        <w:t xml:space="preserve">  （2）</w:t>
      </w:r>
      <w:r>
        <w:rPr>
          <w:rFonts w:ascii="黑体" w:eastAsia="黑体" w:hAnsi="黑体" w:cs="黑体" w:hint="eastAsia"/>
          <w:sz w:val="24"/>
          <w:szCs w:val="24"/>
          <w:lang w:eastAsia="zh-CN"/>
        </w:rPr>
        <w:t>图略；丙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leftChars="0" w:firstLineChars="0"/>
        <w:textAlignment w:val="auto"/>
        <w:rPr>
          <w:rFonts w:ascii="黑体" w:eastAsia="黑体" w:hAnsi="黑体" w:cs="黑体" w:hint="eastAsia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将指针调零；电压表换用小量程  （4）使实验结论具有普遍性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黑体" w:eastAsia="黑体" w:hAnsi="黑体" w:cs="黑体" w:hint="default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23（1）</w:t>
      </w:r>
      <w:r>
        <w:rPr>
          <w:rFonts w:ascii="黑体" w:eastAsia="黑体" w:hAnsi="黑体" w:cs="黑体" w:hint="eastAsia"/>
          <w:sz w:val="24"/>
          <w:szCs w:val="24"/>
        </w:rPr>
        <w:t>①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 xml:space="preserve">水升高的温度  </w:t>
      </w:r>
      <w:r>
        <w:rPr>
          <w:rFonts w:ascii="黑体" w:eastAsia="黑体" w:hAnsi="黑体" w:cs="黑体" w:hint="eastAsia"/>
          <w:sz w:val="24"/>
          <w:szCs w:val="24"/>
        </w:rPr>
        <w:t>②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 xml:space="preserve"> </w:t>
      </w:r>
      <w:r>
        <w:rPr>
          <w:rFonts w:ascii="黑体" w:eastAsia="黑体" w:hAnsi="黑体" w:cs="黑体" w:hint="eastAsia"/>
          <w:sz w:val="24"/>
          <w:szCs w:val="24"/>
          <w:lang w:eastAsia="zh-CN"/>
        </w:rPr>
        <w:t>种类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 xml:space="preserve">  </w:t>
      </w:r>
      <w:r>
        <w:rPr>
          <w:rFonts w:ascii="黑体" w:eastAsia="黑体" w:hAnsi="黑体" w:cs="黑体" w:hint="eastAsia"/>
          <w:sz w:val="24"/>
          <w:szCs w:val="24"/>
        </w:rPr>
        <w:t>③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 xml:space="preserve"> </w:t>
      </w:r>
      <w:r>
        <w:rPr>
          <w:rFonts w:ascii="黑体" w:eastAsia="黑体" w:hAnsi="黑体" w:cs="黑体" w:hint="eastAsia"/>
          <w:sz w:val="24"/>
          <w:szCs w:val="24"/>
          <w:lang w:eastAsia="zh-CN"/>
        </w:rPr>
        <w:t>小明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 xml:space="preserve"> （2）煤油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eastAsia="黑体" w:hAnsi="Times New Roman" w:cs="Times New Roman" w:hint="default"/>
          <w:sz w:val="24"/>
          <w:szCs w:val="24"/>
          <w:vertAlign w:val="baseline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vertAlign w:val="baseline"/>
          <w:lang w:val="en-US" w:eastAsia="zh-CN"/>
        </w:rPr>
        <w:t xml:space="preserve">   （3）不可靠；有热量损失（合理即可）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DC69C7A"/>
    <w:multiLevelType w:val="singleLevel"/>
    <w:tmpl w:val="DDC69C7A"/>
    <w:lvl w:ilvl="0">
      <w:start w:val="2"/>
      <w:numFmt w:val="decimal"/>
      <w:suff w:val="nothing"/>
      <w:lvlText w:val="（%1）"/>
      <w:lvlJc w:val="left"/>
    </w:lvl>
  </w:abstractNum>
  <w:abstractNum w:abstractNumId="1">
    <w:nsid w:val="E6471A59"/>
    <w:multiLevelType w:val="singleLevel"/>
    <w:tmpl w:val="E6471A59"/>
    <w:lvl w:ilvl="0">
      <w:start w:val="2"/>
      <w:numFmt w:val="decimal"/>
      <w:suff w:val="nothing"/>
      <w:lvlText w:val="（%1）"/>
      <w:lvlJc w:val="left"/>
      <w:pPr>
        <w:ind w:left="420" w:firstLine="0" w:leftChars="0" w:firstLineChars="0"/>
      </w:pPr>
    </w:lvl>
  </w:abstractNum>
  <w:abstractNum w:abstractNumId="2">
    <w:nsid w:val="F2AF9F3F"/>
    <w:multiLevelType w:val="singleLevel"/>
    <w:tmpl w:val="F2AF9F3F"/>
    <w:lvl w:ilvl="0">
      <w:start w:val="11"/>
      <w:numFmt w:val="decimal"/>
      <w:suff w:val="nothing"/>
      <w:lvlText w:val="%1、"/>
      <w:lvlJc w:val="left"/>
    </w:lvl>
  </w:abstractNum>
  <w:abstractNum w:abstractNumId="3">
    <w:nsid w:val="5DA6CD93"/>
    <w:multiLevelType w:val="singleLevel"/>
    <w:tmpl w:val="5DA6CD93"/>
    <w:lvl w:ilvl="0">
      <w:start w:val="15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69B5062"/>
    <w:rsid w:val="15266F2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卢胜宏</cp:lastModifiedBy>
  <cp:revision>0</cp:revision>
  <dcterms:created xsi:type="dcterms:W3CDTF">2014-10-29T12:08:00Z</dcterms:created>
  <dcterms:modified xsi:type="dcterms:W3CDTF">2020-09-25T09:41:38Z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