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bidi w:val="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-20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学年度第一学期期</w:t>
      </w:r>
      <w:r>
        <w:rPr>
          <w:rFonts w:hint="eastAsia"/>
          <w:sz w:val="28"/>
          <w:szCs w:val="28"/>
          <w:lang w:val="en-US" w:eastAsia="zh-CN"/>
        </w:rPr>
        <w:t>中</w:t>
      </w:r>
      <w:r>
        <w:rPr>
          <w:rFonts w:hint="eastAsia"/>
          <w:sz w:val="28"/>
          <w:szCs w:val="28"/>
        </w:rPr>
        <w:t>质量检测</w:t>
      </w:r>
    </w:p>
    <w:p>
      <w:pPr>
        <w:jc w:val="center"/>
        <w:rPr>
          <w:rFonts w:eastAsiaTheme="minorEastAsia" w:hint="eastAsia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eastAsia="zh-CN"/>
        </w:rPr>
        <w:t>九年级化学</w:t>
      </w:r>
      <w:r>
        <w:rPr>
          <w:rFonts w:hint="eastAsia"/>
          <w:b/>
          <w:bCs/>
          <w:color w:val="auto"/>
          <w:sz w:val="36"/>
          <w:szCs w:val="36"/>
        </w:rPr>
        <w:t>试题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参考答案</w:t>
      </w:r>
    </w:p>
    <w:p>
      <w:pPr>
        <w:numPr>
          <w:ilvl w:val="0"/>
          <w:numId w:val="0"/>
        </w:numPr>
        <w:ind w:left="420" w:leftChars="0"/>
        <w:jc w:val="center"/>
        <w:rPr>
          <w:rFonts w:ascii="Times New Roman" w:hAnsi="Times New Roman" w:cs="Times New Roman" w:hint="default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30"/>
          <w:szCs w:val="30"/>
          <w:lang w:val="en-US" w:eastAsia="zh-CN"/>
        </w:rPr>
        <w:t xml:space="preserve">第 </w:t>
      </w:r>
      <w:r>
        <w:rPr>
          <w:rFonts w:ascii="Times New Roman" w:hAnsi="Times New Roman" w:cs="Times New Roman" w:hint="default"/>
          <w:b w:val="0"/>
          <w:bCs w:val="0"/>
          <w:color w:val="auto"/>
          <w:sz w:val="30"/>
          <w:szCs w:val="30"/>
          <w:lang w:val="en-US" w:eastAsia="zh-CN"/>
        </w:rPr>
        <w:fldChar w:fldCharType="begin"/>
      </w:r>
      <w:r>
        <w:rPr>
          <w:rFonts w:ascii="Times New Roman" w:hAnsi="Times New Roman" w:cs="Times New Roman" w:hint="default"/>
          <w:b w:val="0"/>
          <w:bCs w:val="0"/>
          <w:color w:val="auto"/>
          <w:sz w:val="30"/>
          <w:szCs w:val="30"/>
          <w:lang w:val="en-US" w:eastAsia="zh-CN"/>
        </w:rPr>
        <w:instrText xml:space="preserve"> = 1 \* ROMAN \* MERGEFORMAT </w:instrText>
      </w:r>
      <w:r>
        <w:rPr>
          <w:rFonts w:ascii="Times New Roman" w:hAnsi="Times New Roman" w:cs="Times New Roman" w:hint="default"/>
          <w:b w:val="0"/>
          <w:bCs w:val="0"/>
          <w:color w:val="auto"/>
          <w:sz w:val="30"/>
          <w:szCs w:val="30"/>
          <w:lang w:val="en-US" w:eastAsia="zh-CN"/>
        </w:rPr>
        <w:fldChar w:fldCharType="separate"/>
      </w:r>
      <w:r>
        <w:rPr>
          <w:rFonts w:ascii="Times New Roman" w:hAnsi="Times New Roman" w:cs="Times New Roman" w:hint="default"/>
          <w:color w:val="auto"/>
          <w:sz w:val="30"/>
          <w:szCs w:val="30"/>
        </w:rPr>
        <w:t>I</w:t>
      </w:r>
      <w:r>
        <w:rPr>
          <w:rFonts w:ascii="Times New Roman" w:hAnsi="Times New Roman" w:cs="Times New Roman" w:hint="default"/>
          <w:b w:val="0"/>
          <w:bCs w:val="0"/>
          <w:color w:val="auto"/>
          <w:sz w:val="30"/>
          <w:szCs w:val="30"/>
          <w:lang w:val="en-US" w:eastAsia="zh-CN"/>
        </w:rPr>
        <w:fldChar w:fldCharType="end"/>
      </w:r>
      <w:r>
        <w:rPr>
          <w:rFonts w:ascii="Times New Roman" w:hAnsi="Times New Roman" w:cs="Times New Roman" w:hint="eastAsia"/>
          <w:b w:val="0"/>
          <w:bCs w:val="0"/>
          <w:color w:val="auto"/>
          <w:sz w:val="30"/>
          <w:szCs w:val="30"/>
          <w:lang w:val="en-US" w:eastAsia="zh-CN"/>
        </w:rPr>
        <w:t xml:space="preserve"> 卷（选择题   共40分）</w:t>
      </w:r>
    </w:p>
    <w:tbl>
      <w:tblPr>
        <w:tblStyle w:val="TableGrid"/>
        <w:tblW w:w="871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791"/>
        <w:gridCol w:w="791"/>
        <w:gridCol w:w="791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>
        <w:tblPrEx>
          <w:tblW w:w="871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W w:w="8717" w:type="dxa"/>
          <w:tblInd w:w="0" w:type="dxa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  <w:tr>
        <w:tblPrEx>
          <w:tblW w:w="8717" w:type="dxa"/>
          <w:tblInd w:w="0" w:type="dxa"/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</w:tr>
      <w:tr>
        <w:tblPrEx>
          <w:tblW w:w="8717" w:type="dxa"/>
          <w:tblInd w:w="0" w:type="dxa"/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791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91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793" w:type="dxa"/>
            <w:vAlign w:val="center"/>
          </w:tcPr>
          <w:p>
            <w:pPr>
              <w:jc w:val="center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Times New Roman" w:hAnsi="Times New Roman" w:cs="Times New Roman" w:hint="default"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</w:tr>
    </w:tbl>
    <w:p>
      <w:pPr>
        <w:jc w:val="center"/>
        <w:rPr>
          <w:rFonts w:ascii="宋体" w:hAnsi="宋体" w:hint="eastAsia"/>
          <w:b/>
          <w:bCs/>
          <w:color w:val="auto"/>
          <w:spacing w:val="30"/>
          <w:sz w:val="28"/>
          <w:szCs w:val="28"/>
        </w:rPr>
      </w:pPr>
      <w:r>
        <w:rPr>
          <w:rFonts w:ascii="宋体" w:hAnsi="宋体" w:hint="eastAsia"/>
          <w:b/>
          <w:bCs/>
          <w:color w:val="auto"/>
          <w:spacing w:val="30"/>
          <w:sz w:val="28"/>
          <w:szCs w:val="28"/>
        </w:rPr>
        <w:t>第Ⅱ卷（非选择题  60分）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21.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（共7分）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（1）氮气或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N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2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（2）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H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CO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3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 xml:space="preserve"> = H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O +CO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↑</w:t>
      </w:r>
      <w:r>
        <w:rPr>
          <w:rFonts w:ascii="Arial" w:hAnsi="Arial" w:cs="Arial" w:hint="eastAsia"/>
          <w:kern w:val="2"/>
          <w:sz w:val="21"/>
          <w:szCs w:val="24"/>
          <w:lang w:val="en-US" w:eastAsia="zh-CN" w:bidi="ar-SA"/>
        </w:rPr>
        <w:t>（2分）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（3）+1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（4）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Al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O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3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（5）放热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（6）尽量少开私家车，乘坐公交车或骑自行车出行（答案合理即可）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22.</w:t>
      </w: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（共10分）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（1）物理</w:t>
      </w: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（2）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D</w:t>
      </w:r>
    </w:p>
    <w:p>
      <w:pPr>
        <w:bidi w:val="0"/>
        <w:jc w:val="left"/>
        <w:rPr>
          <w:rFonts w:ascii="Times New Roman" w:eastAsia="宋体" w:hAnsi="Times New Roman" w:cs="Times New Roman" w:hint="eastAsia"/>
          <w:color w:val="000000"/>
          <w:lang w:eastAsia="zh-CN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CH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4</w:t>
      </w:r>
      <w:r>
        <w:rPr>
          <w:rFonts w:ascii="Times New Roman" w:eastAsia="Times New Roman" w:hAnsi="Times New Roman" w:cs="Times New Roman"/>
          <w:color w:val="000000"/>
        </w:rPr>
        <w:t>+2O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26.1pt;height:24.35pt" o:oleicon="f" o:ole="" coordsize="21600,21600" o:preferrelative="t" filled="f" stroked="f">
            <v:imagedata r:id="rId5" o:title="eqIdcecb497c1d4c47e4ad10330987fb7856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+2H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2分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）</w:t>
      </w:r>
    </w:p>
    <w:p>
      <w:pPr>
        <w:bidi w:val="0"/>
        <w:jc w:val="left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燃烧时放出的热量更多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   </w:t>
      </w:r>
      <w:r>
        <w:rPr>
          <w:rFonts w:ascii="宋体" w:eastAsia="宋体" w:hAnsi="宋体" w:cs="宋体"/>
          <w:color w:val="000000"/>
        </w:rPr>
        <w:t>氢气贮存困难（或制取成本高）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4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）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煤  不可再生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（5）适当节省石油资源、一定程度上减少汽车尾气的污染（答案合理即可）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（6）太阳能、地热能、风能、海洋能、生物质能和核聚变能等（写出一种即可）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23.（共8分）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  <w:lang w:eastAsia="zh-CN"/>
        </w:rPr>
        <w:fldChar w:fldCharType="begin"/>
      </w:r>
      <w:r>
        <w:rPr>
          <w:rFonts w:hint="eastAsia"/>
          <w:color w:val="000000"/>
          <w:lang w:eastAsia="zh-CN"/>
        </w:rPr>
        <w:instrText xml:space="preserve"> = 1 \* GB3 \* MERGEFORMAT </w:instrText>
      </w:r>
      <w:r>
        <w:rPr>
          <w:rFonts w:hint="eastAsia"/>
          <w:color w:val="000000"/>
          <w:lang w:eastAsia="zh-CN"/>
        </w:rPr>
        <w:fldChar w:fldCharType="separate"/>
      </w:r>
      <w:r>
        <w:t>①</w:t>
      </w:r>
      <w:r>
        <w:rPr>
          <w:rFonts w:hint="eastAsia"/>
          <w:color w:val="000000"/>
          <w:lang w:eastAsia="zh-CN"/>
        </w:rPr>
        <w:fldChar w:fldCharType="end"/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color w:val="000000"/>
        </w:rPr>
        <w:t xml:space="preserve">  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= 2 \* GB3 \* MERGEFORMAT </w:instrText>
      </w:r>
      <w:r>
        <w:rPr>
          <w:color w:val="000000"/>
        </w:rPr>
        <w:fldChar w:fldCharType="separate"/>
      </w:r>
      <w:r>
        <w:t>②</w:t>
      </w:r>
      <w:r>
        <w:rPr>
          <w:color w:val="000000"/>
        </w:rPr>
        <w:fldChar w:fldCharType="end"/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非金属</w:t>
      </w:r>
      <w:r>
        <w:rPr>
          <w:color w:val="000000"/>
        </w:rPr>
        <w:t xml:space="preserve">  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= 3 \* GB3 \* MERGEFORMAT </w:instrText>
      </w:r>
      <w:r>
        <w:rPr>
          <w:color w:val="000000"/>
        </w:rPr>
        <w:fldChar w:fldCharType="separate"/>
      </w:r>
      <w:r>
        <w:t>③</w:t>
      </w:r>
      <w:r>
        <w:rPr>
          <w:color w:val="000000"/>
        </w:rPr>
        <w:fldChar w:fldCharType="end"/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乙烯是化合物；乙烯由碳元素和氢元素组成的；乙烯分子由碳原子和氧原子构成；乙烯的相对分子质量是</w:t>
      </w:r>
      <w:r>
        <w:rPr>
          <w:rFonts w:ascii="Times New Roman" w:eastAsia="Times New Roman" w:hAnsi="Times New Roman" w:cs="Times New Roman"/>
          <w:color w:val="000000"/>
        </w:rPr>
        <w:t>28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（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答案合理即可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  <w:lang w:eastAsia="zh-CN"/>
        </w:rPr>
        <w:fldChar w:fldCharType="begin"/>
      </w:r>
      <w:r>
        <w:rPr>
          <w:rFonts w:hint="eastAsia"/>
          <w:color w:val="000000"/>
          <w:lang w:eastAsia="zh-CN"/>
        </w:rPr>
        <w:instrText xml:space="preserve"> = 1 \* GB3 \* MERGEFORMAT </w:instrText>
      </w:r>
      <w:r>
        <w:rPr>
          <w:rFonts w:hint="eastAsia"/>
          <w:color w:val="000000"/>
          <w:lang w:eastAsia="zh-CN"/>
        </w:rPr>
        <w:fldChar w:fldCharType="separate"/>
      </w:r>
      <w:r>
        <w:t>①</w:t>
      </w:r>
      <w:r>
        <w:rPr>
          <w:rFonts w:hint="eastAsia"/>
          <w:color w:val="000000"/>
          <w:lang w:eastAsia="zh-CN"/>
        </w:rPr>
        <w:fldChar w:fldCharType="end"/>
      </w:r>
      <w:r>
        <w:rPr>
          <w:color w:val="000000"/>
        </w:rPr>
        <w:t xml:space="preserve"> </w:t>
      </w:r>
      <w:r>
        <w:rPr>
          <w:color w:val="000000"/>
        </w:rPr>
        <w:drawing>
          <wp:inline distT="0" distB="0" distL="114300" distR="114300">
            <wp:extent cx="552450" cy="400050"/>
            <wp:effectExtent l="0" t="0" r="0" b="0"/>
            <wp:docPr id="1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772856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= 2 \* GB3 \* MERGEFORMAT </w:instrText>
      </w:r>
      <w:r>
        <w:rPr>
          <w:color w:val="000000"/>
        </w:rPr>
        <w:fldChar w:fldCharType="separate"/>
      </w:r>
      <w:r>
        <w:t>②</w:t>
      </w:r>
      <w:r>
        <w:rPr>
          <w:color w:val="000000"/>
        </w:rPr>
        <w:fldChar w:fldCharType="end"/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氢原子、碳原子、氧原子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2分，答对一个或两个得1分，完全答对得2分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 </w:t>
      </w:r>
    </w:p>
    <w:p>
      <w:pPr>
        <w:spacing w:line="360" w:lineRule="auto"/>
        <w:textAlignment w:val="center"/>
        <w:rPr>
          <w:rFonts w:ascii="宋体" w:hAnsi="宋体" w:eastAsiaTheme="minorEastAsia" w:cs="宋体" w:hint="eastAsia"/>
          <w:color w:val="000000"/>
          <w:lang w:eastAsia="zh-CN"/>
        </w:rPr>
      </w:pPr>
      <w:r>
        <w:rPr>
          <w:color w:val="000000"/>
        </w:rPr>
        <w:t xml:space="preserve">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= 3 \* GB3 \* MERGEFORMAT </w:instrText>
      </w:r>
      <w:r>
        <w:rPr>
          <w:color w:val="000000"/>
        </w:rPr>
        <w:fldChar w:fldCharType="separate"/>
      </w:r>
      <w:r>
        <w:t>③</w:t>
      </w:r>
      <w:r>
        <w:rPr>
          <w:color w:val="000000"/>
        </w:rPr>
        <w:fldChar w:fldCharType="end"/>
      </w:r>
      <w:r>
        <w:rPr>
          <w:color w:val="000000"/>
        </w:rPr>
        <w:t xml:space="preserve">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49.25pt;height:38.25pt" o:oleicon="f" o:ole="" coordsize="21600,21600" filled="f" stroked="f">
            <v:imagedata r:id="rId8" o:title="eqIde2c87cf0099c4cd8bb73810a6e83a3e1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24.（共8分）</w:t>
      </w:r>
    </w:p>
    <w:p>
      <w:pPr>
        <w:spacing w:line="360" w:lineRule="auto"/>
        <w:textAlignment w:val="center"/>
        <w:rPr>
          <w:rFonts w:eastAsiaTheme="minorEastAsia"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139pt;height:40.05pt" o:oleicon="f" o:ole="" coordsize="21600,21600" filled="f" stroked="f">
            <v:imagedata r:id="rId10" o:title="eqIdbb8ab44b9d6944ecb84b3064e4896813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drawing>
          <wp:inline>
            <wp:extent cx="254000" cy="254000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3843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  <w:r>
        <w:rPr>
          <w:rFonts w:ascii="宋体" w:eastAsia="宋体" w:hAnsi="宋体" w:cs="宋体" w:hint="eastAsia"/>
          <w:color w:val="000000"/>
          <w:lang w:val="en-US" w:eastAsia="zh-CN"/>
        </w:rPr>
        <w:t>过滤</w:t>
      </w:r>
      <w:r>
        <w:rPr>
          <w:color w:val="000000"/>
        </w:rPr>
        <w:t xml:space="preserve">   </w:t>
      </w:r>
    </w:p>
    <w:p>
      <w:pPr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  <w:lang w:val="en-US" w:eastAsia="zh-CN"/>
        </w:rPr>
        <w:t>氯化钾、二氧化锰（2分）</w:t>
      </w:r>
    </w:p>
    <w:p>
      <w:pPr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113665</wp:posOffset>
                </wp:positionV>
                <wp:extent cx="571500" cy="277495"/>
                <wp:effectExtent l="4445" t="4445" r="14605" b="228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613910" y="2607310"/>
                          <a:ext cx="571500" cy="27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MnO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vertAlign w:val="subscript"/>
                                <w:lang w:val="en-US" w:eastAsia="zh-CN"/>
                              </w:rPr>
                              <w:t>2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8" type="#_x0000_t202" style="width:45pt;height:21.85pt;margin-top:8.95pt;margin-left:57.3pt;mso-height-relative:page;mso-width-relative:page;position:absolute;z-index:251661312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MnO</w:t>
                      </w:r>
                      <w:r>
                        <w:rPr>
                          <w:rFonts w:ascii="Times New Roman" w:hAnsi="Times New Roman" w:cs="Times New Roman" w:hint="default"/>
                          <w:vertAlign w:val="subscript"/>
                          <w:lang w:val="en-US" w:eastAsia="zh-CN"/>
                        </w:rPr>
                        <w:t>2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  <w:lang w:val="en-US" w:eastAsia="zh-CN"/>
        </w:rPr>
        <w:t>玻璃棒</w:t>
      </w:r>
      <w:bookmarkStart w:id="0" w:name="_GoBack"/>
      <w:bookmarkEnd w:id="0"/>
    </w:p>
    <w:p>
      <w:pPr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（5）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>2H</w:t>
      </w:r>
      <w:r>
        <w:rPr>
          <w:rFonts w:ascii="Times New Roman" w:hAnsi="Times New Roman" w:cs="Times New Roman" w:hint="default"/>
          <w:color w:val="000000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>O</w:t>
      </w:r>
      <w:r>
        <w:rPr>
          <w:rFonts w:ascii="Times New Roman" w:hAnsi="Times New Roman" w:cs="Times New Roman" w:hint="default"/>
          <w:color w:val="000000"/>
          <w:vertAlign w:val="subscript"/>
          <w:lang w:val="en-US" w:eastAsia="zh-CN"/>
        </w:rPr>
        <w:t xml:space="preserve">2 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====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000000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>H</w:t>
      </w:r>
      <w:r>
        <w:rPr>
          <w:rFonts w:ascii="Times New Roman" w:hAnsi="Times New Roman" w:cs="Times New Roman" w:hint="default"/>
          <w:color w:val="000000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>O + O</w:t>
      </w:r>
      <w:r>
        <w:rPr>
          <w:rFonts w:ascii="Times New Roman" w:hAnsi="Times New Roman" w:cs="Times New Roman" w:hint="default"/>
          <w:color w:val="000000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vertAlign w:val="baseline"/>
          <w:lang w:val="en-US" w:eastAsia="zh-CN"/>
        </w:rPr>
        <w:t>↑</w:t>
      </w:r>
      <w:r>
        <w:rPr>
          <w:rFonts w:hint="eastAsia"/>
          <w:color w:val="000000"/>
          <w:lang w:val="en-US" w:eastAsia="zh-CN"/>
        </w:rPr>
        <w:t>（2分）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25.（共10分）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（1）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instrText xml:space="preserve"> = 1 \* GB3 \* MERGEFORMAT </w:instrTex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fldChar w:fldCharType="separate"/>
      </w:r>
      <w:r>
        <w:t>①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fldChar w:fldCharType="end"/>
      </w:r>
      <w:r>
        <w:rPr>
          <w:rFonts w:ascii="宋体" w:eastAsia="宋体" w:hAnsi="宋体" w:cs="宋体"/>
          <w:color w:val="000000"/>
        </w:rPr>
        <w:t>试管</w:t>
      </w:r>
      <w:r>
        <w:rPr>
          <w:color w:val="000000"/>
        </w:rPr>
        <w:t xml:space="preserve">   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= 2 \* GB3 \* MERGEFORMAT </w:instrText>
      </w:r>
      <w:r>
        <w:rPr>
          <w:color w:val="000000"/>
        </w:rPr>
        <w:fldChar w:fldCharType="separate"/>
      </w:r>
      <w:r>
        <w:t>②</w:t>
      </w:r>
      <w:r>
        <w:rPr>
          <w:color w:val="000000"/>
        </w:rPr>
        <w:fldChar w:fldCharType="end"/>
      </w:r>
      <w:r>
        <w:rPr>
          <w:rFonts w:ascii="宋体" w:eastAsia="宋体" w:hAnsi="宋体" w:cs="宋体"/>
          <w:color w:val="000000"/>
        </w:rPr>
        <w:t>锥形瓶</w:t>
      </w:r>
      <w:r>
        <w:rPr>
          <w:color w:val="000000"/>
        </w:rPr>
        <w:t xml:space="preserve">  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试管口高于试管底部</w:t>
      </w:r>
      <w:r>
        <w:rPr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冷凝水倒流，试管炸裂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  <w:lang w:eastAsia="zh-CN"/>
        </w:rPr>
        <w:t>）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>CaCO</w:t>
      </w:r>
      <w:r>
        <w:rPr>
          <w:rFonts w:ascii="Times New Roman" w:hAnsi="Times New Roman" w:cs="Times New Roman" w:hint="default"/>
          <w:color w:val="000000"/>
          <w:vertAlign w:val="subscript"/>
          <w:lang w:val="en-US" w:eastAsia="zh-CN"/>
        </w:rPr>
        <w:t>3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 xml:space="preserve"> + 2HCl = CaCl</w:t>
      </w:r>
      <w:r>
        <w:rPr>
          <w:rFonts w:ascii="Times New Roman" w:hAnsi="Times New Roman" w:cs="Times New Roman" w:hint="default"/>
          <w:color w:val="000000"/>
          <w:vertAlign w:val="subscript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lang w:val="en-US" w:eastAsia="zh-CN"/>
        </w:rPr>
        <w:t xml:space="preserve"> + 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 xml:space="preserve"> H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O +CO</w:t>
      </w:r>
      <w:r>
        <w:rPr>
          <w:rFonts w:ascii="Times New Roman" w:hAnsi="Times New Roman" w:cs="Times New Roman" w:hint="default"/>
          <w:kern w:val="2"/>
          <w:sz w:val="21"/>
          <w:szCs w:val="24"/>
          <w:vertAlign w:val="subscript"/>
          <w:lang w:val="en-US" w:eastAsia="zh-CN" w:bidi="ar-SA"/>
        </w:rPr>
        <w:t>2</w:t>
      </w:r>
      <w:r>
        <w:rPr>
          <w:rFonts w:ascii="Times New Roman" w:hAnsi="Times New Roman" w:cs="Times New Roman" w:hint="default"/>
          <w:kern w:val="2"/>
          <w:sz w:val="21"/>
          <w:szCs w:val="24"/>
          <w:lang w:val="en-US" w:eastAsia="zh-CN" w:bidi="ar-SA"/>
        </w:rPr>
        <w:t>↑</w:t>
      </w:r>
      <w:r>
        <w:rPr>
          <w:rFonts w:ascii="Arial" w:hAnsi="Arial" w:cs="Arial" w:hint="eastAsia"/>
          <w:kern w:val="2"/>
          <w:sz w:val="21"/>
          <w:szCs w:val="24"/>
          <w:lang w:val="en-US" w:eastAsia="zh-CN" w:bidi="ar-SA"/>
        </w:rPr>
        <w:t>（2分）</w:t>
      </w:r>
      <w:r>
        <w:rPr>
          <w:color w:val="000000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 xml:space="preserve">  密度比空气小、难溶于水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eastAsia="宋体" w:hAnsi="宋体" w:cs="宋体"/>
          <w:color w:val="000000"/>
        </w:rPr>
        <w:t>可控制反应的发生和停止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default"/>
          <w:color w:val="000000"/>
          <w:lang w:val="en-US" w:eastAsia="zh-CN"/>
        </w:rPr>
        <w:t>26.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（共9分）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eastAsia="宋体" w:hint="eastAsia"/>
          <w:color w:val="000000"/>
          <w:lang w:eastAsia="zh-CN"/>
        </w:rPr>
        <w:t>【</w:t>
      </w:r>
      <w:r>
        <w:rPr>
          <w:rFonts w:eastAsia="宋体" w:hint="eastAsia"/>
          <w:color w:val="000000"/>
          <w:lang w:val="en-US" w:eastAsia="zh-CN"/>
        </w:rPr>
        <w:t>作出猜想</w:t>
      </w:r>
      <w:r>
        <w:rPr>
          <w:rFonts w:eastAsia="宋体" w:hint="eastAsia"/>
          <w:color w:val="000000"/>
          <w:lang w:eastAsia="zh-CN"/>
        </w:rPr>
        <w:t>】</w:t>
      </w:r>
      <w:r>
        <w:rPr>
          <w:rFonts w:ascii="宋体" w:eastAsia="宋体" w:hAnsi="宋体" w:cs="宋体"/>
          <w:color w:val="000000"/>
        </w:rPr>
        <w:t>着火点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  <w:color w:val="000000"/>
          <w:lang w:eastAsia="zh-CN"/>
        </w:rPr>
        <w:t>【</w:t>
      </w:r>
      <w:r>
        <w:rPr>
          <w:rFonts w:hint="eastAsia"/>
          <w:color w:val="000000"/>
          <w:lang w:val="en-US" w:eastAsia="zh-CN"/>
        </w:rPr>
        <w:t>进行实验</w:t>
      </w:r>
      <w:r>
        <w:rPr>
          <w:rFonts w:hint="eastAsia"/>
          <w:color w:val="000000"/>
          <w:lang w:eastAsia="zh-CN"/>
        </w:rPr>
        <w:t>】</w:t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带火星的木条</w:t>
      </w:r>
      <w:r>
        <w:rPr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烧杯中的导管口有气泡冒出</w:t>
      </w:r>
      <w:r>
        <w:rPr>
          <w:color w:val="000000"/>
        </w:rPr>
        <w:t xml:space="preserve">   </w:t>
      </w:r>
    </w:p>
    <w:p>
      <w:pPr>
        <w:spacing w:line="360" w:lineRule="auto"/>
        <w:textAlignment w:val="center"/>
        <w:rPr>
          <w:rFonts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探究二</w:t>
      </w:r>
    </w:p>
    <w:p>
      <w:pPr>
        <w:spacing w:line="360" w:lineRule="auto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【作出猜想】</w:t>
      </w:r>
      <w:r>
        <w:rPr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氢氧化钠（或</w:t>
      </w:r>
      <w:r>
        <w:rPr>
          <w:rFonts w:ascii="Times New Roman" w:eastAsia="Times New Roman" w:hAnsi="Times New Roman" w:cs="Times New Roman"/>
          <w:color w:val="000000"/>
        </w:rPr>
        <w:t>NaOH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 w:hint="eastAsia"/>
          <w:color w:val="000000"/>
          <w:lang w:eastAsia="zh-CN"/>
        </w:rPr>
        <w:t>、</w:t>
      </w:r>
      <w:r>
        <w:rPr>
          <w:rFonts w:ascii="宋体" w:eastAsia="宋体" w:hAnsi="宋体" w:cs="宋体" w:hint="eastAsia"/>
          <w:color w:val="000000"/>
          <w:lang w:val="en-US" w:eastAsia="zh-CN"/>
        </w:rPr>
        <w:t>碳酸钠（或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vertAlign w:val="subscript"/>
        </w:rPr>
        <w:t>3</w:t>
      </w:r>
      <w:r>
        <w:rPr>
          <w:rFonts w:ascii="宋体" w:eastAsia="宋体" w:hAnsi="宋体" w:cs="宋体" w:hint="eastAsia"/>
          <w:color w:val="000000"/>
          <w:lang w:val="en-US" w:eastAsia="zh-CN"/>
        </w:rPr>
        <w:t>）（各1分）</w:t>
      </w:r>
    </w:p>
    <w:p>
      <w:pPr>
        <w:spacing w:line="360" w:lineRule="auto"/>
        <w:textAlignment w:val="center"/>
        <w:rPr>
          <w:rFonts w:eastAsiaTheme="minorEastAsia"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【</w:t>
      </w:r>
      <w:r>
        <w:rPr>
          <w:rFonts w:hint="eastAsia"/>
          <w:color w:val="000000"/>
          <w:lang w:val="en-US" w:eastAsia="zh-CN"/>
        </w:rPr>
        <w:t>实验结论</w:t>
      </w:r>
      <w:r>
        <w:rPr>
          <w:rFonts w:hint="eastAsia"/>
          <w:color w:val="000000"/>
          <w:lang w:eastAsia="zh-CN"/>
        </w:rPr>
        <w:t>】</w:t>
      </w:r>
      <w:r>
        <w:rPr>
          <w:color w:val="000000"/>
        </w:rPr>
        <w:t xml:space="preserve">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64pt;height:18pt" o:oleicon="f" o:ole="" coordsize="21600,21600" filled="f" stroked="f">
            <v:imagedata r:id="rId13" o:title="eqIda99458861ec14bd6b6b3cb0fd5e79429"/>
            <o:lock v:ext="edit" aspectratio="t"/>
            <w10:anchorlock/>
          </v:shape>
          <o:OLEObject Type="Embed" ProgID="Equation.DSMT4" ShapeID="_x0000_i1029" DrawAspect="Content" ObjectID="_1468075728" r:id="rId14"/>
        </w:object>
      </w:r>
      <w:r>
        <w:rPr>
          <w:color w:val="000000"/>
        </w:rPr>
        <w:t xml:space="preserve">  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2分</w:t>
      </w:r>
      <w:r>
        <w:rPr>
          <w:rFonts w:hint="eastAsia"/>
          <w:color w:val="000000"/>
          <w:lang w:eastAsia="zh-CN"/>
        </w:rPr>
        <w:t>）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宋体" w:hAnsi="Times New Roman" w:cs="Times New Roman" w:hint="eastAsia"/>
          <w:color w:val="000000"/>
          <w:lang w:eastAsia="zh-CN"/>
        </w:rPr>
        <w:t>【</w:t>
      </w: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拓展延伸</w:t>
      </w:r>
      <w:r>
        <w:rPr>
          <w:rFonts w:ascii="Times New Roman" w:eastAsia="宋体" w:hAnsi="Times New Roman" w:cs="Times New Roman" w:hint="eastAsia"/>
          <w:color w:val="000000"/>
          <w:lang w:eastAsia="zh-CN"/>
        </w:rPr>
        <w:t>】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2分，选对一个得1分，错选不得分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27.（共8分）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（1）2.2（1分）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i/>
          <w:color w:val="000000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lang w:val="en-US" w:eastAsia="zh-CN"/>
        </w:rPr>
        <w:t>（2）解：</w:t>
      </w:r>
      <w:r>
        <w:rPr>
          <w:rFonts w:ascii="宋体" w:eastAsia="宋体" w:hAnsi="宋体" w:cs="宋体"/>
          <w:color w:val="000000"/>
        </w:rPr>
        <w:t>设</w:t>
      </w:r>
      <w:r>
        <w:rPr>
          <w:rFonts w:ascii="宋体" w:eastAsia="宋体" w:hAnsi="宋体" w:cs="宋体" w:hint="eastAsia"/>
          <w:color w:val="000000"/>
          <w:lang w:val="en-US" w:eastAsia="zh-CN"/>
        </w:rPr>
        <w:t>鸡蛋壳中</w:t>
      </w:r>
      <w:r>
        <w:rPr>
          <w:rFonts w:ascii="宋体" w:eastAsia="宋体" w:hAnsi="宋体" w:cs="宋体"/>
          <w:color w:val="000000"/>
        </w:rPr>
        <w:t>碳酸钙质量为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宋体" w:hAnsi="Times New Roman" w:cs="Times New Roman" w:hint="eastAsia"/>
          <w:i/>
          <w:color w:val="000000"/>
          <w:lang w:val="en-US" w:eastAsia="zh-CN"/>
        </w:rPr>
        <w:t xml:space="preserve">             </w:t>
      </w:r>
      <w:r>
        <w:rPr>
          <w:rFonts w:ascii="Times New Roman" w:eastAsia="宋体" w:hAnsi="Times New Roman" w:cs="Times New Roman" w:hint="eastAsia"/>
          <w:i w:val="0"/>
          <w:iCs/>
          <w:color w:val="000000"/>
          <w:lang w:val="en-US" w:eastAsia="zh-CN"/>
        </w:rPr>
        <w:t>………………1分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2861310</wp:posOffset>
                </wp:positionH>
                <wp:positionV relativeFrom="paragraph">
                  <wp:posOffset>14605</wp:posOffset>
                </wp:positionV>
                <wp:extent cx="1381125" cy="313690"/>
                <wp:effectExtent l="4445" t="4445" r="5080" b="57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4290060" y="5501005"/>
                          <a:ext cx="1381125" cy="313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eastAsia="宋体" w:hAnsi="宋体" w:cs="宋体" w:hint="eastAsia"/>
                                <w:color w:val="00000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………………2分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0" type="#_x0000_t202" style="width:108.75pt;height:24.7pt;margin-top:1.15pt;margin-left:225.3pt;mso-height-relative:page;mso-width-relative:page;position:absolute;z-index:251659264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r>
                        <w:rPr>
                          <w:rFonts w:ascii="宋体" w:eastAsia="宋体" w:hAnsi="宋体" w:cs="宋体" w:hint="eastAsia"/>
                          <w:color w:val="00000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………………2分</w:t>
                      </w:r>
                    </w:p>
                  </w:txbxContent>
                </v:textbox>
              </v:shape>
            </w:pict>
          </mc:Fallback>
        </mc:AlternateConten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86.75pt;height:54pt" o:oleicon="f" o:ole="" coordsize="21600,21600" filled="f" stroked="f">
            <v:imagedata r:id="rId15" o:title="eqId65a5ec468be245aa9470426447db82a2"/>
            <o:lock v:ext="edit" aspectratio="t"/>
            <w10:anchorlock/>
          </v:shape>
          <o:OLEObject Type="Embed" ProgID="Equation.DSMT4" ShapeID="_x0000_i1031" DrawAspect="Content" ObjectID="_1468075729" r:id="rId16"/>
        </w:object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>………………1分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color w:val="000000"/>
          <w:lang w:val="en-US" w:eastAsia="zh-CN"/>
        </w:rPr>
      </w:pP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51pt;height:30pt" o:oleicon="f" o:ole="" coordsize="21600,21600" filled="f" stroked="f">
            <v:imagedata r:id="rId17" o:title="eqId6a974eed1d4a441f9b69b6a4ffdd5ea9"/>
            <o:lock v:ext="edit" aspectratio="t"/>
            <w10:anchorlock/>
          </v:shape>
          <o:OLEObject Type="Embed" ProgID="Equation.DSMT4" ShapeID="_x0000_i1032" DrawAspect="Content" ObjectID="_1468075730" r:id="rId18"/>
        </w:object>
      </w:r>
      <w:r>
        <w:rPr>
          <w:rFonts w:hint="eastAsia"/>
          <w:lang w:val="en-US" w:eastAsia="zh-CN"/>
        </w:rPr>
        <w:t xml:space="preserve">                                    ………………1分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29.25pt;height:15.75pt" o:oleicon="f" o:ole="" coordsize="21600,21600" filled="f" stroked="f">
            <v:imagedata r:id="rId19" o:title="eqId09f25f8fe37643b5a05e9d9cb7d1ee97"/>
            <o:lock v:ext="edit" aspectratio="t"/>
            <w10:anchorlock/>
          </v:shape>
          <o:OLEObject Type="Embed" ProgID="Equation.DSMT4" ShapeID="_x0000_i1033" DrawAspect="Content" ObjectID="_1468075731" r:id="rId20"/>
        </w:object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                                     </w:t>
      </w:r>
      <w:r>
        <w:rPr>
          <w:rFonts w:hint="eastAsia"/>
          <w:lang w:val="en-US" w:eastAsia="zh-CN"/>
        </w:rPr>
        <w:t>………………1分</w:t>
      </w:r>
    </w:p>
    <w:p>
      <w:pPr>
        <w:spacing w:line="360" w:lineRule="auto"/>
        <w:jc w:val="left"/>
        <w:textAlignment w:val="center"/>
        <w:rPr>
          <w:rFonts w:ascii="Times New Roman" w:eastAsia="宋体" w:hAnsi="Times New Roman" w:cs="Times New Roman" w:hint="default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答：</w:t>
      </w:r>
      <w:r>
        <w:rPr>
          <w:rFonts w:ascii="宋体" w:eastAsia="宋体" w:hAnsi="宋体" w:cs="宋体"/>
          <w:color w:val="000000"/>
        </w:rPr>
        <w:t>设</w:t>
      </w:r>
      <w:r>
        <w:rPr>
          <w:rFonts w:ascii="宋体" w:eastAsia="宋体" w:hAnsi="宋体" w:cs="宋体" w:hint="eastAsia"/>
          <w:color w:val="000000"/>
          <w:lang w:val="en-US" w:eastAsia="zh-CN"/>
        </w:rPr>
        <w:t>鸡蛋壳中</w:t>
      </w:r>
      <w:r>
        <w:rPr>
          <w:rFonts w:ascii="宋体" w:eastAsia="宋体" w:hAnsi="宋体" w:cs="宋体"/>
          <w:color w:val="000000"/>
        </w:rPr>
        <w:t>碳酸钙质量为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5g                 </w:t>
      </w:r>
      <w:r>
        <w:rPr>
          <w:rFonts w:hint="eastAsia"/>
          <w:lang w:val="en-US" w:eastAsia="zh-CN"/>
        </w:rPr>
        <w:t>………………1分</w:t>
      </w:r>
    </w:p>
    <w:p>
      <w:pPr>
        <w:spacing w:line="360" w:lineRule="auto"/>
        <w:textAlignment w:val="center"/>
        <w:rPr>
          <w:rFonts w:ascii="Times New Roman" w:eastAsia="宋体" w:hAnsi="Times New Roman" w:cs="Times New Roman" w:hint="default"/>
          <w:color w:val="000000"/>
          <w:lang w:val="en-US" w:eastAsia="zh-CN"/>
        </w:rPr>
      </w:pPr>
    </w:p>
    <w:p>
      <w:pPr>
        <w:bidi w:val="0"/>
        <w:jc w:val="left"/>
        <w:rPr>
          <w:rFonts w:ascii="Times New Roman" w:eastAsia="宋体" w:hAnsi="Times New Roman" w:cs="Times New Roman" w:hint="eastAsia"/>
          <w:color w:val="00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 New Romans">
    <w:altName w:val="思源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思源黑体">
    <w:panose1 w:val="020B0500000000090000"/>
    <w:charset w:val="86"/>
    <w:family w:val="auto"/>
    <w:pitch w:val="default"/>
    <w:sig w:usb0="20000003" w:usb1="2ADF3C10" w:usb2="00000016" w:usb3="00000000" w:csb0="600601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AD27B38"/>
    <w:rsid w:val="00623A85"/>
    <w:rsid w:val="03722940"/>
    <w:rsid w:val="05877D54"/>
    <w:rsid w:val="093352CE"/>
    <w:rsid w:val="0B45449A"/>
    <w:rsid w:val="16912681"/>
    <w:rsid w:val="18C228AD"/>
    <w:rsid w:val="1D235FE8"/>
    <w:rsid w:val="1EF1590A"/>
    <w:rsid w:val="230953FA"/>
    <w:rsid w:val="26F44514"/>
    <w:rsid w:val="284A7E99"/>
    <w:rsid w:val="2A5C36DA"/>
    <w:rsid w:val="3E030908"/>
    <w:rsid w:val="3FD01806"/>
    <w:rsid w:val="42A33D82"/>
    <w:rsid w:val="43170AE5"/>
    <w:rsid w:val="46F217AF"/>
    <w:rsid w:val="5D9329DB"/>
    <w:rsid w:val="5E2A7A4E"/>
    <w:rsid w:val="61BF6F86"/>
    <w:rsid w:val="66DB2D8E"/>
    <w:rsid w:val="6D416E71"/>
    <w:rsid w:val="6EA26E62"/>
    <w:rsid w:val="7AD27B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 New Romans" w:eastAsia="宋体" w:hAnsi="Time New Romans" w:cs="宋体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png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林东</dc:creator>
  <cp:lastModifiedBy>林东</cp:lastModifiedBy>
  <cp:revision>1</cp:revision>
  <dcterms:created xsi:type="dcterms:W3CDTF">2020-11-02T02:38:00Z</dcterms:created>
  <dcterms:modified xsi:type="dcterms:W3CDTF">2020-11-02T08:50:21Z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