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/>
          <w:b/>
          <w:color w:val="auto"/>
          <w:sz w:val="24"/>
          <w:szCs w:val="24"/>
        </w:rPr>
        <w:t>初中语文八上期中试题</w:t>
      </w:r>
    </w:p>
    <w:p>
      <w:pPr>
        <w:ind w:firstLine="422" w:firstLineChars="200"/>
        <w:rPr>
          <w:rFonts w:hint="eastAsia" w:asciiTheme="minorEastAsia" w:hAnsiTheme="minorEastAsia"/>
          <w:b/>
          <w:color w:val="auto"/>
        </w:rPr>
      </w:pPr>
      <w:r>
        <w:rPr>
          <w:rFonts w:hint="eastAsia" w:asciiTheme="minorEastAsia" w:hAnsiTheme="minorEastAsia"/>
          <w:b/>
          <w:color w:val="auto"/>
        </w:rPr>
        <w:t>一、（24分）积累与运用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1.（2分）C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2.（2分）D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3.（2分）A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4.（2分）B（A.语序不当：“目前”应放在“严峻”之前。C.搭配不当：“夏天”与“太平洋上的明珠、世界乐园”主宾不能搭配，应将“这里的夏天”改为“夏天的大溪地”。D.句式杂糅：“本着……为原则”杂糅，改为“以……为原则”或者将“为”改为“的”。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5.（3分）示例：不沃血（能基本对称，意思到即可。）</w:t>
      </w:r>
      <w:bookmarkStart w:id="0" w:name="_GoBack"/>
      <w:bookmarkEnd w:id="0"/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6.（3分）1938年3月，中日台儿庄大战异常激烈，火力凶猛，台儿庄硝烟弥漫，流弹纷飞，“义丰恒”商号高约2米的墙壁是火力聚焦点，墙壁弹痕累累，弹孔密集，惨不忍睹。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7.（每空1分，共10分）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⑴猿鸟乱鸣   夕日欲颓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⑵芳草萋萋鹦鹉洲   月下飞天镜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⑶如积水空明   但少闲人如吾两人者耳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⑷长河落日圆   志在千里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⑸猿则百叫无绝   几处早莺争暖树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</w:p>
    <w:p>
      <w:pPr>
        <w:ind w:firstLine="422" w:firstLineChars="200"/>
        <w:rPr>
          <w:rFonts w:hint="eastAsia" w:asciiTheme="minorEastAsia" w:hAnsiTheme="minorEastAsia"/>
          <w:b/>
          <w:color w:val="auto"/>
        </w:rPr>
      </w:pPr>
      <w:r>
        <w:rPr>
          <w:rFonts w:hint="eastAsia" w:asciiTheme="minorEastAsia" w:hAnsiTheme="minorEastAsia"/>
          <w:b/>
          <w:color w:val="auto"/>
        </w:rPr>
        <w:t>二、阅读与赏析（46分）</w:t>
      </w:r>
    </w:p>
    <w:p>
      <w:pPr>
        <w:ind w:firstLine="422" w:firstLineChars="200"/>
        <w:rPr>
          <w:rFonts w:hint="eastAsia" w:asciiTheme="minorEastAsia" w:hAnsiTheme="minorEastAsia"/>
          <w:b/>
          <w:color w:val="auto"/>
        </w:rPr>
      </w:pPr>
      <w:r>
        <w:rPr>
          <w:rFonts w:hint="eastAsia" w:asciiTheme="minorEastAsia" w:hAnsiTheme="minorEastAsia"/>
          <w:b/>
          <w:color w:val="auto"/>
        </w:rPr>
        <w:t>（一）（10分）阅读诗歌《野望》，完成8-10题。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8.（3分）①全诗押一个韵，“yi”韵，为平声韵；②第二、四、六、八句押韵，首句不押韵。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9.（3分）首联点出地点、时间及诗人迷茫、失意的心情，颔联写秋景、远景；颈联（五六句）笔锋一转，开始写人，写动态。诗歌“由景及人”“由远及近”，使得诗歌富有生机和张力。（能答出“景→人”的转，即可。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color w:val="auto"/>
        </w:rPr>
        <w:t>10.（4分）“树树”“山山”，叠音对称，声韵和谐，视域开阔；“秋色”“落晖”，黄红映衬，色彩斑斓，意境幽远。“一切景语皆情语”，这两句情景交融，呈现出忧郁、孤独而冷清的心境。（能结合词句，略作品析，意思到即可。）</w:t>
      </w:r>
    </w:p>
    <w:p>
      <w:pPr>
        <w:ind w:firstLine="422" w:firstLineChars="200"/>
        <w:rPr>
          <w:rFonts w:hint="eastAsia" w:asciiTheme="minorEastAsia" w:hAnsiTheme="minorEastAsia"/>
          <w:b/>
          <w:color w:val="auto"/>
        </w:rPr>
      </w:pPr>
      <w:r>
        <w:rPr>
          <w:rFonts w:hint="eastAsia" w:asciiTheme="minorEastAsia" w:hAnsiTheme="minorEastAsia"/>
          <w:b/>
          <w:color w:val="auto"/>
        </w:rPr>
        <w:t>（二）（12分）阅读文言文《三峡》，完成11-14题。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11.（3分）⑴有时   ⑵日光，这里指太阳   ⑶所以、因此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12.（3分）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⑴两岸都是相连的山，全然没有中断的地方。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⑵即使骑上飞奔的快马，也没有船这么快。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13.（3分）D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14.（3分）文章先写三峡总体形势，再抓住季节特点，分别写夏天、春冬和秋天各个不同季节的景象。文章“总-分”布局，思路清晰，以凝练的笔墨，描绘了三峡雄奇险拔、清幽秀丽的景色。（能够结合文段内容简析，意思到即可）</w:t>
      </w:r>
    </w:p>
    <w:p>
      <w:pPr>
        <w:ind w:firstLine="422" w:firstLineChars="200"/>
        <w:rPr>
          <w:rFonts w:hint="eastAsia" w:asciiTheme="minorEastAsia" w:hAnsiTheme="minorEastAsia"/>
          <w:b/>
          <w:color w:val="auto"/>
        </w:rPr>
      </w:pPr>
      <w:r>
        <w:rPr>
          <w:rFonts w:hint="eastAsia" w:asciiTheme="minorEastAsia" w:hAnsiTheme="minorEastAsia"/>
          <w:b/>
          <w:color w:val="auto"/>
        </w:rPr>
        <w:t>（三）（12分）阅读现代文《回忆我的母亲》（节选），完成15-17题。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15.（4分）这一句，语言朴实，叙述平淡，感情真挚强烈。“没法”“只好”“爬”等词语，写出了母亲孩子、家务不能兼顾的无奈、悲苦之情，表达了作者对母亲无比热爱之情。（能结合词句，简析到位即可。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16.（4分）最后四段，运用议论、抒情相结合的表达方式，给予母亲对“我”身体、习惯和意志等方面影响的高度评价，表达了对母亲的深深感谢和浓浓祝愿。（能结合具体内容，评选到位即可。）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17.（4分）这些材料，重点突出母亲对“我”人生、事业、理想和革命道路等方面的支持，突出了母亲对“我”的信任、理解和支持，表达了母亲开明远见、不同寻常的一面。</w:t>
      </w:r>
    </w:p>
    <w:p>
      <w:pPr>
        <w:jc w:val="center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b/>
          <w:color w:val="auto"/>
        </w:rPr>
        <w:t>（四）（12分）阅读课外新闻特写《</w:t>
      </w:r>
      <w:r>
        <w:rPr>
          <w:rFonts w:hint="eastAsia" w:asciiTheme="minorEastAsia" w:hAnsiTheme="minorEastAsia"/>
          <w:color w:val="auto"/>
        </w:rPr>
        <w:t>别了，“不列颠尼亚”</w:t>
      </w:r>
      <w:r>
        <w:rPr>
          <w:rFonts w:hint="eastAsia" w:asciiTheme="minorEastAsia" w:hAnsiTheme="minorEastAsia"/>
          <w:b/>
          <w:color w:val="auto"/>
        </w:rPr>
        <w:t>》，完成18-20题。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18.（4分）⑴交代了新闻事件；⑵语言形象，富有诙谐幽默意味；⑶流露出骄傲和自豪之情。（能结合标题简析，意思到即可。）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19.（4分）⑴精准的时间节点，突出香港回归这一重大新闻事件的真实性、准确性；⑵对时间有意定格、定位，使时间静止，形成特写，突出香港回归的时时刻刻，都会载入史册，刻在炎黄子孙的心里；⑶暗含对主权回归的骄傲自豪和神圣感。（能从两个方面组织答案，意思到即可。）</w:t>
      </w:r>
    </w:p>
    <w:p>
      <w:pPr>
        <w:ind w:firstLine="420" w:firstLineChars="200"/>
        <w:rPr>
          <w:rFonts w:hint="eastAsia" w:asciiTheme="minorEastAsia" w:hAnsiTheme="minorEastAsia"/>
          <w:color w:val="auto"/>
        </w:rPr>
      </w:pPr>
      <w:r>
        <w:rPr>
          <w:rFonts w:hint="eastAsia" w:asciiTheme="minorEastAsia" w:hAnsiTheme="minorEastAsia"/>
          <w:color w:val="auto"/>
        </w:rPr>
        <w:t>20.（4分）⑴“冉冉升起”，从“中国人”的视角，定格特写五星红旗升起的姿态，突出其庄严性和神圣感；⑵“冉冉”，“渐进地”“慢慢地”的意思，强调五星红旗“升”的速度之慢、进程之稳、姿态之傲，体现了特写镜头生动形象的特点。（能结合文意和提示，从“特写作用”的角度组织答案，意思到即可。）</w:t>
      </w:r>
    </w:p>
    <w:p>
      <w:pPr>
        <w:ind w:firstLine="422" w:firstLineChars="200"/>
        <w:rPr>
          <w:rFonts w:hint="eastAsia" w:asciiTheme="minorEastAsia" w:hAnsiTheme="minorEastAsia"/>
          <w:b/>
          <w:color w:val="auto"/>
        </w:rPr>
      </w:pPr>
      <w:r>
        <w:rPr>
          <w:rFonts w:hint="eastAsia" w:asciiTheme="minorEastAsia" w:hAnsiTheme="minorEastAsia"/>
          <w:b/>
          <w:color w:val="auto"/>
        </w:rPr>
        <w:t>三、写作与表达（50分）</w:t>
      </w:r>
    </w:p>
    <w:p>
      <w:pPr>
        <w:spacing w:line="400" w:lineRule="exact"/>
        <w:ind w:firstLine="735" w:firstLineChars="350"/>
        <w:rPr>
          <w:rFonts w:hint="eastAsia" w:ascii="黑体" w:hAnsi="Times New Roman" w:eastAsia="黑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Cs w:val="21"/>
        </w:rPr>
        <w:t>21.作文分项打分表</w:t>
      </w:r>
    </w:p>
    <w:tbl>
      <w:tblPr>
        <w:tblStyle w:val="3"/>
        <w:tblW w:w="7229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446"/>
        <w:gridCol w:w="1446"/>
        <w:gridCol w:w="144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项    目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一等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二等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三等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Cs w:val="21"/>
              </w:rPr>
              <w:t>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① 内容20分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16分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15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10分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5分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② 表达25分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25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20分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19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15分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14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10分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atLeast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③ 文面5分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5分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4分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3分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～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0分</w:t>
            </w:r>
          </w:p>
        </w:tc>
      </w:tr>
    </w:tbl>
    <w:p>
      <w:pPr>
        <w:ind w:firstLine="420" w:firstLineChars="200"/>
        <w:rPr>
          <w:rFonts w:hint="eastAsia" w:asciiTheme="minorEastAsia" w:hAnsiTheme="minorEastAsia"/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9C"/>
    <w:rsid w:val="00333B9C"/>
    <w:rsid w:val="008D5375"/>
    <w:rsid w:val="039C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254</Words>
  <Characters>1453</Characters>
  <Lines>12</Lines>
  <Paragraphs>3</Paragraphs>
  <TotalTime>1</TotalTime>
  <ScaleCrop>false</ScaleCrop>
  <LinksUpToDate>false</LinksUpToDate>
  <CharactersWithSpaces>1704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2020-11-12T05:18:00Z</dcterms:created>
  <dc:creator>Teacher</dc:creator>
  <cp:lastModifiedBy>Administrator</cp:lastModifiedBy>
  <dcterms:modified xsi:type="dcterms:W3CDTF">2020-11-18T05:34:30Z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