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400" w:lineRule="exact"/>
        <w:jc w:val="center"/>
        <w:rPr>
          <w:rFonts w:ascii="楷体" w:eastAsia="楷体" w:hAnsi="楷体" w:cs="楷体" w:hint="eastAsia"/>
          <w:b w:val="0"/>
          <w:bCs/>
          <w:sz w:val="28"/>
          <w:szCs w:val="28"/>
        </w:rPr>
      </w:pPr>
      <w:r>
        <w:rPr>
          <w:rFonts w:ascii="楷体" w:eastAsia="楷体" w:hAnsi="楷体" w:cs="楷体" w:hint="eastAsia"/>
          <w:b w:val="0"/>
          <w:bCs/>
          <w:sz w:val="28"/>
          <w:szCs w:val="28"/>
        </w:rPr>
        <w:t>安陆市2020—2021学年度上学期期中质量调研</w:t>
      </w:r>
    </w:p>
    <w:p>
      <w:pPr>
        <w:spacing w:line="400" w:lineRule="exact"/>
        <w:jc w:val="center"/>
        <w:rPr>
          <w:rFonts w:ascii="楷体" w:eastAsia="楷体" w:hAnsi="楷体" w:cs="楷体" w:hint="eastAsia"/>
          <w:b w:val="0"/>
          <w:bCs/>
          <w:sz w:val="28"/>
          <w:szCs w:val="28"/>
        </w:rPr>
      </w:pPr>
      <w:r>
        <w:rPr>
          <w:rFonts w:ascii="楷体" w:eastAsia="楷体" w:hAnsi="楷体" w:cs="楷体" w:hint="eastAsia"/>
          <w:b w:val="0"/>
          <w:bCs/>
          <w:sz w:val="28"/>
          <w:szCs w:val="28"/>
          <w:lang w:eastAsia="zh-CN"/>
        </w:rPr>
        <w:t>八</w:t>
      </w:r>
      <w:r>
        <w:rPr>
          <w:rFonts w:ascii="楷体" w:eastAsia="楷体" w:hAnsi="楷体" w:cs="楷体" w:hint="eastAsia"/>
          <w:b w:val="0"/>
          <w:bCs/>
          <w:sz w:val="28"/>
          <w:szCs w:val="28"/>
        </w:rPr>
        <w:t>年级语文参考答案及评分标准</w:t>
      </w:r>
    </w:p>
    <w:p>
      <w:pPr>
        <w:keepNext w:val="0"/>
        <w:keepLines w:val="0"/>
        <w:pageBreakBefore w:val="0"/>
        <w:widowControl w:val="0"/>
        <w:kinsoku/>
        <w:wordWrap/>
        <w:overflowPunct/>
        <w:topLinePunct w:val="0"/>
        <w:autoSpaceDE w:val="0"/>
        <w:autoSpaceDN w:val="0"/>
        <w:bidi w:val="0"/>
        <w:adjustRightInd w:val="0"/>
        <w:snapToGrid/>
        <w:spacing w:line="360" w:lineRule="exact"/>
        <w:ind w:left="315" w:hanging="315" w:hangingChars="150"/>
        <w:textAlignment w:val="baseline"/>
        <w:rPr>
          <w:rFonts w:eastAsia="黑体"/>
          <w:b/>
          <w:bCs w:val="0"/>
          <w:spacing w:val="8"/>
        </w:rPr>
      </w:pPr>
      <w:r>
        <w:rPr>
          <w:rFonts w:ascii="黑体" w:eastAsia="黑体"/>
          <w:b/>
          <w:bCs w:val="0"/>
          <w:spacing w:val="8"/>
        </w:rPr>
        <w:t>温馨提示：</w:t>
      </w:r>
    </w:p>
    <w:p>
      <w:pPr>
        <w:keepNext w:val="0"/>
        <w:keepLines w:val="0"/>
        <w:pageBreakBefore w:val="0"/>
        <w:widowControl w:val="0"/>
        <w:kinsoku/>
        <w:wordWrap/>
        <w:overflowPunct/>
        <w:topLinePunct w:val="0"/>
        <w:autoSpaceDE w:val="0"/>
        <w:autoSpaceDN w:val="0"/>
        <w:bidi w:val="0"/>
        <w:adjustRightInd w:val="0"/>
        <w:snapToGrid/>
        <w:spacing w:line="360" w:lineRule="exact"/>
        <w:ind w:left="315" w:hanging="315" w:hangingChars="150"/>
        <w:textAlignment w:val="baseline"/>
        <w:rPr>
          <w:rFonts w:eastAsia="方正楷体简体"/>
          <w:b w:val="0"/>
          <w:bCs/>
        </w:rPr>
      </w:pPr>
      <w:r>
        <w:rPr>
          <w:rFonts w:eastAsia="黑体"/>
          <w:b/>
          <w:bCs w:val="0"/>
          <w:spacing w:val="8"/>
        </w:rPr>
        <w:t xml:space="preserve">   </w:t>
      </w:r>
      <w:r>
        <w:rPr>
          <w:rFonts w:ascii="方正楷体简体" w:eastAsia="方正楷体简体" w:hAnsi="方正楷体简体"/>
          <w:b/>
          <w:bCs w:val="0"/>
        </w:rPr>
        <w:t>主观题答案只求言之有据，言之有理，不要求表述一致，应珍视学生的真实体验与感悟。</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1.（2分）南京大屠杀80周年 中国将举行国家公祭仪式（国家公祭仪式将在南京举行）</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2.（3分）①对比的写法。（1分）②将全世界的正义之士以不同方式纪念死难者和日本右翼分子否认历史、美化战争形成对比，言辞犀利地批判了日本右翼分子否认历史的顽固态度。（2分）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3.（2分）和在表达方式上有何不同？</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①材料一是新闻，表达方式以记叙为主。（1分）②材料二是新闻评论，以议论为主。（1分）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4.（3分）示例：我们应该牢记历史，维护和平。（观点1分）牢记历史，是要以史为鉴，不要让历史重演；但中国人是热爱和平的，</w:t>
      </w:r>
      <w:r>
        <w:rPr>
          <w:rFonts w:ascii="楷体" w:eastAsia="楷体" w:hAnsi="楷体" w:cs="楷体" w:hint="eastAsia"/>
          <w:b w:val="0"/>
          <w:bCs/>
          <w:color w:val="000000" w:themeColor="text1"/>
          <w:sz w:val="24"/>
          <w:szCs w:val="24"/>
          <w:lang w:eastAsia="zh-CN"/>
        </w:rPr>
        <w:t>所以</w:t>
      </w:r>
      <w:r>
        <w:rPr>
          <w:rFonts w:ascii="楷体" w:eastAsia="楷体" w:hAnsi="楷体" w:cs="楷体" w:hint="eastAsia"/>
          <w:b w:val="0"/>
          <w:bCs/>
          <w:color w:val="000000" w:themeColor="text1"/>
          <w:sz w:val="24"/>
          <w:szCs w:val="24"/>
        </w:rPr>
        <w:t>也不是盲目排外，</w:t>
      </w:r>
      <w:r>
        <w:rPr>
          <w:rFonts w:ascii="楷体" w:eastAsia="楷体" w:hAnsi="楷体" w:cs="楷体" w:hint="eastAsia"/>
          <w:b w:val="0"/>
          <w:bCs/>
          <w:color w:val="000000" w:themeColor="text1"/>
          <w:sz w:val="24"/>
          <w:szCs w:val="24"/>
          <w:lang w:eastAsia="zh-CN"/>
        </w:rPr>
        <w:t>而</w:t>
      </w:r>
      <w:r>
        <w:rPr>
          <w:rFonts w:ascii="楷体" w:eastAsia="楷体" w:hAnsi="楷体" w:cs="楷体" w:hint="eastAsia"/>
          <w:b w:val="0"/>
          <w:bCs/>
          <w:color w:val="000000" w:themeColor="text1"/>
          <w:sz w:val="24"/>
          <w:szCs w:val="24"/>
        </w:rPr>
        <w:t>是要更加珍惜和平，珍惜现在来之不易的</w:t>
      </w:r>
      <w:r>
        <w:rPr>
          <w:rFonts w:ascii="楷体" w:eastAsia="楷体" w:hAnsi="楷体" w:cs="楷体" w:hint="eastAsia"/>
          <w:b w:val="0"/>
          <w:bCs/>
          <w:color w:val="000000" w:themeColor="text1"/>
          <w:sz w:val="24"/>
          <w:szCs w:val="24"/>
          <w:lang w:eastAsia="zh-CN"/>
        </w:rPr>
        <w:t>中日</w:t>
      </w:r>
      <w:r>
        <w:rPr>
          <w:rFonts w:ascii="楷体" w:eastAsia="楷体" w:hAnsi="楷体" w:cs="楷体" w:hint="eastAsia"/>
          <w:b w:val="0"/>
          <w:bCs/>
          <w:color w:val="000000" w:themeColor="text1"/>
          <w:sz w:val="24"/>
          <w:szCs w:val="24"/>
        </w:rPr>
        <w:t>友情。（批驳题目中的两句话，各1分）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5.（3分）示例：①寒冬里，一个衣衫褴褛、满身尘土的小女孩，在战火纷飞的街头踉跄地向前跑去。女孩对面是一个面容姣好、穿着整齐的现代同龄孩子，正在前方等着迎接她。（2分）两个小女孩80年的隔空对话，和平不易，应当牢记历史，珍惜现在的美好生活，祈愿和平，吾辈当自强。（1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②战火中，一个身着戎装、守卫国土的年轻军人和一个21世纪生活富足的大学生相对凝望。80年转瞬，祖国已从满目疮痍变得繁荣富强。（2分）这番脱胎换骨的变化，少不了一代又一代中国人的心血与付出。而实现中国梦的希冀，也寄托在了新一代</w:t>
      </w:r>
      <w:r>
        <w:rPr>
          <w:rFonts w:ascii="楷体" w:eastAsia="楷体" w:hAnsi="楷体" w:cs="楷体" w:hint="eastAsia"/>
          <w:b w:val="0"/>
          <w:bCs/>
          <w:color w:val="000000" w:themeColor="text1"/>
          <w:sz w:val="24"/>
          <w:szCs w:val="24"/>
          <w:lang w:eastAsia="zh-CN"/>
        </w:rPr>
        <w:t>青年</w:t>
      </w:r>
      <w:r>
        <w:rPr>
          <w:rFonts w:ascii="楷体" w:eastAsia="楷体" w:hAnsi="楷体" w:cs="楷体" w:hint="eastAsia"/>
          <w:b w:val="0"/>
          <w:bCs/>
          <w:color w:val="000000" w:themeColor="text1"/>
          <w:sz w:val="24"/>
          <w:szCs w:val="24"/>
        </w:rPr>
        <w:t>的身上。</w:t>
      </w:r>
      <w:r>
        <w:rPr>
          <w:rFonts w:ascii="楷体" w:eastAsia="楷体" w:hAnsi="楷体" w:cs="楷体" w:hint="eastAsia"/>
          <w:b w:val="0"/>
          <w:bCs/>
          <w:color w:val="000000" w:themeColor="text1"/>
          <w:sz w:val="24"/>
          <w:szCs w:val="24"/>
          <w:lang w:eastAsia="zh-CN"/>
        </w:rPr>
        <w:t>我们要珍爱和平，努力奋斗。</w:t>
      </w:r>
      <w:r>
        <w:rPr>
          <w:rFonts w:ascii="楷体" w:eastAsia="楷体" w:hAnsi="楷体" w:cs="楷体" w:hint="eastAsia"/>
          <w:b w:val="0"/>
          <w:bCs/>
          <w:color w:val="000000" w:themeColor="text1"/>
          <w:sz w:val="24"/>
          <w:szCs w:val="24"/>
        </w:rPr>
        <w:t>（1分）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6.（1分） A</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7.（4分）①（4分）①“撺掇”是怂恿别人去做坏事，这里贬义词褒用，生动表现了小民老师语言的风趣，口才好（教学方法的独特）。</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②用了夸张的修辞手法，表现了学生得意的心理，侧面写出了小民老师高超的教育方法。</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pacing w:val="-10"/>
          <w:sz w:val="24"/>
          <w:szCs w:val="24"/>
        </w:rPr>
        <w:t>8.</w:t>
      </w:r>
      <w:r>
        <w:rPr>
          <w:rFonts w:ascii="楷体" w:eastAsia="楷体" w:hAnsi="楷体" w:cs="楷体" w:hint="eastAsia"/>
          <w:b w:val="0"/>
          <w:bCs/>
          <w:color w:val="000000" w:themeColor="text1"/>
          <w:sz w:val="24"/>
          <w:szCs w:val="24"/>
        </w:rPr>
        <w:t>（2分）不能删除，这段写了小民老师的学生有出众的能力，取得不俗的成绩。（1分）以此侧面表现（衬托）小民老师的人品对学生的教育、熏陶。（1分）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9.（</w:t>
      </w:r>
      <w:r>
        <w:rPr>
          <w:rFonts w:ascii="楷体" w:eastAsia="楷体" w:hAnsi="楷体" w:cs="楷体" w:hint="eastAsia"/>
          <w:b w:val="0"/>
          <w:bCs/>
          <w:color w:val="000000" w:themeColor="text1"/>
          <w:sz w:val="24"/>
          <w:szCs w:val="24"/>
          <w:lang w:val="en-US" w:eastAsia="zh-CN"/>
        </w:rPr>
        <w:t>3</w:t>
      </w:r>
      <w:r>
        <w:rPr>
          <w:rFonts w:ascii="楷体" w:eastAsia="楷体" w:hAnsi="楷体" w:cs="楷体" w:hint="eastAsia"/>
          <w:b w:val="0"/>
          <w:bCs/>
          <w:color w:val="000000" w:themeColor="text1"/>
          <w:sz w:val="24"/>
          <w:szCs w:val="24"/>
        </w:rPr>
        <w:t>分）自己把书教好，让学生在学业、身心方面都能成长就行了。</w:t>
      </w:r>
      <w:r>
        <w:rPr>
          <w:rFonts w:ascii="楷体" w:eastAsia="楷体" w:hAnsi="楷体" w:cs="楷体" w:hint="eastAsia"/>
          <w:b w:val="0"/>
          <w:bCs/>
          <w:color w:val="000000" w:themeColor="text1"/>
          <w:sz w:val="24"/>
          <w:szCs w:val="24"/>
          <w:lang w:eastAsia="zh-CN"/>
        </w:rPr>
        <w:t>（</w:t>
      </w:r>
      <w:r>
        <w:rPr>
          <w:rFonts w:ascii="楷体" w:eastAsia="楷体" w:hAnsi="楷体" w:cs="楷体" w:hint="eastAsia"/>
          <w:b w:val="0"/>
          <w:bCs/>
          <w:color w:val="000000" w:themeColor="text1"/>
          <w:sz w:val="24"/>
          <w:szCs w:val="24"/>
          <w:lang w:val="en-US" w:eastAsia="zh-CN"/>
        </w:rPr>
        <w:t>1分</w:t>
      </w:r>
      <w:r>
        <w:rPr>
          <w:rFonts w:ascii="楷体" w:eastAsia="楷体" w:hAnsi="楷体" w:cs="楷体" w:hint="eastAsia"/>
          <w:b w:val="0"/>
          <w:bCs/>
          <w:color w:val="000000" w:themeColor="text1"/>
          <w:sz w:val="24"/>
          <w:szCs w:val="24"/>
          <w:lang w:eastAsia="zh-CN"/>
        </w:rPr>
        <w:t>）</w:t>
      </w:r>
      <w:r>
        <w:rPr>
          <w:rFonts w:ascii="楷体" w:eastAsia="楷体" w:hAnsi="楷体" w:cs="楷体" w:hint="eastAsia"/>
          <w:b w:val="0"/>
          <w:bCs/>
          <w:color w:val="000000" w:themeColor="text1"/>
          <w:sz w:val="24"/>
          <w:szCs w:val="24"/>
        </w:rPr>
        <w:t>能不能受到重视，有没有得到名和利，无关紧要。（1分）这句话表明了小民老师风趣的性格和豁达的胸怀。（1分）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10.（3分）重视阅读，善于学习；有独特的教育方法；淡泊名利，内心平静；思维敏捷、缜密，口才好；敬业，认真负责。</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lang w:eastAsia="zh-CN"/>
        </w:rPr>
      </w:pPr>
      <w:r>
        <w:rPr>
          <w:rFonts w:ascii="楷体" w:eastAsia="楷体" w:hAnsi="楷体" w:cs="楷体" w:hint="eastAsia"/>
          <w:b w:val="0"/>
          <w:bCs/>
          <w:color w:val="000000" w:themeColor="text1"/>
          <w:sz w:val="24"/>
          <w:szCs w:val="24"/>
        </w:rPr>
        <w:t>11. （</w:t>
      </w:r>
      <w:r>
        <w:rPr>
          <w:rFonts w:ascii="楷体" w:eastAsia="楷体" w:hAnsi="楷体" w:cs="楷体" w:hint="eastAsia"/>
          <w:b w:val="0"/>
          <w:bCs/>
          <w:color w:val="000000" w:themeColor="text1"/>
          <w:sz w:val="24"/>
          <w:szCs w:val="24"/>
          <w:lang w:val="en-US" w:eastAsia="zh-CN"/>
        </w:rPr>
        <w:t>2</w:t>
      </w:r>
      <w:r>
        <w:rPr>
          <w:rFonts w:ascii="楷体" w:eastAsia="楷体" w:hAnsi="楷体" w:cs="楷体" w:hint="eastAsia"/>
          <w:b w:val="0"/>
          <w:bCs/>
          <w:color w:val="000000" w:themeColor="text1"/>
          <w:sz w:val="24"/>
          <w:szCs w:val="24"/>
        </w:rPr>
        <w:t>分）</w:t>
      </w:r>
      <w:r>
        <w:rPr>
          <w:rFonts w:ascii="楷体" w:eastAsia="楷体" w:hAnsi="楷体" w:cs="楷体" w:hint="eastAsia"/>
          <w:b w:val="0"/>
          <w:bCs/>
          <w:color w:val="000000" w:themeColor="text1"/>
          <w:sz w:val="24"/>
          <w:szCs w:val="24"/>
          <w:lang w:eastAsia="zh-CN"/>
        </w:rPr>
        <w:t>本文：语言生动活泼，幽默有趣。（</w:t>
      </w:r>
      <w:r>
        <w:rPr>
          <w:rFonts w:ascii="楷体" w:eastAsia="楷体" w:hAnsi="楷体" w:cs="楷体" w:hint="eastAsia"/>
          <w:b w:val="0"/>
          <w:bCs/>
          <w:color w:val="000000" w:themeColor="text1"/>
          <w:sz w:val="24"/>
          <w:szCs w:val="24"/>
          <w:lang w:val="en-US" w:eastAsia="zh-CN"/>
        </w:rPr>
        <w:t>1分</w:t>
      </w:r>
      <w:r>
        <w:rPr>
          <w:rFonts w:ascii="楷体" w:eastAsia="楷体" w:hAnsi="楷体" w:cs="楷体" w:hint="eastAsia"/>
          <w:b w:val="0"/>
          <w:bCs/>
          <w:color w:val="000000" w:themeColor="text1"/>
          <w:sz w:val="24"/>
          <w:szCs w:val="24"/>
          <w:lang w:eastAsia="zh-CN"/>
        </w:rPr>
        <w:t>）《回忆我的母亲》语言质朴平实，饱含深情。（</w:t>
      </w:r>
      <w:r>
        <w:rPr>
          <w:rFonts w:ascii="楷体" w:eastAsia="楷体" w:hAnsi="楷体" w:cs="楷体" w:hint="eastAsia"/>
          <w:b w:val="0"/>
          <w:bCs/>
          <w:color w:val="000000" w:themeColor="text1"/>
          <w:sz w:val="24"/>
          <w:szCs w:val="24"/>
          <w:lang w:val="en-US" w:eastAsia="zh-CN"/>
        </w:rPr>
        <w:t>1分</w:t>
      </w:r>
      <w:r>
        <w:rPr>
          <w:rFonts w:ascii="楷体" w:eastAsia="楷体" w:hAnsi="楷体" w:cs="楷体" w:hint="eastAsia"/>
          <w:b w:val="0"/>
          <w:bCs/>
          <w:color w:val="000000" w:themeColor="text1"/>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 xml:space="preserve">（6分）山随平野尽  猿鸣三声泪沾裳  日暮乡关何处是，烟波江上使人愁  </w:t>
      </w:r>
      <w:r>
        <w:rPr>
          <w:rFonts w:ascii="楷体" w:eastAsia="楷体" w:hAnsi="楷体" w:cs="楷体" w:hint="eastAsia"/>
          <w:b w:val="0"/>
          <w:bCs/>
          <w:color w:val="000000" w:themeColor="text1"/>
          <w:sz w:val="24"/>
          <w:szCs w:val="24"/>
          <w:lang w:eastAsia="zh-CN"/>
        </w:rPr>
        <w:t>雨中草色绿堪染，水上桃花红欲燃</w:t>
      </w:r>
      <w:r>
        <w:rPr>
          <w:rFonts w:ascii="楷体" w:eastAsia="楷体" w:hAnsi="楷体" w:cs="楷体" w:hint="eastAsia"/>
          <w:b w:val="0"/>
          <w:bCs/>
          <w:color w:val="000000" w:themeColor="text1"/>
          <w:sz w:val="24"/>
          <w:szCs w:val="24"/>
          <w:lang w:val="en-US" w:eastAsia="zh-CN"/>
        </w:rPr>
        <w:t>.</w:t>
      </w:r>
      <w:r>
        <w:rPr>
          <w:rFonts w:ascii="楷体" w:eastAsia="楷体" w:hAnsi="楷体" w:cs="楷体" w:hint="eastAsia"/>
          <w:b w:val="0"/>
          <w:bCs/>
          <w:color w:val="000000" w:themeColor="text1"/>
          <w:sz w:val="24"/>
          <w:szCs w:val="24"/>
        </w:rPr>
        <w:t>（</w:t>
      </w:r>
      <w:r>
        <w:rPr>
          <w:rFonts w:ascii="楷体" w:eastAsia="楷体" w:hAnsi="楷体" w:cs="楷体" w:hint="eastAsia"/>
          <w:b w:val="0"/>
          <w:bCs/>
          <w:color w:val="000000" w:themeColor="text1"/>
          <w:sz w:val="24"/>
          <w:szCs w:val="24"/>
          <w:lang w:eastAsia="zh-CN"/>
        </w:rPr>
        <w:t>半烟半雨江桥畔，映杏映桃山路中。</w:t>
      </w:r>
      <w:r>
        <w:rPr>
          <w:rFonts w:ascii="楷体" w:eastAsia="楷体" w:hAnsi="楷体" w:cs="楷体" w:hint="eastAsia"/>
          <w:b w:val="0"/>
          <w:bCs/>
          <w:color w:val="000000" w:themeColor="text1"/>
          <w:sz w:val="24"/>
          <w:szCs w:val="24"/>
        </w:rPr>
        <w:t>等闲识得东风面，万紫千红总是春</w:t>
      </w:r>
      <w:r>
        <w:rPr>
          <w:rFonts w:ascii="楷体" w:eastAsia="楷体" w:hAnsi="楷体" w:cs="楷体" w:hint="eastAsia"/>
          <w:b w:val="0"/>
          <w:bCs/>
          <w:color w:val="000000" w:themeColor="text1"/>
          <w:sz w:val="24"/>
          <w:szCs w:val="24"/>
          <w:lang w:eastAsia="zh-CN"/>
        </w:rPr>
        <w:t>。</w:t>
      </w:r>
      <w:r>
        <w:rPr>
          <w:rFonts w:ascii="楷体" w:eastAsia="楷体" w:hAnsi="楷体" w:cs="楷体" w:hint="eastAsia"/>
          <w:b w:val="0"/>
          <w:bCs/>
          <w:color w:val="000000" w:themeColor="text1"/>
          <w:sz w:val="24"/>
          <w:szCs w:val="24"/>
        </w:rPr>
        <w:t>满园春色关不住，一枝红杏出墙来）</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lang w:eastAsia="zh-CN"/>
        </w:rPr>
      </w:pPr>
      <w:r>
        <w:rPr>
          <w:rFonts w:ascii="楷体" w:eastAsia="楷体" w:hAnsi="楷体" w:cs="楷体" w:hint="eastAsia"/>
          <w:b w:val="0"/>
          <w:bCs/>
          <w:color w:val="000000" w:themeColor="text1"/>
          <w:sz w:val="24"/>
          <w:szCs w:val="24"/>
        </w:rPr>
        <w:t>13.（1分）</w:t>
      </w:r>
      <w:r>
        <w:rPr>
          <w:rFonts w:ascii="楷体" w:eastAsia="楷体" w:hAnsi="楷体" w:cs="楷体" w:hint="eastAsia"/>
          <w:b w:val="0"/>
          <w:bCs/>
          <w:color w:val="000000" w:themeColor="text1"/>
          <w:sz w:val="24"/>
          <w:szCs w:val="24"/>
          <w:lang w:eastAsia="zh-CN"/>
        </w:rPr>
        <w:t>（薄暮）</w:t>
      </w:r>
      <w:r>
        <w:rPr>
          <w:rFonts w:ascii="楷体" w:eastAsia="楷体" w:hAnsi="楷体" w:cs="楷体" w:hint="eastAsia"/>
          <w:b w:val="0"/>
          <w:bCs/>
          <w:color w:val="000000" w:themeColor="text1"/>
          <w:sz w:val="24"/>
          <w:szCs w:val="24"/>
        </w:rPr>
        <w:t>落晖</w:t>
      </w:r>
      <w:r>
        <w:rPr>
          <w:rFonts w:ascii="楷体" w:eastAsia="楷体" w:hAnsi="楷体" w:cs="楷体" w:hint="eastAsia"/>
          <w:b w:val="0"/>
          <w:bCs/>
          <w:color w:val="000000" w:themeColor="text1"/>
          <w:sz w:val="24"/>
          <w:szCs w:val="24"/>
          <w:lang w:eastAsia="zh-CN"/>
        </w:rPr>
        <w:t>（任答一个即可）</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lang w:eastAsia="zh-CN"/>
        </w:rPr>
      </w:pPr>
      <w:r>
        <w:rPr>
          <w:rFonts w:ascii="楷体" w:eastAsia="楷体" w:hAnsi="楷体" w:cs="楷体" w:hint="eastAsia"/>
          <w:b w:val="0"/>
          <w:bCs/>
          <w:color w:val="000000" w:themeColor="text1"/>
          <w:sz w:val="24"/>
          <w:szCs w:val="24"/>
        </w:rPr>
        <w:t>14.（3分）抒情方式不同。</w:t>
      </w:r>
      <w:r>
        <w:rPr>
          <w:rFonts w:ascii="楷体" w:eastAsia="楷体" w:hAnsi="楷体" w:cs="楷体" w:hint="eastAsia"/>
          <w:b w:val="0"/>
          <w:bCs/>
          <w:color w:val="000000" w:themeColor="text1"/>
          <w:sz w:val="24"/>
          <w:szCs w:val="24"/>
          <w:lang w:eastAsia="zh-CN"/>
        </w:rPr>
        <w:t>（</w:t>
      </w:r>
      <w:r>
        <w:rPr>
          <w:rFonts w:ascii="楷体" w:eastAsia="楷体" w:hAnsi="楷体" w:cs="楷体" w:hint="eastAsia"/>
          <w:b w:val="0"/>
          <w:bCs/>
          <w:color w:val="000000" w:themeColor="text1"/>
          <w:sz w:val="24"/>
          <w:szCs w:val="24"/>
          <w:lang w:val="en-US" w:eastAsia="zh-CN"/>
        </w:rPr>
        <w:t>1分</w:t>
      </w:r>
      <w:r>
        <w:rPr>
          <w:rFonts w:ascii="楷体" w:eastAsia="楷体" w:hAnsi="楷体" w:cs="楷体" w:hint="eastAsia"/>
          <w:b w:val="0"/>
          <w:bCs/>
          <w:color w:val="000000" w:themeColor="text1"/>
          <w:sz w:val="24"/>
          <w:szCs w:val="24"/>
          <w:lang w:eastAsia="zh-CN"/>
        </w:rPr>
        <w:t>）</w:t>
      </w:r>
      <w:r>
        <w:rPr>
          <w:rFonts w:ascii="楷体" w:eastAsia="楷体" w:hAnsi="楷体" w:cs="楷体" w:hint="eastAsia"/>
          <w:b w:val="0"/>
          <w:bCs/>
          <w:color w:val="000000" w:themeColor="text1"/>
          <w:sz w:val="24"/>
          <w:szCs w:val="24"/>
        </w:rPr>
        <w:t>甲诗借典</w:t>
      </w:r>
      <w:r>
        <w:rPr>
          <w:rFonts w:ascii="楷体" w:eastAsia="楷体" w:hAnsi="楷体" w:cs="楷体" w:hint="eastAsia"/>
          <w:b w:val="0"/>
          <w:bCs/>
          <w:color w:val="000000" w:themeColor="text1"/>
          <w:sz w:val="24"/>
          <w:szCs w:val="24"/>
          <w:lang w:eastAsia="zh-CN"/>
        </w:rPr>
        <w:t>间接</w:t>
      </w:r>
      <w:r>
        <w:rPr>
          <w:rFonts w:ascii="楷体" w:eastAsia="楷体" w:hAnsi="楷体" w:cs="楷体" w:hint="eastAsia"/>
          <w:b w:val="0"/>
          <w:bCs/>
          <w:color w:val="000000" w:themeColor="text1"/>
          <w:sz w:val="24"/>
          <w:szCs w:val="24"/>
        </w:rPr>
        <w:t>抒情，通过“尾联”，抒发了自己在现实中孤独无依，只好长吟“采薇”之诗以寄意了。</w:t>
      </w:r>
      <w:r>
        <w:rPr>
          <w:rFonts w:ascii="楷体" w:eastAsia="楷体" w:hAnsi="楷体" w:cs="楷体" w:hint="eastAsia"/>
          <w:b w:val="0"/>
          <w:bCs/>
          <w:color w:val="000000" w:themeColor="text1"/>
          <w:sz w:val="24"/>
          <w:szCs w:val="24"/>
          <w:lang w:eastAsia="zh-CN"/>
        </w:rPr>
        <w:t>（</w:t>
      </w:r>
      <w:r>
        <w:rPr>
          <w:rFonts w:ascii="楷体" w:eastAsia="楷体" w:hAnsi="楷体" w:cs="楷体" w:hint="eastAsia"/>
          <w:b w:val="0"/>
          <w:bCs/>
          <w:color w:val="000000" w:themeColor="text1"/>
          <w:sz w:val="24"/>
          <w:szCs w:val="24"/>
          <w:lang w:val="en-US" w:eastAsia="zh-CN"/>
        </w:rPr>
        <w:t>1分</w:t>
      </w:r>
      <w:r>
        <w:rPr>
          <w:rFonts w:ascii="楷体" w:eastAsia="楷体" w:hAnsi="楷体" w:cs="楷体" w:hint="eastAsia"/>
          <w:b w:val="0"/>
          <w:bCs/>
          <w:color w:val="000000" w:themeColor="text1"/>
          <w:sz w:val="24"/>
          <w:szCs w:val="24"/>
          <w:lang w:eastAsia="zh-CN"/>
        </w:rPr>
        <w:t>）</w:t>
      </w:r>
      <w:r>
        <w:rPr>
          <w:rFonts w:ascii="楷体" w:eastAsia="楷体" w:hAnsi="楷体" w:cs="楷体" w:hint="eastAsia"/>
          <w:b w:val="0"/>
          <w:bCs/>
          <w:color w:val="000000" w:themeColor="text1"/>
          <w:sz w:val="24"/>
          <w:szCs w:val="24"/>
        </w:rPr>
        <w:t>乙诗</w:t>
      </w:r>
      <w:r>
        <w:rPr>
          <w:rFonts w:ascii="楷体" w:eastAsia="楷体" w:hAnsi="楷体" w:cs="楷体" w:hint="eastAsia"/>
          <w:b w:val="0"/>
          <w:bCs/>
          <w:color w:val="000000" w:themeColor="text1"/>
          <w:sz w:val="24"/>
          <w:szCs w:val="24"/>
          <w:lang w:eastAsia="zh-CN"/>
        </w:rPr>
        <w:t>直</w:t>
      </w:r>
      <w:r>
        <w:rPr>
          <w:rFonts w:ascii="楷体" w:eastAsia="楷体" w:hAnsi="楷体" w:cs="楷体" w:hint="eastAsia"/>
          <w:b w:val="0"/>
          <w:bCs/>
          <w:color w:val="000000" w:themeColor="text1"/>
          <w:sz w:val="24"/>
          <w:szCs w:val="24"/>
        </w:rPr>
        <w:t>接抒情，</w:t>
      </w:r>
      <w:r>
        <w:rPr>
          <w:rFonts w:ascii="楷体" w:eastAsia="楷体" w:hAnsi="楷体" w:cs="楷体" w:hint="eastAsia"/>
          <w:b w:val="0"/>
          <w:bCs/>
          <w:color w:val="000000" w:themeColor="text1"/>
          <w:sz w:val="24"/>
          <w:szCs w:val="24"/>
          <w:lang w:eastAsia="zh-CN"/>
        </w:rPr>
        <w:t>抒发</w:t>
      </w:r>
      <w:r>
        <w:rPr>
          <w:rFonts w:ascii="楷体" w:eastAsia="楷体" w:hAnsi="楷体" w:cs="楷体" w:hint="eastAsia"/>
          <w:b w:val="0"/>
          <w:bCs/>
          <w:color w:val="000000" w:themeColor="text1"/>
          <w:sz w:val="24"/>
          <w:szCs w:val="24"/>
        </w:rPr>
        <w:t>对远行的丈夫的深切</w:t>
      </w:r>
      <w:r>
        <w:rPr>
          <w:rFonts w:ascii="楷体" w:eastAsia="楷体" w:hAnsi="楷体" w:cs="楷体" w:hint="eastAsia"/>
          <w:b w:val="0"/>
          <w:bCs/>
          <w:color w:val="000000" w:themeColor="text1"/>
          <w:sz w:val="24"/>
          <w:szCs w:val="24"/>
          <w:lang w:eastAsia="zh-CN"/>
        </w:rPr>
        <w:t>思念</w:t>
      </w:r>
      <w:r>
        <w:rPr>
          <w:rFonts w:ascii="楷体" w:eastAsia="楷体" w:hAnsi="楷体" w:cs="楷体" w:hint="eastAsia"/>
          <w:b w:val="0"/>
          <w:bCs/>
          <w:color w:val="000000" w:themeColor="text1"/>
          <w:sz w:val="24"/>
          <w:szCs w:val="24"/>
        </w:rPr>
        <w:t>之情，以及长期盼归又寄情无望而产生的忧愁。</w:t>
      </w:r>
      <w:r>
        <w:rPr>
          <w:rFonts w:ascii="楷体" w:eastAsia="楷体" w:hAnsi="楷体" w:cs="楷体" w:hint="eastAsia"/>
          <w:b w:val="0"/>
          <w:bCs/>
          <w:color w:val="000000" w:themeColor="text1"/>
          <w:sz w:val="24"/>
          <w:szCs w:val="24"/>
          <w:lang w:eastAsia="zh-CN"/>
        </w:rPr>
        <w:t>（</w:t>
      </w:r>
      <w:r>
        <w:rPr>
          <w:rFonts w:ascii="楷体" w:eastAsia="楷体" w:hAnsi="楷体" w:cs="楷体" w:hint="eastAsia"/>
          <w:b w:val="0"/>
          <w:bCs/>
          <w:color w:val="000000" w:themeColor="text1"/>
          <w:sz w:val="24"/>
          <w:szCs w:val="24"/>
          <w:lang w:val="en-US" w:eastAsia="zh-CN"/>
        </w:rPr>
        <w:t>1分</w:t>
      </w:r>
      <w:r>
        <w:rPr>
          <w:rFonts w:ascii="楷体" w:eastAsia="楷体" w:hAnsi="楷体" w:cs="楷体" w:hint="eastAsia"/>
          <w:b w:val="0"/>
          <w:bCs/>
          <w:color w:val="000000" w:themeColor="text1"/>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lang w:eastAsia="zh-CN"/>
        </w:rPr>
      </w:pPr>
      <w:r>
        <w:rPr>
          <w:rFonts w:ascii="楷体" w:eastAsia="楷体" w:hAnsi="楷体" w:cs="楷体" w:hint="eastAsia"/>
          <w:b w:val="0"/>
          <w:bCs/>
          <w:color w:val="000000" w:themeColor="text1"/>
          <w:sz w:val="24"/>
          <w:szCs w:val="24"/>
        </w:rPr>
        <w:t>15.（2分）蹲名山/俯大江/荆吴云水/交错如绣。</w:t>
      </w:r>
      <w:r>
        <w:rPr>
          <w:rFonts w:ascii="楷体" w:eastAsia="楷体" w:hAnsi="楷体" w:cs="楷体" w:hint="eastAsia"/>
          <w:b w:val="0"/>
          <w:bCs/>
          <w:color w:val="000000" w:themeColor="text1"/>
          <w:sz w:val="24"/>
          <w:szCs w:val="24"/>
          <w:lang w:eastAsia="zh-CN"/>
        </w:rPr>
        <w:t>（划对</w:t>
      </w:r>
      <w:r>
        <w:rPr>
          <w:rFonts w:ascii="楷体" w:eastAsia="楷体" w:hAnsi="楷体" w:cs="楷体" w:hint="eastAsia"/>
          <w:b w:val="0"/>
          <w:bCs/>
          <w:color w:val="000000" w:themeColor="text1"/>
          <w:sz w:val="24"/>
          <w:szCs w:val="24"/>
          <w:lang w:val="en-US" w:eastAsia="zh-CN"/>
        </w:rPr>
        <w:t>1处不给分，对2处给1分，3处给2分</w:t>
      </w:r>
      <w:r>
        <w:rPr>
          <w:rFonts w:ascii="楷体" w:eastAsia="楷体" w:hAnsi="楷体" w:cs="楷体" w:hint="eastAsia"/>
          <w:b w:val="0"/>
          <w:bCs/>
          <w:color w:val="000000" w:themeColor="text1"/>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16.（2分）许（表示约数）  经纶（筹划、治理）  迩（近）  名（命名）</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ascii="楷体" w:eastAsia="楷体" w:hAnsi="楷体" w:cs="楷体" w:hint="default"/>
          <w:b w:val="0"/>
          <w:bCs/>
          <w:color w:val="000000" w:themeColor="text1"/>
          <w:sz w:val="24"/>
          <w:szCs w:val="24"/>
          <w:lang w:val="en-US" w:eastAsia="zh-CN"/>
        </w:rPr>
      </w:pPr>
      <w:r>
        <w:rPr>
          <w:rFonts w:ascii="楷体" w:eastAsia="楷体" w:hAnsi="楷体" w:cs="楷体" w:hint="eastAsia"/>
          <w:b w:val="0"/>
          <w:bCs/>
          <w:color w:val="000000" w:themeColor="text1"/>
          <w:sz w:val="24"/>
          <w:szCs w:val="24"/>
          <w:lang w:val="en-US" w:eastAsia="zh-CN"/>
        </w:rPr>
        <w:t>17.（3分）</w:t>
      </w:r>
      <w:r>
        <w:rPr>
          <w:rFonts w:ascii="楷体" w:eastAsia="楷体" w:hAnsi="楷体" w:cs="楷体" w:hint="eastAsia"/>
          <w:b w:val="0"/>
          <w:bCs/>
          <w:color w:val="000000" w:themeColor="text1"/>
          <w:sz w:val="24"/>
          <w:szCs w:val="24"/>
        </w:rPr>
        <w:t>急湍甚箭，猛浪若奔</w:t>
      </w:r>
      <w:r>
        <w:rPr>
          <w:rFonts w:ascii="楷体" w:eastAsia="楷体" w:hAnsi="楷体" w:cs="楷体" w:hint="eastAsia"/>
          <w:b w:val="0"/>
          <w:bCs/>
          <w:color w:val="000000" w:themeColor="text1"/>
          <w:sz w:val="24"/>
          <w:szCs w:val="24"/>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5" o:title=""/>
            <o:lock v:ext="edit" aspectratio="t"/>
          </v:shape>
        </w:pict>
      </w:r>
      <w:r>
        <w:rPr>
          <w:rFonts w:ascii="楷体" w:eastAsia="楷体" w:hAnsi="楷体" w:cs="楷体" w:hint="eastAsia"/>
          <w:b w:val="0"/>
          <w:bCs/>
          <w:color w:val="000000" w:themeColor="text1"/>
          <w:sz w:val="24"/>
          <w:szCs w:val="24"/>
          <w:lang w:val="en-US" w:eastAsia="zh-CN"/>
        </w:rPr>
        <w:t xml:space="preserve">   轻松闲适  侧面</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lang w:eastAsia="zh-CN"/>
        </w:rPr>
      </w:pPr>
      <w:r>
        <w:rPr>
          <w:rFonts w:ascii="楷体" w:eastAsia="楷体" w:hAnsi="楷体" w:cs="楷体" w:hint="eastAsia"/>
          <w:b w:val="0"/>
          <w:bCs/>
          <w:color w:val="000000" w:themeColor="text1"/>
          <w:sz w:val="24"/>
          <w:szCs w:val="24"/>
        </w:rPr>
        <w:t>1</w:t>
      </w:r>
      <w:r>
        <w:rPr>
          <w:rFonts w:ascii="楷体" w:eastAsia="楷体" w:hAnsi="楷体" w:cs="楷体" w:hint="eastAsia"/>
          <w:b w:val="0"/>
          <w:bCs/>
          <w:color w:val="000000" w:themeColor="text1"/>
          <w:sz w:val="24"/>
          <w:szCs w:val="24"/>
          <w:lang w:val="en-US" w:eastAsia="zh-CN"/>
        </w:rPr>
        <w:t>8</w:t>
      </w:r>
      <w:r>
        <w:rPr>
          <w:rFonts w:ascii="楷体" w:eastAsia="楷体" w:hAnsi="楷体" w:cs="楷体" w:hint="eastAsia"/>
          <w:b w:val="0"/>
          <w:bCs/>
          <w:color w:val="000000" w:themeColor="text1"/>
          <w:sz w:val="24"/>
          <w:szCs w:val="24"/>
        </w:rPr>
        <w:t>. （4分）（1）风停了，烟雾都消散尽净，高爽晴空一尘不染，与青青的远山融为一色。</w:t>
      </w:r>
      <w:r>
        <w:rPr>
          <w:rFonts w:ascii="楷体" w:eastAsia="楷体" w:hAnsi="楷体" w:cs="楷体" w:hint="eastAsia"/>
          <w:b w:val="0"/>
          <w:bCs/>
          <w:color w:val="000000" w:themeColor="text1"/>
          <w:sz w:val="24"/>
          <w:szCs w:val="24"/>
          <w:lang w:eastAsia="zh-CN"/>
        </w:rPr>
        <w:t>（得分点：“俱净”“共色”）</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（2） 忧郁的人置身此地，一切烦恼永远消失。</w:t>
      </w:r>
      <w:r>
        <w:rPr>
          <w:rFonts w:ascii="楷体" w:eastAsia="楷体" w:hAnsi="楷体" w:cs="楷体" w:hint="eastAsia"/>
          <w:b w:val="0"/>
          <w:bCs/>
          <w:color w:val="000000" w:themeColor="text1"/>
          <w:sz w:val="24"/>
          <w:szCs w:val="24"/>
          <w:lang w:eastAsia="zh-CN"/>
        </w:rPr>
        <w:t>（得分点：“虑”“冰息”）</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lang w:eastAsia="zh-CN"/>
        </w:rPr>
      </w:pPr>
      <w:r>
        <w:rPr>
          <w:rFonts w:ascii="楷体" w:eastAsia="楷体" w:hAnsi="楷体" w:cs="楷体" w:hint="eastAsia"/>
          <w:b w:val="0"/>
          <w:bCs/>
          <w:color w:val="000000" w:themeColor="text1"/>
          <w:sz w:val="24"/>
          <w:szCs w:val="24"/>
        </w:rPr>
        <w:t>1</w:t>
      </w:r>
      <w:r>
        <w:rPr>
          <w:rFonts w:ascii="楷体" w:eastAsia="楷体" w:hAnsi="楷体" w:cs="楷体" w:hint="eastAsia"/>
          <w:b w:val="0"/>
          <w:bCs/>
          <w:color w:val="000000" w:themeColor="text1"/>
          <w:sz w:val="24"/>
          <w:szCs w:val="24"/>
          <w:lang w:val="en-US" w:eastAsia="zh-CN"/>
        </w:rPr>
        <w:t>9</w:t>
      </w:r>
      <w:r>
        <w:rPr>
          <w:rFonts w:ascii="楷体" w:eastAsia="楷体" w:hAnsi="楷体" w:cs="楷体" w:hint="eastAsia"/>
          <w:b w:val="0"/>
          <w:bCs/>
          <w:color w:val="000000" w:themeColor="text1"/>
          <w:sz w:val="24"/>
          <w:szCs w:val="24"/>
        </w:rPr>
        <w:t>.（3分）“忧人”“鸢飞戾天者”“经纶世务者”指耽于尘世俗务、患得患失之人，或极力追求名利、处心积虑之人，“息心”指平息他们的世俗名利之心；</w:t>
      </w:r>
      <w:r>
        <w:rPr>
          <w:rFonts w:ascii="楷体" w:eastAsia="楷体" w:hAnsi="楷体" w:cs="楷体" w:hint="eastAsia"/>
          <w:b w:val="0"/>
          <w:bCs/>
          <w:color w:val="000000" w:themeColor="text1"/>
          <w:sz w:val="24"/>
          <w:szCs w:val="24"/>
          <w:lang w:eastAsia="zh-CN"/>
        </w:rPr>
        <w:t>（</w:t>
      </w:r>
      <w:r>
        <w:rPr>
          <w:rFonts w:ascii="楷体" w:eastAsia="楷体" w:hAnsi="楷体" w:cs="楷体" w:hint="eastAsia"/>
          <w:b w:val="0"/>
          <w:bCs/>
          <w:color w:val="000000" w:themeColor="text1"/>
          <w:sz w:val="24"/>
          <w:szCs w:val="24"/>
          <w:lang w:val="en-US" w:eastAsia="zh-CN"/>
        </w:rPr>
        <w:t>1分</w:t>
      </w:r>
      <w:r>
        <w:rPr>
          <w:rFonts w:ascii="楷体" w:eastAsia="楷体" w:hAnsi="楷体" w:cs="楷体" w:hint="eastAsia"/>
          <w:b w:val="0"/>
          <w:bCs/>
          <w:color w:val="000000" w:themeColor="text1"/>
          <w:sz w:val="24"/>
          <w:szCs w:val="24"/>
          <w:lang w:eastAsia="zh-CN"/>
        </w:rPr>
        <w:t>）</w:t>
      </w:r>
      <w:r>
        <w:rPr>
          <w:rFonts w:ascii="楷体" w:eastAsia="楷体" w:hAnsi="楷体" w:cs="楷体" w:hint="eastAsia"/>
          <w:b w:val="0"/>
          <w:bCs/>
          <w:color w:val="000000" w:themeColor="text1"/>
          <w:sz w:val="24"/>
          <w:szCs w:val="24"/>
        </w:rPr>
        <w:t>“始适乎目而方寸为清”，四周之景令人心思变得恬淡、纯净，“洗心”指人们都可以在此洗去心灵上的尘埃，重获心灵的自由和活力。</w:t>
      </w:r>
      <w:r>
        <w:rPr>
          <w:rFonts w:ascii="楷体" w:eastAsia="楷体" w:hAnsi="楷体" w:cs="楷体" w:hint="eastAsia"/>
          <w:b w:val="0"/>
          <w:bCs/>
          <w:color w:val="000000" w:themeColor="text1"/>
          <w:sz w:val="24"/>
          <w:szCs w:val="24"/>
          <w:lang w:eastAsia="zh-CN"/>
        </w:rPr>
        <w:t>（</w:t>
      </w:r>
      <w:r>
        <w:rPr>
          <w:rFonts w:ascii="楷体" w:eastAsia="楷体" w:hAnsi="楷体" w:cs="楷体" w:hint="eastAsia"/>
          <w:b w:val="0"/>
          <w:bCs/>
          <w:color w:val="000000" w:themeColor="text1"/>
          <w:sz w:val="24"/>
          <w:szCs w:val="24"/>
          <w:lang w:val="en-US" w:eastAsia="zh-CN"/>
        </w:rPr>
        <w:t>1分</w:t>
      </w:r>
      <w:r>
        <w:rPr>
          <w:rFonts w:ascii="楷体" w:eastAsia="楷体" w:hAnsi="楷体" w:cs="楷体" w:hint="eastAsia"/>
          <w:b w:val="0"/>
          <w:bCs/>
          <w:color w:val="000000" w:themeColor="text1"/>
          <w:sz w:val="24"/>
          <w:szCs w:val="24"/>
          <w:lang w:eastAsia="zh-CN"/>
        </w:rPr>
        <w:t>）</w:t>
      </w:r>
      <w:r>
        <w:rPr>
          <w:rFonts w:ascii="楷体" w:eastAsia="楷体" w:hAnsi="楷体" w:cs="楷体" w:hint="eastAsia"/>
          <w:b w:val="0"/>
          <w:bCs/>
          <w:color w:val="000000" w:themeColor="text1"/>
          <w:sz w:val="24"/>
          <w:szCs w:val="24"/>
        </w:rPr>
        <w:t>相比较而言，“洗心”更契合刘禹锡积极向上、乐观开朗的精神气质。</w:t>
      </w:r>
      <w:r>
        <w:rPr>
          <w:rFonts w:ascii="楷体" w:eastAsia="楷体" w:hAnsi="楷体" w:cs="楷体" w:hint="eastAsia"/>
          <w:b w:val="0"/>
          <w:bCs/>
          <w:color w:val="000000" w:themeColor="text1"/>
          <w:sz w:val="24"/>
          <w:szCs w:val="24"/>
          <w:lang w:eastAsia="zh-CN"/>
        </w:rPr>
        <w:t>（</w:t>
      </w:r>
      <w:r>
        <w:rPr>
          <w:rFonts w:ascii="楷体" w:eastAsia="楷体" w:hAnsi="楷体" w:cs="楷体" w:hint="eastAsia"/>
          <w:b w:val="0"/>
          <w:bCs/>
          <w:color w:val="000000" w:themeColor="text1"/>
          <w:sz w:val="24"/>
          <w:szCs w:val="24"/>
          <w:lang w:val="en-US" w:eastAsia="zh-CN"/>
        </w:rPr>
        <w:t>1分</w:t>
      </w:r>
      <w:r>
        <w:rPr>
          <w:rFonts w:ascii="楷体" w:eastAsia="楷体" w:hAnsi="楷体" w:cs="楷体" w:hint="eastAsia"/>
          <w:b w:val="0"/>
          <w:bCs/>
          <w:color w:val="000000" w:themeColor="text1"/>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lang w:val="en-US" w:eastAsia="zh-CN"/>
        </w:rPr>
        <w:t>20</w:t>
      </w:r>
      <w:r>
        <w:rPr>
          <w:rFonts w:ascii="楷体" w:eastAsia="楷体" w:hAnsi="楷体" w:cs="楷体" w:hint="eastAsia"/>
          <w:b w:val="0"/>
          <w:bCs/>
          <w:color w:val="000000" w:themeColor="text1"/>
          <w:sz w:val="24"/>
          <w:szCs w:val="24"/>
        </w:rPr>
        <w:t>.(2分) 说明信息的来源是真实可靠的，体现了纪实作品“用事实说话”的特点。</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lang w:eastAsia="zh-CN"/>
        </w:rPr>
      </w:pPr>
      <w:r>
        <w:rPr>
          <w:rFonts w:ascii="楷体" w:eastAsia="楷体" w:hAnsi="楷体" w:cs="楷体" w:hint="eastAsia"/>
          <w:b w:val="0"/>
          <w:bCs/>
          <w:color w:val="000000" w:themeColor="text1"/>
          <w:sz w:val="24"/>
          <w:szCs w:val="24"/>
        </w:rPr>
        <w:t>2</w:t>
      </w:r>
      <w:r>
        <w:rPr>
          <w:rFonts w:ascii="楷体" w:eastAsia="楷体" w:hAnsi="楷体" w:cs="楷体" w:hint="eastAsia"/>
          <w:b w:val="0"/>
          <w:bCs/>
          <w:color w:val="000000" w:themeColor="text1"/>
          <w:sz w:val="24"/>
          <w:szCs w:val="24"/>
          <w:lang w:val="en-US" w:eastAsia="zh-CN"/>
        </w:rPr>
        <w:t>1</w:t>
      </w:r>
      <w:r>
        <w:rPr>
          <w:rFonts w:ascii="楷体" w:eastAsia="楷体" w:hAnsi="楷体" w:cs="楷体" w:hint="eastAsia"/>
          <w:b w:val="0"/>
          <w:bCs/>
          <w:color w:val="000000" w:themeColor="text1"/>
          <w:sz w:val="24"/>
          <w:szCs w:val="24"/>
        </w:rPr>
        <w:t>.（3分）用“惊惶奔逃”形容敌军，“猛攻不停”形容红军，</w:t>
      </w:r>
      <w:r>
        <w:rPr>
          <w:rFonts w:ascii="楷体" w:eastAsia="楷体" w:hAnsi="楷体" w:cs="楷体" w:hint="eastAsia"/>
          <w:b w:val="0"/>
          <w:bCs/>
          <w:color w:val="000000" w:themeColor="text1"/>
          <w:sz w:val="24"/>
          <w:szCs w:val="24"/>
          <w:lang w:eastAsia="zh-CN"/>
        </w:rPr>
        <w:t>（</w:t>
      </w:r>
      <w:r>
        <w:rPr>
          <w:rFonts w:ascii="楷体" w:eastAsia="楷体" w:hAnsi="楷体" w:cs="楷体" w:hint="eastAsia"/>
          <w:b w:val="0"/>
          <w:bCs/>
          <w:color w:val="000000" w:themeColor="text1"/>
          <w:sz w:val="24"/>
          <w:szCs w:val="24"/>
          <w:lang w:val="en-US" w:eastAsia="zh-CN"/>
        </w:rPr>
        <w:t>1分</w:t>
      </w:r>
      <w:r>
        <w:rPr>
          <w:rFonts w:ascii="楷体" w:eastAsia="楷体" w:hAnsi="楷体" w:cs="楷体" w:hint="eastAsia"/>
          <w:b w:val="0"/>
          <w:bCs/>
          <w:color w:val="000000" w:themeColor="text1"/>
          <w:sz w:val="24"/>
          <w:szCs w:val="24"/>
          <w:lang w:eastAsia="zh-CN"/>
        </w:rPr>
        <w:t>）</w:t>
      </w:r>
      <w:r>
        <w:rPr>
          <w:rFonts w:ascii="楷体" w:eastAsia="楷体" w:hAnsi="楷体" w:cs="楷体" w:hint="eastAsia"/>
          <w:b w:val="0"/>
          <w:bCs/>
          <w:color w:val="000000" w:themeColor="text1"/>
          <w:sz w:val="24"/>
          <w:szCs w:val="24"/>
        </w:rPr>
        <w:t>一贬一褒，表达了作者对敌军的嘲笑，对红军的赞扬。</w:t>
      </w:r>
      <w:r>
        <w:rPr>
          <w:rFonts w:ascii="楷体" w:eastAsia="楷体" w:hAnsi="楷体" w:cs="楷体" w:hint="eastAsia"/>
          <w:b w:val="0"/>
          <w:bCs/>
          <w:color w:val="000000" w:themeColor="text1"/>
          <w:sz w:val="24"/>
          <w:szCs w:val="24"/>
          <w:lang w:eastAsia="zh-CN"/>
        </w:rPr>
        <w:t>（</w:t>
      </w:r>
      <w:r>
        <w:rPr>
          <w:rFonts w:ascii="楷体" w:eastAsia="楷体" w:hAnsi="楷体" w:cs="楷体" w:hint="eastAsia"/>
          <w:b w:val="0"/>
          <w:bCs/>
          <w:color w:val="000000" w:themeColor="text1"/>
          <w:sz w:val="24"/>
          <w:szCs w:val="24"/>
          <w:lang w:val="en-US" w:eastAsia="zh-CN"/>
        </w:rPr>
        <w:t>2分</w:t>
      </w:r>
      <w:r>
        <w:rPr>
          <w:rFonts w:ascii="楷体" w:eastAsia="楷体" w:hAnsi="楷体" w:cs="楷体" w:hint="eastAsia"/>
          <w:b w:val="0"/>
          <w:bCs/>
          <w:color w:val="000000" w:themeColor="text1"/>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2</w:t>
      </w:r>
      <w:r>
        <w:rPr>
          <w:rFonts w:ascii="楷体" w:eastAsia="楷体" w:hAnsi="楷体" w:cs="楷体" w:hint="eastAsia"/>
          <w:b w:val="0"/>
          <w:bCs/>
          <w:color w:val="000000" w:themeColor="text1"/>
          <w:sz w:val="24"/>
          <w:szCs w:val="24"/>
          <w:lang w:val="en-US" w:eastAsia="zh-CN"/>
        </w:rPr>
        <w:t>2</w:t>
      </w:r>
      <w:r>
        <w:rPr>
          <w:rFonts w:ascii="楷体" w:eastAsia="楷体" w:hAnsi="楷体" w:cs="楷体" w:hint="eastAsia"/>
          <w:b w:val="0"/>
          <w:bCs/>
          <w:color w:val="000000" w:themeColor="text1"/>
          <w:sz w:val="24"/>
          <w:szCs w:val="24"/>
        </w:rPr>
        <w:t>.（3分） “人”的角度</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我认为红军是人，是平常人，有平常人的喜怒哀乐，也有平常人的爱好。如有的红军战士喜欢打乒乓球，有的喜欢唱歌，有的特别爱马。</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“疯子”的角度</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我认为红军是“疯子”，他们面对困难，坚定不移，有时采取异乎寻常的甚至极端的方式，把个人生死置之度外。如在“飞夺泸定桥”一役中，泸定桥上面一半木板被撬走，下面是湍急的河流，对面是敌军的机枪阵地，没人会想到红军竟然在这样雄县的情形下过桥。</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“神”的角度</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lang w:eastAsia="zh-CN"/>
        </w:rPr>
      </w:pPr>
      <w:r>
        <w:rPr>
          <w:rFonts w:ascii="楷体" w:eastAsia="楷体" w:hAnsi="楷体" w:cs="楷体" w:hint="eastAsia"/>
          <w:b w:val="0"/>
          <w:bCs/>
          <w:color w:val="000000" w:themeColor="text1"/>
          <w:sz w:val="24"/>
          <w:szCs w:val="24"/>
        </w:rPr>
        <w:t>我认为红军是神，红军创造了人类历史上的奇迹。他们翻越数座大雪山，渡过几十条河流，穿过遍布沼泽的草地，徒步二万五千里，最终突破敌军的重重包围，真是神奇</w:t>
      </w:r>
      <w:r>
        <w:rPr>
          <w:rFonts w:ascii="楷体" w:eastAsia="楷体" w:hAnsi="楷体" w:cs="楷体" w:hint="eastAsia"/>
          <w:b w:val="0"/>
          <w:bCs/>
          <w:color w:val="000000" w:themeColor="text1"/>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lang w:eastAsia="zh-CN"/>
        </w:rPr>
      </w:pPr>
      <w:r>
        <w:rPr>
          <w:rFonts w:ascii="楷体" w:eastAsia="楷体" w:hAnsi="楷体" w:cs="楷体" w:hint="eastAsia"/>
          <w:b w:val="0"/>
          <w:bCs/>
          <w:color w:val="000000" w:themeColor="text1"/>
          <w:sz w:val="24"/>
          <w:szCs w:val="24"/>
          <w:lang w:eastAsia="zh-CN"/>
        </w:rPr>
        <w:t>（观点</w:t>
      </w:r>
      <w:r>
        <w:rPr>
          <w:rFonts w:ascii="楷体" w:eastAsia="楷体" w:hAnsi="楷体" w:cs="楷体" w:hint="eastAsia"/>
          <w:b w:val="0"/>
          <w:bCs/>
          <w:color w:val="000000" w:themeColor="text1"/>
          <w:sz w:val="24"/>
          <w:szCs w:val="24"/>
          <w:lang w:val="en-US" w:eastAsia="zh-CN"/>
        </w:rPr>
        <w:t>1分，结合具体内容给理由2分。答1点或答3点都可以</w:t>
      </w:r>
      <w:r>
        <w:rPr>
          <w:rFonts w:ascii="楷体" w:eastAsia="楷体" w:hAnsi="楷体" w:cs="楷体" w:hint="eastAsia"/>
          <w:b w:val="0"/>
          <w:bCs/>
          <w:color w:val="000000" w:themeColor="text1"/>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2</w:t>
      </w:r>
      <w:r>
        <w:rPr>
          <w:rFonts w:ascii="楷体" w:eastAsia="楷体" w:hAnsi="楷体" w:cs="楷体" w:hint="eastAsia"/>
          <w:b w:val="0"/>
          <w:bCs/>
          <w:color w:val="000000" w:themeColor="text1"/>
          <w:sz w:val="24"/>
          <w:szCs w:val="24"/>
          <w:lang w:val="en-US" w:eastAsia="zh-CN"/>
        </w:rPr>
        <w:t>3</w:t>
      </w:r>
      <w:r>
        <w:rPr>
          <w:rFonts w:ascii="楷体" w:eastAsia="楷体" w:hAnsi="楷体" w:cs="楷体" w:hint="eastAsia"/>
          <w:b w:val="0"/>
          <w:bCs/>
          <w:color w:val="000000" w:themeColor="text1"/>
          <w:sz w:val="24"/>
          <w:szCs w:val="24"/>
        </w:rPr>
        <w:t>．（1分）诲</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lang w:val="en-US" w:eastAsia="zh-CN"/>
        </w:rPr>
      </w:pPr>
      <w:r>
        <w:rPr>
          <w:rFonts w:ascii="楷体" w:eastAsia="楷体" w:hAnsi="楷体" w:cs="楷体" w:hint="eastAsia"/>
          <w:b w:val="0"/>
          <w:bCs/>
          <w:color w:val="000000" w:themeColor="text1"/>
          <w:sz w:val="24"/>
          <w:szCs w:val="24"/>
        </w:rPr>
        <w:t>2</w:t>
      </w:r>
      <w:r>
        <w:rPr>
          <w:rFonts w:ascii="楷体" w:eastAsia="楷体" w:hAnsi="楷体" w:cs="楷体" w:hint="eastAsia"/>
          <w:b w:val="0"/>
          <w:bCs/>
          <w:color w:val="000000" w:themeColor="text1"/>
          <w:sz w:val="24"/>
          <w:szCs w:val="24"/>
          <w:lang w:val="en-US" w:eastAsia="zh-CN"/>
        </w:rPr>
        <w:t>4</w:t>
      </w:r>
      <w:r>
        <w:rPr>
          <w:rFonts w:ascii="楷体" w:eastAsia="楷体" w:hAnsi="楷体" w:cs="楷体" w:hint="eastAsia"/>
          <w:b w:val="0"/>
          <w:bCs/>
          <w:color w:val="000000" w:themeColor="text1"/>
          <w:sz w:val="24"/>
          <w:szCs w:val="24"/>
        </w:rPr>
        <w:t>.（2分）</w:t>
      </w:r>
      <w:r>
        <w:rPr>
          <w:rFonts w:ascii="楷体" w:eastAsia="楷体" w:hAnsi="楷体" w:cs="楷体" w:hint="eastAsia"/>
          <w:b w:val="0"/>
          <w:bCs/>
          <w:color w:val="000000" w:themeColor="text1"/>
          <w:sz w:val="24"/>
          <w:szCs w:val="24"/>
          <w:lang w:val="en-US" w:eastAsia="zh-CN"/>
        </w:rPr>
        <w:t>D</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2</w:t>
      </w:r>
      <w:r>
        <w:rPr>
          <w:rFonts w:ascii="楷体" w:eastAsia="楷体" w:hAnsi="楷体" w:cs="楷体" w:hint="eastAsia"/>
          <w:b w:val="0"/>
          <w:bCs/>
          <w:color w:val="000000" w:themeColor="text1"/>
          <w:sz w:val="24"/>
          <w:szCs w:val="24"/>
          <w:lang w:val="en-US" w:eastAsia="zh-CN"/>
        </w:rPr>
        <w:t>5</w:t>
      </w:r>
      <w:r>
        <w:rPr>
          <w:rFonts w:ascii="楷体" w:eastAsia="楷体" w:hAnsi="楷体" w:cs="楷体" w:hint="eastAsia"/>
          <w:b w:val="0"/>
          <w:bCs/>
          <w:color w:val="000000" w:themeColor="text1"/>
          <w:sz w:val="24"/>
          <w:szCs w:val="24"/>
        </w:rPr>
        <w:t>.</w:t>
      </w:r>
      <w:r>
        <w:rPr>
          <w:rFonts w:ascii="楷体" w:eastAsia="楷体" w:hAnsi="楷体" w:cs="楷体" w:hint="eastAsia"/>
          <w:b w:val="0"/>
          <w:bCs/>
          <w:color w:val="000000" w:themeColor="text1"/>
          <w:sz w:val="24"/>
          <w:szCs w:val="24"/>
          <w:lang w:eastAsia="zh-CN"/>
        </w:rPr>
        <w:t>（</w:t>
      </w:r>
      <w:r>
        <w:rPr>
          <w:rFonts w:ascii="楷体" w:eastAsia="楷体" w:hAnsi="楷体" w:cs="楷体" w:hint="eastAsia"/>
          <w:b w:val="0"/>
          <w:bCs/>
          <w:color w:val="000000" w:themeColor="text1"/>
          <w:sz w:val="24"/>
          <w:szCs w:val="24"/>
          <w:lang w:val="en-US" w:eastAsia="zh-CN"/>
        </w:rPr>
        <w:t>2分</w:t>
      </w:r>
      <w:r>
        <w:rPr>
          <w:rFonts w:ascii="楷体" w:eastAsia="楷体" w:hAnsi="楷体" w:cs="楷体" w:hint="eastAsia"/>
          <w:b w:val="0"/>
          <w:bCs/>
          <w:color w:val="000000" w:themeColor="text1"/>
          <w:sz w:val="24"/>
          <w:szCs w:val="24"/>
          <w:lang w:eastAsia="zh-CN"/>
        </w:rPr>
        <w:t>）</w:t>
      </w:r>
      <w:r>
        <w:rPr>
          <w:rFonts w:ascii="楷体" w:eastAsia="楷体" w:hAnsi="楷体" w:cs="楷体" w:hint="eastAsia"/>
          <w:b w:val="0"/>
          <w:bCs/>
          <w:color w:val="000000" w:themeColor="text1"/>
          <w:sz w:val="24"/>
          <w:szCs w:val="24"/>
        </w:rPr>
        <w:t>B</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2</w:t>
      </w:r>
      <w:r>
        <w:rPr>
          <w:rFonts w:ascii="楷体" w:eastAsia="楷体" w:hAnsi="楷体" w:cs="楷体" w:hint="eastAsia"/>
          <w:b w:val="0"/>
          <w:bCs/>
          <w:color w:val="000000" w:themeColor="text1"/>
          <w:sz w:val="24"/>
          <w:szCs w:val="24"/>
          <w:lang w:val="en-US" w:eastAsia="zh-CN"/>
        </w:rPr>
        <w:t>6</w:t>
      </w:r>
      <w:r>
        <w:rPr>
          <w:rFonts w:ascii="楷体" w:eastAsia="楷体" w:hAnsi="楷体" w:cs="楷体" w:hint="eastAsia"/>
          <w:b w:val="0"/>
          <w:bCs/>
          <w:color w:val="000000" w:themeColor="text1"/>
          <w:sz w:val="24"/>
          <w:szCs w:val="24"/>
        </w:rPr>
        <w:t>．</w:t>
      </w:r>
      <w:r>
        <w:rPr>
          <w:rFonts w:ascii="楷体" w:eastAsia="楷体" w:hAnsi="楷体" w:cs="楷体" w:hint="eastAsia"/>
          <w:b w:val="0"/>
          <w:bCs/>
          <w:color w:val="000000" w:themeColor="text1"/>
          <w:sz w:val="24"/>
          <w:szCs w:val="24"/>
          <w:lang w:eastAsia="zh-CN"/>
        </w:rPr>
        <w:t>（</w:t>
      </w:r>
      <w:r>
        <w:rPr>
          <w:rFonts w:ascii="楷体" w:eastAsia="楷体" w:hAnsi="楷体" w:cs="楷体" w:hint="eastAsia"/>
          <w:b w:val="0"/>
          <w:bCs/>
          <w:color w:val="000000" w:themeColor="text1"/>
          <w:sz w:val="24"/>
          <w:szCs w:val="24"/>
          <w:lang w:val="en-US" w:eastAsia="zh-CN"/>
        </w:rPr>
        <w:t>5分</w:t>
      </w:r>
      <w:r>
        <w:rPr>
          <w:rFonts w:ascii="楷体" w:eastAsia="楷体" w:hAnsi="楷体" w:cs="楷体" w:hint="eastAsia"/>
          <w:b w:val="0"/>
          <w:bCs/>
          <w:color w:val="000000" w:themeColor="text1"/>
          <w:sz w:val="24"/>
          <w:szCs w:val="24"/>
          <w:lang w:eastAsia="zh-CN"/>
        </w:rPr>
        <w:t>）</w:t>
      </w:r>
      <w:r>
        <w:rPr>
          <w:rFonts w:ascii="楷体" w:eastAsia="楷体" w:hAnsi="楷体" w:cs="楷体" w:hint="eastAsia"/>
          <w:b w:val="0"/>
          <w:bCs/>
          <w:color w:val="000000" w:themeColor="text1"/>
          <w:sz w:val="24"/>
          <w:szCs w:val="24"/>
        </w:rPr>
        <w:t>（1）顾客震后返回买单获点赞</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lang w:eastAsia="zh-CN"/>
        </w:rPr>
      </w:pPr>
      <w:r>
        <w:rPr>
          <w:rFonts w:ascii="楷体" w:eastAsia="楷体" w:hAnsi="楷体" w:cs="楷体" w:hint="eastAsia"/>
          <w:b w:val="0"/>
          <w:bCs/>
          <w:color w:val="000000" w:themeColor="text1"/>
          <w:sz w:val="24"/>
          <w:szCs w:val="24"/>
        </w:rPr>
        <w:t>(2)①</w:t>
      </w:r>
      <w:r>
        <w:rPr>
          <w:rFonts w:ascii="楷体" w:eastAsia="楷体" w:hAnsi="楷体" w:cs="楷体" w:hint="eastAsia"/>
          <w:b w:val="0"/>
          <w:bCs/>
          <w:color w:val="000000" w:themeColor="text1"/>
          <w:sz w:val="24"/>
          <w:szCs w:val="24"/>
          <w:lang w:eastAsia="zh-CN"/>
        </w:rPr>
        <w:t>示例：因为地震，您人都走了，为什么还要返回买单呢？</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②</w:t>
      </w:r>
      <w:r>
        <w:rPr>
          <w:rFonts w:ascii="楷体" w:eastAsia="楷体" w:hAnsi="楷体" w:cs="楷体" w:hint="eastAsia"/>
          <w:b w:val="0"/>
          <w:bCs/>
          <w:color w:val="000000" w:themeColor="text1"/>
          <w:sz w:val="24"/>
          <w:szCs w:val="24"/>
          <w:lang w:eastAsia="zh-CN"/>
        </w:rPr>
        <w:t>示例：</w:t>
      </w:r>
      <w:r>
        <w:rPr>
          <w:rFonts w:ascii="楷体" w:eastAsia="楷体" w:hAnsi="楷体" w:cs="楷体" w:hint="eastAsia"/>
          <w:b w:val="0"/>
          <w:bCs/>
          <w:color w:val="000000" w:themeColor="text1"/>
          <w:sz w:val="24"/>
          <w:szCs w:val="24"/>
        </w:rPr>
        <w:t>您怎么看待顾客返回付钱这事呢？</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default"/>
          <w:b w:val="0"/>
          <w:bCs/>
          <w:color w:val="000000" w:themeColor="text1"/>
          <w:sz w:val="24"/>
          <w:szCs w:val="24"/>
          <w:lang w:val="en-US" w:eastAsia="zh-CN"/>
        </w:rPr>
      </w:pPr>
      <w:r>
        <w:rPr>
          <w:rFonts w:ascii="楷体" w:eastAsia="楷体" w:hAnsi="楷体" w:cs="楷体" w:hint="eastAsia"/>
          <w:b w:val="0"/>
          <w:bCs/>
          <w:color w:val="000000" w:themeColor="text1"/>
          <w:sz w:val="24"/>
          <w:szCs w:val="24"/>
          <w:lang w:val="en-US" w:eastAsia="zh-CN"/>
        </w:rPr>
        <w:t>(要点：要围绕主题提问，注意语言得体</w:t>
      </w:r>
      <w:bookmarkStart w:id="0" w:name="_GoBack"/>
      <w:bookmarkEnd w:id="0"/>
      <w:r>
        <w:rPr>
          <w:rFonts w:ascii="楷体" w:eastAsia="楷体" w:hAnsi="楷体" w:cs="楷体" w:hint="eastAsia"/>
          <w:b w:val="0"/>
          <w:bCs/>
          <w:color w:val="000000" w:themeColor="text1"/>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楷体" w:eastAsia="楷体" w:hAnsi="楷体" w:cs="楷体" w:hint="eastAsia"/>
          <w:b w:val="0"/>
          <w:bCs/>
          <w:color w:val="000000" w:themeColor="text1"/>
          <w:sz w:val="24"/>
          <w:szCs w:val="24"/>
          <w:lang w:eastAsia="zh-CN"/>
        </w:rPr>
      </w:pPr>
      <w:r>
        <w:rPr>
          <w:rFonts w:ascii="楷体" w:eastAsia="楷体" w:hAnsi="楷体" w:cs="楷体" w:hint="eastAsia"/>
          <w:b w:val="0"/>
          <w:bCs/>
          <w:color w:val="000000" w:themeColor="text1"/>
          <w:sz w:val="24"/>
          <w:szCs w:val="24"/>
        </w:rPr>
        <w:t>（3）金钱诚可贵，诚信价更高。</w:t>
      </w:r>
      <w:r>
        <w:rPr>
          <w:rFonts w:ascii="楷体" w:eastAsia="楷体" w:hAnsi="楷体" w:cs="楷体" w:hint="eastAsia"/>
          <w:b w:val="0"/>
          <w:bCs/>
          <w:color w:val="000000" w:themeColor="text1"/>
          <w:sz w:val="24"/>
          <w:szCs w:val="24"/>
          <w:lang w:eastAsia="zh-CN"/>
        </w:rPr>
        <w:t>（</w:t>
      </w:r>
      <w:r>
        <w:rPr>
          <w:rFonts w:ascii="楷体" w:eastAsia="楷体" w:hAnsi="楷体" w:cs="楷体" w:hint="eastAsia"/>
          <w:b w:val="0"/>
          <w:bCs/>
          <w:color w:val="000000" w:themeColor="text1"/>
          <w:sz w:val="24"/>
          <w:szCs w:val="24"/>
        </w:rPr>
        <w:t>志不强者，智不达；言不信者，行不果。</w:t>
      </w:r>
      <w:r>
        <w:rPr>
          <w:rFonts w:ascii="楷体" w:eastAsia="楷体" w:hAnsi="楷体" w:cs="楷体" w:hint="eastAsia"/>
          <w:b w:val="0"/>
          <w:bCs/>
          <w:color w:val="000000" w:themeColor="text1"/>
          <w:sz w:val="24"/>
          <w:szCs w:val="24"/>
          <w:lang w:eastAsia="zh-CN"/>
        </w:rPr>
        <w:t>）</w:t>
      </w:r>
    </w:p>
    <w:p>
      <w:pPr>
        <w:spacing w:line="320" w:lineRule="exact"/>
        <w:rPr>
          <w:rFonts w:ascii="楷体" w:eastAsia="楷体" w:hAnsi="楷体" w:cs="楷体" w:hint="eastAsia"/>
          <w:b w:val="0"/>
          <w:bCs/>
          <w:color w:val="000000" w:themeColor="text1"/>
          <w:sz w:val="24"/>
          <w:szCs w:val="24"/>
        </w:rPr>
      </w:pPr>
      <w:r>
        <w:rPr>
          <w:rFonts w:ascii="楷体" w:eastAsia="楷体" w:hAnsi="楷体" w:cs="楷体" w:hint="eastAsia"/>
          <w:b w:val="0"/>
          <w:bCs/>
          <w:color w:val="000000" w:themeColor="text1"/>
          <w:sz w:val="24"/>
          <w:szCs w:val="24"/>
        </w:rPr>
        <w:t>2</w:t>
      </w:r>
      <w:r>
        <w:rPr>
          <w:rFonts w:ascii="楷体" w:eastAsia="楷体" w:hAnsi="楷体" w:cs="楷体" w:hint="eastAsia"/>
          <w:b w:val="0"/>
          <w:bCs/>
          <w:color w:val="000000" w:themeColor="text1"/>
          <w:sz w:val="24"/>
          <w:szCs w:val="24"/>
          <w:lang w:val="en-US" w:eastAsia="zh-CN"/>
        </w:rPr>
        <w:t>7</w:t>
      </w:r>
      <w:r>
        <w:rPr>
          <w:rFonts w:ascii="楷体" w:eastAsia="楷体" w:hAnsi="楷体" w:cs="楷体" w:hint="eastAsia"/>
          <w:b w:val="0"/>
          <w:bCs/>
          <w:color w:val="000000" w:themeColor="text1"/>
          <w:sz w:val="24"/>
          <w:szCs w:val="24"/>
        </w:rPr>
        <w:t>．（50分）</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0" w:type="dxa"/>
        </w:tblCellMar>
      </w:tblPr>
      <w:tblGrid>
        <w:gridCol w:w="912"/>
        <w:gridCol w:w="898"/>
        <w:gridCol w:w="1554"/>
        <w:gridCol w:w="1592"/>
        <w:gridCol w:w="1647"/>
        <w:gridCol w:w="1530"/>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0" w:type="dxa"/>
          </w:tblCellMar>
        </w:tblPrEx>
        <w:trPr>
          <w:cantSplit/>
          <w:trHeight w:val="514"/>
          <w:jc w:val="center"/>
        </w:trPr>
        <w:tc>
          <w:tcPr>
            <w:tcW w:w="912" w:type="dxa"/>
            <w:vMerge w:val="restart"/>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b w:val="0"/>
                <w:bCs/>
                <w:szCs w:val="21"/>
              </w:rPr>
            </w:pPr>
            <w:r>
              <w:rPr>
                <w:rFonts w:hAnsi="宋体"/>
                <w:b w:val="0"/>
                <w:bCs/>
                <w:szCs w:val="21"/>
              </w:rPr>
              <w:t>基</w:t>
            </w:r>
          </w:p>
          <w:p>
            <w:pPr>
              <w:spacing w:line="240" w:lineRule="atLeast"/>
              <w:jc w:val="center"/>
              <w:rPr>
                <w:b w:val="0"/>
                <w:bCs/>
                <w:szCs w:val="21"/>
              </w:rPr>
            </w:pPr>
            <w:r>
              <w:rPr>
                <w:rFonts w:hAnsi="宋体"/>
                <w:b w:val="0"/>
                <w:bCs/>
                <w:szCs w:val="21"/>
              </w:rPr>
              <w:t>础</w:t>
            </w:r>
          </w:p>
          <w:p>
            <w:pPr>
              <w:spacing w:line="240" w:lineRule="atLeast"/>
              <w:jc w:val="center"/>
              <w:rPr>
                <w:b w:val="0"/>
                <w:bCs/>
                <w:szCs w:val="21"/>
              </w:rPr>
            </w:pPr>
            <w:r>
              <w:rPr>
                <w:rFonts w:hAnsi="宋体"/>
                <w:b w:val="0"/>
                <w:bCs/>
                <w:szCs w:val="21"/>
              </w:rPr>
              <w:t>等</w:t>
            </w:r>
          </w:p>
          <w:p>
            <w:pPr>
              <w:spacing w:line="240" w:lineRule="atLeast"/>
              <w:jc w:val="center"/>
              <w:rPr>
                <w:b w:val="0"/>
                <w:bCs/>
                <w:szCs w:val="21"/>
              </w:rPr>
            </w:pPr>
            <w:r>
              <w:rPr>
                <w:rFonts w:hAnsi="宋体"/>
                <w:b w:val="0"/>
                <w:bCs/>
                <w:szCs w:val="21"/>
              </w:rPr>
              <w:t>级</w:t>
            </w:r>
          </w:p>
          <w:p>
            <w:pPr>
              <w:spacing w:line="240" w:lineRule="atLeast"/>
              <w:jc w:val="center"/>
              <w:rPr>
                <w:b w:val="0"/>
                <w:bCs/>
                <w:szCs w:val="21"/>
              </w:rPr>
            </w:pPr>
            <w:r>
              <w:rPr>
                <w:rFonts w:hAnsi="宋体"/>
                <w:b w:val="0"/>
                <w:bCs/>
                <w:szCs w:val="21"/>
              </w:rPr>
              <w:t>（</w:t>
            </w:r>
            <w:r>
              <w:rPr>
                <w:b w:val="0"/>
                <w:bCs/>
                <w:szCs w:val="21"/>
              </w:rPr>
              <w:t>44</w:t>
            </w:r>
            <w:r>
              <w:rPr>
                <w:rFonts w:hAnsi="宋体"/>
                <w:b w:val="0"/>
                <w:bCs/>
                <w:szCs w:val="21"/>
              </w:rPr>
              <w:t>分）</w:t>
            </w:r>
          </w:p>
        </w:tc>
        <w:tc>
          <w:tcPr>
            <w:tcW w:w="898" w:type="dxa"/>
            <w:vMerge w:val="restart"/>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rFonts w:hint="eastAsia"/>
                <w:b w:val="0"/>
                <w:bCs/>
                <w:szCs w:val="21"/>
              </w:rPr>
            </w:pPr>
            <w:r>
              <w:rPr>
                <w:rFonts w:hAnsi="宋体"/>
                <w:b w:val="0"/>
                <w:bCs/>
                <w:szCs w:val="21"/>
              </w:rPr>
              <w:t>内容</w:t>
            </w:r>
          </w:p>
          <w:p>
            <w:pPr>
              <w:spacing w:line="240" w:lineRule="atLeast"/>
              <w:jc w:val="center"/>
              <w:rPr>
                <w:b w:val="0"/>
                <w:bCs/>
                <w:szCs w:val="21"/>
              </w:rPr>
            </w:pPr>
            <w:r>
              <w:rPr>
                <w:rFonts w:hAnsi="宋体"/>
                <w:b w:val="0"/>
                <w:bCs/>
                <w:szCs w:val="21"/>
              </w:rPr>
              <w:t>（</w:t>
            </w:r>
            <w:r>
              <w:rPr>
                <w:b w:val="0"/>
                <w:bCs/>
                <w:szCs w:val="21"/>
              </w:rPr>
              <w:t>20</w:t>
            </w:r>
            <w:r>
              <w:rPr>
                <w:rFonts w:hAnsi="宋体"/>
                <w:b w:val="0"/>
                <w:bCs/>
                <w:szCs w:val="21"/>
              </w:rPr>
              <w:t>分）</w:t>
            </w:r>
          </w:p>
        </w:tc>
        <w:tc>
          <w:tcPr>
            <w:tcW w:w="1554" w:type="dxa"/>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b w:val="0"/>
                <w:bCs/>
                <w:szCs w:val="21"/>
              </w:rPr>
            </w:pPr>
            <w:r>
              <w:rPr>
                <w:rFonts w:hAnsi="宋体"/>
                <w:b w:val="0"/>
                <w:bCs/>
                <w:szCs w:val="21"/>
              </w:rPr>
              <w:t>一等（</w:t>
            </w:r>
            <w:r>
              <w:rPr>
                <w:b w:val="0"/>
                <w:bCs/>
                <w:szCs w:val="21"/>
              </w:rPr>
              <w:t>20—18</w:t>
            </w:r>
            <w:r>
              <w:rPr>
                <w:rFonts w:hAnsi="宋体"/>
                <w:b w:val="0"/>
                <w:bCs/>
                <w:szCs w:val="21"/>
              </w:rPr>
              <w:t>分）</w:t>
            </w:r>
          </w:p>
        </w:tc>
        <w:tc>
          <w:tcPr>
            <w:tcW w:w="1592" w:type="dxa"/>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b w:val="0"/>
                <w:bCs/>
                <w:szCs w:val="21"/>
              </w:rPr>
            </w:pPr>
            <w:r>
              <w:rPr>
                <w:rFonts w:hAnsi="宋体"/>
                <w:b w:val="0"/>
                <w:bCs/>
                <w:szCs w:val="21"/>
              </w:rPr>
              <w:t>二等（</w:t>
            </w:r>
            <w:r>
              <w:rPr>
                <w:b w:val="0"/>
                <w:bCs/>
                <w:szCs w:val="21"/>
              </w:rPr>
              <w:t>17—15</w:t>
            </w:r>
            <w:r>
              <w:rPr>
                <w:rFonts w:hAnsi="宋体"/>
                <w:b w:val="0"/>
                <w:bCs/>
                <w:szCs w:val="21"/>
              </w:rPr>
              <w:t>分）</w:t>
            </w:r>
          </w:p>
        </w:tc>
        <w:tc>
          <w:tcPr>
            <w:tcW w:w="1647" w:type="dxa"/>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b w:val="0"/>
                <w:bCs/>
                <w:szCs w:val="21"/>
              </w:rPr>
            </w:pPr>
            <w:r>
              <w:rPr>
                <w:rFonts w:hAnsi="宋体"/>
                <w:b w:val="0"/>
                <w:bCs/>
                <w:szCs w:val="21"/>
              </w:rPr>
              <w:t>三等（</w:t>
            </w:r>
            <w:r>
              <w:rPr>
                <w:b w:val="0"/>
                <w:bCs/>
                <w:szCs w:val="21"/>
              </w:rPr>
              <w:t>14—12</w:t>
            </w:r>
            <w:r>
              <w:rPr>
                <w:rFonts w:hAnsi="宋体"/>
                <w:b w:val="0"/>
                <w:bCs/>
                <w:szCs w:val="21"/>
              </w:rPr>
              <w:t>分）</w:t>
            </w:r>
          </w:p>
        </w:tc>
        <w:tc>
          <w:tcPr>
            <w:tcW w:w="1530" w:type="dxa"/>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b w:val="0"/>
                <w:bCs/>
                <w:szCs w:val="21"/>
              </w:rPr>
            </w:pPr>
            <w:r>
              <w:rPr>
                <w:rFonts w:hAnsi="宋体"/>
                <w:b w:val="0"/>
                <w:bCs/>
                <w:szCs w:val="21"/>
              </w:rPr>
              <w:t>四等（</w:t>
            </w:r>
            <w:r>
              <w:rPr>
                <w:b w:val="0"/>
                <w:bCs/>
                <w:szCs w:val="21"/>
              </w:rPr>
              <w:t>11—0</w:t>
            </w:r>
            <w:r>
              <w:rPr>
                <w:rFonts w:hAnsi="宋体"/>
                <w:b w:val="0"/>
                <w:bCs/>
                <w:szCs w:val="21"/>
              </w:rPr>
              <w:t>分）</w:t>
            </w:r>
          </w:p>
        </w:tc>
      </w:tr>
      <w:tr>
        <w:tblPrEx>
          <w:tblW w:w="0" w:type="auto"/>
          <w:jc w:val="center"/>
          <w:tblLayout w:type="fixed"/>
          <w:tblCellMar>
            <w:top w:w="0" w:type="dxa"/>
            <w:left w:w="0" w:type="dxa"/>
            <w:bottom w:w="0" w:type="dxa"/>
            <w:right w:w="0" w:type="dxa"/>
          </w:tblCellMar>
        </w:tblPrEx>
        <w:trPr>
          <w:cantSplit/>
          <w:trHeight w:val="824"/>
          <w:jc w:val="center"/>
        </w:trPr>
        <w:tc>
          <w:tcPr>
            <w:tcW w:w="912" w:type="dxa"/>
            <w:vMerge/>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b w:val="0"/>
                <w:bCs/>
                <w:szCs w:val="21"/>
              </w:rPr>
            </w:pPr>
          </w:p>
        </w:tc>
        <w:tc>
          <w:tcPr>
            <w:tcW w:w="898" w:type="dxa"/>
            <w:vMerge/>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b w:val="0"/>
                <w:bCs/>
                <w:szCs w:val="21"/>
              </w:rPr>
            </w:pPr>
          </w:p>
        </w:tc>
        <w:tc>
          <w:tcPr>
            <w:tcW w:w="1554" w:type="dxa"/>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b w:val="0"/>
                <w:bCs/>
                <w:szCs w:val="21"/>
              </w:rPr>
            </w:pPr>
            <w:r>
              <w:rPr>
                <w:rFonts w:hAnsi="宋体"/>
                <w:b w:val="0"/>
                <w:bCs/>
                <w:szCs w:val="21"/>
              </w:rPr>
              <w:t>切合题意</w:t>
            </w:r>
          </w:p>
          <w:p>
            <w:pPr>
              <w:spacing w:line="240" w:lineRule="atLeast"/>
              <w:jc w:val="center"/>
              <w:rPr>
                <w:b w:val="0"/>
                <w:bCs/>
                <w:szCs w:val="21"/>
              </w:rPr>
            </w:pPr>
            <w:r>
              <w:rPr>
                <w:rFonts w:hAnsi="宋体"/>
                <w:b w:val="0"/>
                <w:bCs/>
                <w:szCs w:val="21"/>
              </w:rPr>
              <w:t>中心明确</w:t>
            </w:r>
          </w:p>
          <w:p>
            <w:pPr>
              <w:spacing w:line="240" w:lineRule="atLeast"/>
              <w:jc w:val="center"/>
              <w:rPr>
                <w:b w:val="0"/>
                <w:bCs/>
                <w:szCs w:val="21"/>
              </w:rPr>
            </w:pPr>
            <w:r>
              <w:rPr>
                <w:rFonts w:hAnsi="宋体"/>
                <w:b w:val="0"/>
                <w:bCs/>
                <w:szCs w:val="21"/>
              </w:rPr>
              <w:t>内容充实</w:t>
            </w:r>
          </w:p>
        </w:tc>
        <w:tc>
          <w:tcPr>
            <w:tcW w:w="1592" w:type="dxa"/>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b w:val="0"/>
                <w:bCs/>
                <w:szCs w:val="21"/>
              </w:rPr>
            </w:pPr>
            <w:r>
              <w:rPr>
                <w:rFonts w:hAnsi="宋体"/>
                <w:b w:val="0"/>
                <w:bCs/>
                <w:szCs w:val="21"/>
              </w:rPr>
              <w:t>符合题意</w:t>
            </w:r>
          </w:p>
          <w:p>
            <w:pPr>
              <w:spacing w:line="240" w:lineRule="atLeast"/>
              <w:jc w:val="center"/>
              <w:rPr>
                <w:b w:val="0"/>
                <w:bCs/>
                <w:szCs w:val="21"/>
              </w:rPr>
            </w:pPr>
            <w:r>
              <w:rPr>
                <w:rFonts w:hAnsi="宋体"/>
                <w:b w:val="0"/>
                <w:bCs/>
                <w:szCs w:val="21"/>
              </w:rPr>
              <w:t>中心较明确</w:t>
            </w:r>
          </w:p>
          <w:p>
            <w:pPr>
              <w:spacing w:line="240" w:lineRule="atLeast"/>
              <w:jc w:val="center"/>
              <w:rPr>
                <w:b w:val="0"/>
                <w:bCs/>
                <w:szCs w:val="21"/>
              </w:rPr>
            </w:pPr>
            <w:r>
              <w:rPr>
                <w:rFonts w:hAnsi="宋体"/>
                <w:b w:val="0"/>
                <w:bCs/>
                <w:szCs w:val="21"/>
              </w:rPr>
              <w:t>内容较充实</w:t>
            </w:r>
          </w:p>
        </w:tc>
        <w:tc>
          <w:tcPr>
            <w:tcW w:w="1647" w:type="dxa"/>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b w:val="0"/>
                <w:bCs/>
                <w:szCs w:val="21"/>
              </w:rPr>
            </w:pPr>
            <w:r>
              <w:rPr>
                <w:rFonts w:hAnsi="宋体"/>
                <w:b w:val="0"/>
                <w:bCs/>
                <w:szCs w:val="21"/>
              </w:rPr>
              <w:t>基本符合题意</w:t>
            </w:r>
          </w:p>
          <w:p>
            <w:pPr>
              <w:spacing w:line="240" w:lineRule="atLeast"/>
              <w:jc w:val="center"/>
              <w:rPr>
                <w:b w:val="0"/>
                <w:bCs/>
                <w:szCs w:val="21"/>
              </w:rPr>
            </w:pPr>
            <w:r>
              <w:rPr>
                <w:rFonts w:hAnsi="宋体"/>
                <w:b w:val="0"/>
                <w:bCs/>
                <w:szCs w:val="21"/>
              </w:rPr>
              <w:t>中心不明确</w:t>
            </w:r>
          </w:p>
          <w:p>
            <w:pPr>
              <w:spacing w:line="240" w:lineRule="atLeast"/>
              <w:jc w:val="center"/>
              <w:rPr>
                <w:b w:val="0"/>
                <w:bCs/>
                <w:szCs w:val="21"/>
              </w:rPr>
            </w:pPr>
            <w:r>
              <w:rPr>
                <w:rFonts w:hAnsi="宋体"/>
                <w:b w:val="0"/>
                <w:bCs/>
                <w:szCs w:val="21"/>
              </w:rPr>
              <w:t>内容不具体</w:t>
            </w:r>
          </w:p>
        </w:tc>
        <w:tc>
          <w:tcPr>
            <w:tcW w:w="1530" w:type="dxa"/>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b w:val="0"/>
                <w:bCs/>
                <w:szCs w:val="21"/>
              </w:rPr>
            </w:pPr>
            <w:r>
              <w:rPr>
                <w:rFonts w:hAnsi="宋体"/>
                <w:b w:val="0"/>
                <w:bCs/>
                <w:szCs w:val="21"/>
              </w:rPr>
              <w:t>离题</w:t>
            </w:r>
          </w:p>
          <w:p>
            <w:pPr>
              <w:spacing w:line="240" w:lineRule="atLeast"/>
              <w:jc w:val="center"/>
              <w:rPr>
                <w:b w:val="0"/>
                <w:bCs/>
                <w:szCs w:val="21"/>
              </w:rPr>
            </w:pPr>
            <w:r>
              <w:rPr>
                <w:rFonts w:hAnsi="宋体"/>
                <w:b w:val="0"/>
                <w:bCs/>
                <w:szCs w:val="21"/>
              </w:rPr>
              <w:t>无中心</w:t>
            </w:r>
          </w:p>
          <w:p>
            <w:pPr>
              <w:spacing w:line="240" w:lineRule="atLeast"/>
              <w:jc w:val="center"/>
              <w:rPr>
                <w:b w:val="0"/>
                <w:bCs/>
                <w:szCs w:val="21"/>
              </w:rPr>
            </w:pPr>
            <w:r>
              <w:rPr>
                <w:rFonts w:hAnsi="宋体"/>
                <w:b w:val="0"/>
                <w:bCs/>
                <w:szCs w:val="21"/>
              </w:rPr>
              <w:t>无内容</w:t>
            </w:r>
          </w:p>
        </w:tc>
      </w:tr>
      <w:tr>
        <w:tblPrEx>
          <w:tblW w:w="0" w:type="auto"/>
          <w:jc w:val="center"/>
          <w:tblLayout w:type="fixed"/>
          <w:tblCellMar>
            <w:top w:w="0" w:type="dxa"/>
            <w:left w:w="0" w:type="dxa"/>
            <w:bottom w:w="0" w:type="dxa"/>
            <w:right w:w="0" w:type="dxa"/>
          </w:tblCellMar>
        </w:tblPrEx>
        <w:trPr>
          <w:cantSplit/>
          <w:trHeight w:val="120"/>
          <w:jc w:val="center"/>
        </w:trPr>
        <w:tc>
          <w:tcPr>
            <w:tcW w:w="912" w:type="dxa"/>
            <w:vMerge/>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b w:val="0"/>
                <w:bCs/>
                <w:szCs w:val="21"/>
              </w:rPr>
            </w:pPr>
          </w:p>
        </w:tc>
        <w:tc>
          <w:tcPr>
            <w:tcW w:w="898" w:type="dxa"/>
            <w:vMerge w:val="restart"/>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b w:val="0"/>
                <w:bCs/>
                <w:szCs w:val="21"/>
              </w:rPr>
            </w:pPr>
            <w:r>
              <w:rPr>
                <w:rFonts w:hAnsi="宋体"/>
                <w:b w:val="0"/>
                <w:bCs/>
                <w:szCs w:val="21"/>
              </w:rPr>
              <w:t>表达</w:t>
            </w:r>
          </w:p>
          <w:p>
            <w:pPr>
              <w:spacing w:line="240" w:lineRule="atLeast"/>
              <w:jc w:val="center"/>
              <w:rPr>
                <w:b w:val="0"/>
                <w:bCs/>
                <w:szCs w:val="21"/>
              </w:rPr>
            </w:pPr>
            <w:r>
              <w:rPr>
                <w:rFonts w:hAnsi="宋体"/>
                <w:b w:val="0"/>
                <w:bCs/>
                <w:szCs w:val="21"/>
              </w:rPr>
              <w:t>（</w:t>
            </w:r>
            <w:r>
              <w:rPr>
                <w:b w:val="0"/>
                <w:bCs/>
                <w:szCs w:val="21"/>
              </w:rPr>
              <w:t>24</w:t>
            </w:r>
            <w:r>
              <w:rPr>
                <w:rFonts w:hAnsi="宋体"/>
                <w:b w:val="0"/>
                <w:bCs/>
                <w:szCs w:val="21"/>
              </w:rPr>
              <w:t>分）</w:t>
            </w:r>
          </w:p>
        </w:tc>
        <w:tc>
          <w:tcPr>
            <w:tcW w:w="1554" w:type="dxa"/>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b w:val="0"/>
                <w:bCs/>
                <w:szCs w:val="21"/>
              </w:rPr>
            </w:pPr>
            <w:r>
              <w:rPr>
                <w:rFonts w:hAnsi="宋体"/>
                <w:b w:val="0"/>
                <w:bCs/>
                <w:szCs w:val="21"/>
              </w:rPr>
              <w:t>一等（</w:t>
            </w:r>
            <w:r>
              <w:rPr>
                <w:b w:val="0"/>
                <w:bCs/>
                <w:szCs w:val="21"/>
              </w:rPr>
              <w:t>24—21</w:t>
            </w:r>
            <w:r>
              <w:rPr>
                <w:rFonts w:hAnsi="宋体"/>
                <w:b w:val="0"/>
                <w:bCs/>
                <w:szCs w:val="21"/>
              </w:rPr>
              <w:t>分）</w:t>
            </w:r>
          </w:p>
        </w:tc>
        <w:tc>
          <w:tcPr>
            <w:tcW w:w="1592" w:type="dxa"/>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b w:val="0"/>
                <w:bCs/>
                <w:szCs w:val="21"/>
              </w:rPr>
            </w:pPr>
            <w:r>
              <w:rPr>
                <w:rFonts w:hAnsi="宋体"/>
                <w:b w:val="0"/>
                <w:bCs/>
                <w:szCs w:val="21"/>
              </w:rPr>
              <w:t>二等（</w:t>
            </w:r>
            <w:r>
              <w:rPr>
                <w:b w:val="0"/>
                <w:bCs/>
                <w:szCs w:val="21"/>
              </w:rPr>
              <w:t>20—17</w:t>
            </w:r>
            <w:r>
              <w:rPr>
                <w:rFonts w:hAnsi="宋体"/>
                <w:b w:val="0"/>
                <w:bCs/>
                <w:szCs w:val="21"/>
              </w:rPr>
              <w:t>分）</w:t>
            </w:r>
          </w:p>
        </w:tc>
        <w:tc>
          <w:tcPr>
            <w:tcW w:w="1647" w:type="dxa"/>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b w:val="0"/>
                <w:bCs/>
                <w:szCs w:val="21"/>
              </w:rPr>
            </w:pPr>
            <w:r>
              <w:rPr>
                <w:rFonts w:hAnsi="宋体"/>
                <w:b w:val="0"/>
                <w:bCs/>
                <w:szCs w:val="21"/>
              </w:rPr>
              <w:t>三等（</w:t>
            </w:r>
            <w:r>
              <w:rPr>
                <w:b w:val="0"/>
                <w:bCs/>
                <w:szCs w:val="21"/>
              </w:rPr>
              <w:t>16—12</w:t>
            </w:r>
            <w:r>
              <w:rPr>
                <w:rFonts w:hAnsi="宋体"/>
                <w:b w:val="0"/>
                <w:bCs/>
                <w:szCs w:val="21"/>
              </w:rPr>
              <w:t>分）</w:t>
            </w:r>
          </w:p>
        </w:tc>
        <w:tc>
          <w:tcPr>
            <w:tcW w:w="1530" w:type="dxa"/>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b w:val="0"/>
                <w:bCs/>
                <w:szCs w:val="21"/>
              </w:rPr>
            </w:pPr>
            <w:r>
              <w:rPr>
                <w:rFonts w:hAnsi="宋体"/>
                <w:b w:val="0"/>
                <w:bCs/>
                <w:szCs w:val="21"/>
              </w:rPr>
              <w:t>四等（</w:t>
            </w:r>
            <w:r>
              <w:rPr>
                <w:b w:val="0"/>
                <w:bCs/>
                <w:szCs w:val="21"/>
              </w:rPr>
              <w:t>11—0</w:t>
            </w:r>
            <w:r>
              <w:rPr>
                <w:rFonts w:hAnsi="宋体"/>
                <w:b w:val="0"/>
                <w:bCs/>
                <w:szCs w:val="21"/>
              </w:rPr>
              <w:t>分）</w:t>
            </w:r>
          </w:p>
        </w:tc>
      </w:tr>
      <w:tr>
        <w:tblPrEx>
          <w:tblW w:w="0" w:type="auto"/>
          <w:jc w:val="center"/>
          <w:tblLayout w:type="fixed"/>
          <w:tblCellMar>
            <w:top w:w="0" w:type="dxa"/>
            <w:left w:w="0" w:type="dxa"/>
            <w:bottom w:w="0" w:type="dxa"/>
            <w:right w:w="0" w:type="dxa"/>
          </w:tblCellMar>
        </w:tblPrEx>
        <w:trPr>
          <w:cantSplit/>
          <w:trHeight w:val="120"/>
          <w:jc w:val="center"/>
        </w:trPr>
        <w:tc>
          <w:tcPr>
            <w:tcW w:w="912" w:type="dxa"/>
            <w:vMerge/>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b w:val="0"/>
                <w:bCs/>
                <w:szCs w:val="21"/>
              </w:rPr>
            </w:pPr>
          </w:p>
        </w:tc>
        <w:tc>
          <w:tcPr>
            <w:tcW w:w="898" w:type="dxa"/>
            <w:vMerge/>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b w:val="0"/>
                <w:bCs/>
                <w:szCs w:val="21"/>
              </w:rPr>
            </w:pPr>
          </w:p>
        </w:tc>
        <w:tc>
          <w:tcPr>
            <w:tcW w:w="1554" w:type="dxa"/>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b w:val="0"/>
                <w:bCs/>
                <w:szCs w:val="21"/>
              </w:rPr>
            </w:pPr>
            <w:r>
              <w:rPr>
                <w:rFonts w:hAnsi="宋体"/>
                <w:b w:val="0"/>
                <w:bCs/>
                <w:szCs w:val="21"/>
              </w:rPr>
              <w:t>语言通顺流畅</w:t>
            </w:r>
          </w:p>
          <w:p>
            <w:pPr>
              <w:spacing w:line="240" w:lineRule="atLeast"/>
              <w:jc w:val="center"/>
              <w:rPr>
                <w:b w:val="0"/>
                <w:bCs/>
                <w:szCs w:val="21"/>
              </w:rPr>
            </w:pPr>
            <w:r>
              <w:rPr>
                <w:rFonts w:hAnsi="宋体"/>
                <w:b w:val="0"/>
                <w:bCs/>
                <w:szCs w:val="21"/>
              </w:rPr>
              <w:t>结构严谨</w:t>
            </w:r>
          </w:p>
          <w:p>
            <w:pPr>
              <w:spacing w:line="240" w:lineRule="atLeast"/>
              <w:jc w:val="center"/>
              <w:rPr>
                <w:b w:val="0"/>
                <w:bCs/>
                <w:szCs w:val="21"/>
              </w:rPr>
            </w:pPr>
            <w:r>
              <w:rPr>
                <w:rFonts w:hAnsi="宋体"/>
                <w:b w:val="0"/>
                <w:bCs/>
                <w:szCs w:val="21"/>
              </w:rPr>
              <w:t>层次分明</w:t>
            </w:r>
          </w:p>
        </w:tc>
        <w:tc>
          <w:tcPr>
            <w:tcW w:w="1592" w:type="dxa"/>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b w:val="0"/>
                <w:bCs/>
                <w:szCs w:val="21"/>
              </w:rPr>
            </w:pPr>
            <w:r>
              <w:rPr>
                <w:rFonts w:hAnsi="宋体"/>
                <w:b w:val="0"/>
                <w:bCs/>
                <w:szCs w:val="21"/>
              </w:rPr>
              <w:t>语言较通顺</w:t>
            </w:r>
          </w:p>
          <w:p>
            <w:pPr>
              <w:spacing w:line="240" w:lineRule="atLeast"/>
              <w:jc w:val="center"/>
              <w:rPr>
                <w:b w:val="0"/>
                <w:bCs/>
                <w:szCs w:val="21"/>
              </w:rPr>
            </w:pPr>
            <w:r>
              <w:rPr>
                <w:rFonts w:hAnsi="宋体"/>
                <w:b w:val="0"/>
                <w:bCs/>
                <w:szCs w:val="21"/>
              </w:rPr>
              <w:t>结构完整</w:t>
            </w:r>
          </w:p>
          <w:p>
            <w:pPr>
              <w:spacing w:line="240" w:lineRule="atLeast"/>
              <w:jc w:val="center"/>
              <w:rPr>
                <w:b w:val="0"/>
                <w:bCs/>
                <w:szCs w:val="21"/>
              </w:rPr>
            </w:pPr>
            <w:r>
              <w:rPr>
                <w:rFonts w:hAnsi="宋体"/>
                <w:b w:val="0"/>
                <w:bCs/>
                <w:szCs w:val="21"/>
              </w:rPr>
              <w:t>层次较分明</w:t>
            </w:r>
          </w:p>
        </w:tc>
        <w:tc>
          <w:tcPr>
            <w:tcW w:w="1647" w:type="dxa"/>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b w:val="0"/>
                <w:bCs/>
                <w:szCs w:val="21"/>
              </w:rPr>
            </w:pPr>
            <w:r>
              <w:rPr>
                <w:rFonts w:hAnsi="宋体"/>
                <w:b w:val="0"/>
                <w:bCs/>
                <w:szCs w:val="21"/>
              </w:rPr>
              <w:t>语言不通顺</w:t>
            </w:r>
          </w:p>
          <w:p>
            <w:pPr>
              <w:spacing w:line="240" w:lineRule="atLeast"/>
              <w:jc w:val="center"/>
              <w:rPr>
                <w:b w:val="0"/>
                <w:bCs/>
                <w:szCs w:val="21"/>
              </w:rPr>
            </w:pPr>
            <w:r>
              <w:rPr>
                <w:rFonts w:hAnsi="宋体"/>
                <w:b w:val="0"/>
                <w:bCs/>
                <w:szCs w:val="21"/>
              </w:rPr>
              <w:t>结构欠完整</w:t>
            </w:r>
          </w:p>
          <w:p>
            <w:pPr>
              <w:spacing w:line="240" w:lineRule="atLeast"/>
              <w:jc w:val="center"/>
              <w:rPr>
                <w:b w:val="0"/>
                <w:bCs/>
                <w:szCs w:val="21"/>
              </w:rPr>
            </w:pPr>
            <w:r>
              <w:rPr>
                <w:rFonts w:hAnsi="宋体"/>
                <w:b w:val="0"/>
                <w:bCs/>
                <w:szCs w:val="21"/>
              </w:rPr>
              <w:t>层次不分明</w:t>
            </w:r>
          </w:p>
        </w:tc>
        <w:tc>
          <w:tcPr>
            <w:tcW w:w="1530" w:type="dxa"/>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b w:val="0"/>
                <w:bCs/>
                <w:szCs w:val="21"/>
              </w:rPr>
            </w:pPr>
            <w:r>
              <w:rPr>
                <w:rFonts w:hAnsi="宋体"/>
                <w:b w:val="0"/>
                <w:bCs/>
                <w:szCs w:val="21"/>
              </w:rPr>
              <w:t>语病较多</w:t>
            </w:r>
          </w:p>
          <w:p>
            <w:pPr>
              <w:spacing w:line="240" w:lineRule="atLeast"/>
              <w:jc w:val="center"/>
              <w:rPr>
                <w:b w:val="0"/>
                <w:bCs/>
                <w:szCs w:val="21"/>
              </w:rPr>
            </w:pPr>
            <w:r>
              <w:rPr>
                <w:rFonts w:hAnsi="宋体"/>
                <w:b w:val="0"/>
                <w:bCs/>
                <w:szCs w:val="21"/>
              </w:rPr>
              <w:t>结构不完整</w:t>
            </w:r>
          </w:p>
          <w:p>
            <w:pPr>
              <w:spacing w:line="240" w:lineRule="atLeast"/>
              <w:jc w:val="center"/>
              <w:rPr>
                <w:b w:val="0"/>
                <w:bCs/>
                <w:szCs w:val="21"/>
              </w:rPr>
            </w:pPr>
            <w:r>
              <w:rPr>
                <w:rFonts w:hAnsi="宋体"/>
                <w:b w:val="0"/>
                <w:bCs/>
                <w:szCs w:val="21"/>
              </w:rPr>
              <w:t>层次混乱</w:t>
            </w:r>
          </w:p>
        </w:tc>
      </w:tr>
      <w:tr>
        <w:tblPrEx>
          <w:tblW w:w="0" w:type="auto"/>
          <w:jc w:val="center"/>
          <w:tblLayout w:type="fixed"/>
          <w:tblCellMar>
            <w:top w:w="0" w:type="dxa"/>
            <w:left w:w="0" w:type="dxa"/>
            <w:bottom w:w="0" w:type="dxa"/>
            <w:right w:w="0" w:type="dxa"/>
          </w:tblCellMar>
        </w:tblPrEx>
        <w:trPr>
          <w:cantSplit/>
          <w:trHeight w:val="694"/>
          <w:jc w:val="center"/>
        </w:trPr>
        <w:tc>
          <w:tcPr>
            <w:tcW w:w="1810" w:type="dxa"/>
            <w:gridSpan w:val="2"/>
            <w:tcBorders>
              <w:top w:val="single" w:sz="4" w:space="0" w:color="auto"/>
              <w:left w:val="single" w:sz="4" w:space="0" w:color="auto"/>
              <w:bottom w:val="single" w:sz="4" w:space="0" w:color="auto"/>
              <w:right w:val="single" w:sz="4" w:space="0" w:color="auto"/>
            </w:tcBorders>
            <w:noWrap w:val="0"/>
            <w:vAlign w:val="center"/>
          </w:tcPr>
          <w:p>
            <w:pPr>
              <w:spacing w:line="240" w:lineRule="atLeast"/>
              <w:jc w:val="center"/>
              <w:rPr>
                <w:b w:val="0"/>
                <w:bCs/>
                <w:szCs w:val="21"/>
              </w:rPr>
            </w:pPr>
            <w:r>
              <w:rPr>
                <w:rFonts w:hAnsi="宋体"/>
                <w:b w:val="0"/>
                <w:bCs/>
                <w:szCs w:val="21"/>
              </w:rPr>
              <w:t>发展等级</w:t>
            </w:r>
          </w:p>
          <w:p>
            <w:pPr>
              <w:spacing w:line="240" w:lineRule="atLeast"/>
              <w:jc w:val="center"/>
              <w:rPr>
                <w:b w:val="0"/>
                <w:bCs/>
                <w:szCs w:val="21"/>
              </w:rPr>
            </w:pPr>
            <w:r>
              <w:rPr>
                <w:rFonts w:hAnsi="宋体"/>
                <w:b w:val="0"/>
                <w:bCs/>
                <w:szCs w:val="21"/>
              </w:rPr>
              <w:t>（</w:t>
            </w:r>
            <w:r>
              <w:rPr>
                <w:b w:val="0"/>
                <w:bCs/>
                <w:szCs w:val="21"/>
              </w:rPr>
              <w:t>6</w:t>
            </w:r>
            <w:r>
              <w:rPr>
                <w:rFonts w:hAnsi="宋体"/>
                <w:b w:val="0"/>
                <w:bCs/>
                <w:szCs w:val="21"/>
              </w:rPr>
              <w:t>分）</w:t>
            </w:r>
          </w:p>
        </w:tc>
        <w:tc>
          <w:tcPr>
            <w:tcW w:w="6323" w:type="dxa"/>
            <w:gridSpan w:val="4"/>
            <w:tcBorders>
              <w:top w:val="single" w:sz="4" w:space="0" w:color="auto"/>
              <w:left w:val="single" w:sz="4" w:space="0" w:color="auto"/>
              <w:bottom w:val="single" w:sz="4" w:space="0" w:color="auto"/>
              <w:right w:val="single" w:sz="4" w:space="0" w:color="auto"/>
            </w:tcBorders>
            <w:noWrap w:val="0"/>
            <w:vAlign w:val="center"/>
          </w:tcPr>
          <w:p>
            <w:pPr>
              <w:spacing w:line="200" w:lineRule="atLeast"/>
              <w:ind w:firstLine="420" w:firstLineChars="200"/>
              <w:rPr>
                <w:rFonts w:hint="eastAsia"/>
                <w:b w:val="0"/>
                <w:bCs/>
                <w:szCs w:val="21"/>
              </w:rPr>
            </w:pPr>
            <w:r>
              <w:rPr>
                <w:b w:val="0"/>
                <w:bCs/>
                <w:szCs w:val="21"/>
              </w:rPr>
              <w:t>1</w:t>
            </w:r>
            <w:r>
              <w:rPr>
                <w:rFonts w:hAnsi="宋体"/>
                <w:b w:val="0"/>
                <w:bCs/>
                <w:szCs w:val="21"/>
              </w:rPr>
              <w:t>．见解深刻</w:t>
            </w:r>
            <w:r>
              <w:rPr>
                <w:b w:val="0"/>
                <w:bCs/>
                <w:szCs w:val="21"/>
              </w:rPr>
              <w:t xml:space="preserve">   2</w:t>
            </w:r>
            <w:r>
              <w:rPr>
                <w:rFonts w:hAnsi="宋体"/>
                <w:b w:val="0"/>
                <w:bCs/>
                <w:szCs w:val="21"/>
              </w:rPr>
              <w:t>．感情真挚</w:t>
            </w:r>
            <w:r>
              <w:rPr>
                <w:b w:val="0"/>
                <w:bCs/>
                <w:szCs w:val="21"/>
              </w:rPr>
              <w:t xml:space="preserve">  3</w:t>
            </w:r>
            <w:r>
              <w:rPr>
                <w:rFonts w:hAnsi="宋体"/>
                <w:b w:val="0"/>
                <w:bCs/>
                <w:szCs w:val="21"/>
              </w:rPr>
              <w:t>．构思新颖</w:t>
            </w:r>
            <w:r>
              <w:rPr>
                <w:rFonts w:hAnsi="宋体" w:hint="eastAsia"/>
                <w:b w:val="0"/>
                <w:bCs/>
                <w:szCs w:val="21"/>
              </w:rPr>
              <w:t xml:space="preserve">  </w:t>
            </w:r>
            <w:r>
              <w:rPr>
                <w:b w:val="0"/>
                <w:bCs/>
                <w:szCs w:val="21"/>
              </w:rPr>
              <w:t>4</w:t>
            </w:r>
            <w:r>
              <w:rPr>
                <w:rFonts w:hAnsi="宋体"/>
                <w:b w:val="0"/>
                <w:bCs/>
                <w:szCs w:val="21"/>
              </w:rPr>
              <w:t>．有文采，有个性</w:t>
            </w:r>
          </w:p>
          <w:p>
            <w:pPr>
              <w:spacing w:line="200" w:lineRule="atLeast"/>
              <w:ind w:firstLine="420" w:firstLineChars="200"/>
              <w:rPr>
                <w:rFonts w:hint="eastAsia"/>
                <w:b w:val="0"/>
                <w:bCs/>
                <w:szCs w:val="21"/>
              </w:rPr>
            </w:pPr>
            <w:r>
              <w:rPr>
                <w:b w:val="0"/>
                <w:bCs/>
                <w:szCs w:val="21"/>
              </w:rPr>
              <w:t>5</w:t>
            </w:r>
            <w:r>
              <w:rPr>
                <w:rFonts w:hAnsi="宋体"/>
                <w:b w:val="0"/>
                <w:bCs/>
                <w:szCs w:val="21"/>
              </w:rPr>
              <w:t>．书写工整，文面整洁，标点正确</w:t>
            </w:r>
          </w:p>
        </w:tc>
      </w:tr>
    </w:tbl>
    <w:p>
      <w:pPr>
        <w:spacing w:line="320" w:lineRule="exact"/>
        <w:rPr>
          <w:rFonts w:ascii="楷体" w:eastAsia="楷体" w:hAnsi="楷体" w:cs="楷体" w:hint="eastAsia"/>
          <w:b w:val="0"/>
          <w:bCs/>
          <w:color w:val="000000" w:themeColor="text1"/>
          <w:sz w:val="24"/>
          <w:szCs w:val="24"/>
        </w:rPr>
      </w:pPr>
    </w:p>
    <w:sectPr>
      <w:pgSz w:w="11906" w:h="16838"/>
      <w:pgMar w:top="1440" w:right="1286" w:bottom="1440" w:left="138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Segoe Print"/>
    <w:panose1 w:val="00000000000000000000"/>
    <w:charset w:val="00"/>
    <w:family w:val="auto"/>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B43760F"/>
    <w:multiLevelType w:val="singleLevel"/>
    <w:tmpl w:val="FB43760F"/>
    <w:lvl w:ilvl="0">
      <w:start w:val="12"/>
      <w:numFmt w:val="decimal"/>
      <w:lvlText w:val="%1."/>
      <w:lvlJc w:val="left"/>
      <w:pPr>
        <w:tabs>
          <w:tab w:val="left" w:pos="312"/>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93D"/>
    <w:rsid w:val="00015DD5"/>
    <w:rsid w:val="00093EEF"/>
    <w:rsid w:val="000A1747"/>
    <w:rsid w:val="00103BC1"/>
    <w:rsid w:val="0012293D"/>
    <w:rsid w:val="001D6BAC"/>
    <w:rsid w:val="001E405B"/>
    <w:rsid w:val="0020379C"/>
    <w:rsid w:val="00251D7E"/>
    <w:rsid w:val="002F1003"/>
    <w:rsid w:val="00342EAB"/>
    <w:rsid w:val="00390DB5"/>
    <w:rsid w:val="003A454F"/>
    <w:rsid w:val="003A52C6"/>
    <w:rsid w:val="003B5E98"/>
    <w:rsid w:val="003B7604"/>
    <w:rsid w:val="0040334B"/>
    <w:rsid w:val="00490C98"/>
    <w:rsid w:val="005A0CC5"/>
    <w:rsid w:val="00615F43"/>
    <w:rsid w:val="00640247"/>
    <w:rsid w:val="007805C4"/>
    <w:rsid w:val="00787BF8"/>
    <w:rsid w:val="007B04F4"/>
    <w:rsid w:val="007D5A3E"/>
    <w:rsid w:val="0089265C"/>
    <w:rsid w:val="008B5032"/>
    <w:rsid w:val="008B7F4A"/>
    <w:rsid w:val="008C6286"/>
    <w:rsid w:val="00930249"/>
    <w:rsid w:val="00A451BA"/>
    <w:rsid w:val="00A74EF2"/>
    <w:rsid w:val="00AB44DE"/>
    <w:rsid w:val="00AC119B"/>
    <w:rsid w:val="00AD7D00"/>
    <w:rsid w:val="00B5280F"/>
    <w:rsid w:val="00BC3B98"/>
    <w:rsid w:val="00BE0593"/>
    <w:rsid w:val="00C06491"/>
    <w:rsid w:val="00D10D92"/>
    <w:rsid w:val="00D533D3"/>
    <w:rsid w:val="00DA67DD"/>
    <w:rsid w:val="00DD0767"/>
    <w:rsid w:val="00DD1320"/>
    <w:rsid w:val="00DD4912"/>
    <w:rsid w:val="00DE0257"/>
    <w:rsid w:val="00E4749F"/>
    <w:rsid w:val="00E54CDD"/>
    <w:rsid w:val="00EF0E9B"/>
    <w:rsid w:val="00EF6915"/>
    <w:rsid w:val="00F651EA"/>
    <w:rsid w:val="053E2D42"/>
    <w:rsid w:val="0A8F65BB"/>
    <w:rsid w:val="0AC15C43"/>
    <w:rsid w:val="0BE21462"/>
    <w:rsid w:val="0C762863"/>
    <w:rsid w:val="1B0B7123"/>
    <w:rsid w:val="1C5739D6"/>
    <w:rsid w:val="1CF008DC"/>
    <w:rsid w:val="208315E1"/>
    <w:rsid w:val="244A2FF3"/>
    <w:rsid w:val="28967C0F"/>
    <w:rsid w:val="292136C8"/>
    <w:rsid w:val="2DAE3914"/>
    <w:rsid w:val="34F3751B"/>
    <w:rsid w:val="37896DC9"/>
    <w:rsid w:val="3DE848B7"/>
    <w:rsid w:val="3FEF30F0"/>
    <w:rsid w:val="41A94609"/>
    <w:rsid w:val="448463F4"/>
    <w:rsid w:val="4528161A"/>
    <w:rsid w:val="46A255BF"/>
    <w:rsid w:val="475F3023"/>
    <w:rsid w:val="4DE076C9"/>
    <w:rsid w:val="51D3309F"/>
    <w:rsid w:val="52A574A2"/>
    <w:rsid w:val="5A6530A9"/>
    <w:rsid w:val="5D956E53"/>
    <w:rsid w:val="5EDB1BEC"/>
    <w:rsid w:val="5F260748"/>
    <w:rsid w:val="5FB14E25"/>
    <w:rsid w:val="624A3E46"/>
    <w:rsid w:val="62E25628"/>
    <w:rsid w:val="66FE46E4"/>
    <w:rsid w:val="6BED6C9F"/>
    <w:rsid w:val="6C6F1AFD"/>
    <w:rsid w:val="6D2B7664"/>
    <w:rsid w:val="6DAE567F"/>
    <w:rsid w:val="6EE57515"/>
    <w:rsid w:val="7FB0652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lsdException w:name="footnote text"/>
    <w:lsdException w:name="annotation text"/>
    <w:lsdException w:name="header" w:semiHidden="0" w:unhideWhenUsed="0" w:qFormat="1"/>
    <w:lsdException w:name="footer" w:semiHidden="0" w:unhideWhenUsed="0" w:qFormat="1"/>
    <w:lsdException w:name="index heading"/>
    <w:lsdException w:name="caption" w:locked="1" w:uiPriority="0"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locked="1" w:semiHidden="0" w:uiPriority="0" w:unhideWhenUsed="0" w:qFormat="1"/>
    <w:lsdException w:name="Closing"/>
    <w:lsdException w:name="Signature"/>
    <w:lsdException w:name="Default Paragraph Font" w:unhideWhenUsed="0"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locked="1" w:semiHidden="0" w:uiPriority="0"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locked="1" w:semiHidden="0" w:uiPriority="0" w:unhideWhenUsed="0" w:qFormat="1"/>
    <w:lsdException w:name="Emphasis" w:locked="1" w:semiHidden="0" w:uiPriority="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locked="1" w:semiHidden="0" w:uiPriority="0"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 w:eastAsia="宋体" w:hAnsi="??" w:cs="Times New Roman"/>
      <w:kern w:val="2"/>
      <w:sz w:val="21"/>
      <w:szCs w:val="22"/>
      <w:lang w:val="en-US" w:eastAsia="zh-CN" w:bidi="ar-SA"/>
    </w:rPr>
  </w:style>
  <w:style w:type="character" w:default="1" w:styleId="DefaultParagraphFont">
    <w:name w:val="Default Paragraph Font"/>
    <w:uiPriority w:val="99"/>
    <w:semiHidden/>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FooterChar"/>
    <w:uiPriority w:val="99"/>
    <w:qFormat/>
    <w:pPr>
      <w:tabs>
        <w:tab w:val="center" w:pos="4153"/>
        <w:tab w:val="right" w:pos="8306"/>
      </w:tabs>
      <w:snapToGrid w:val="0"/>
      <w:jc w:val="left"/>
    </w:pPr>
    <w:rPr>
      <w:sz w:val="18"/>
      <w:szCs w:val="18"/>
    </w:rPr>
  </w:style>
  <w:style w:type="paragraph" w:styleId="Header">
    <w:name w:val="header"/>
    <w:basedOn w:val="Normal"/>
    <w:link w:val="HeaderChar"/>
    <w:uiPriority w:val="99"/>
    <w:qFormat/>
    <w:pPr>
      <w:pBdr>
        <w:bottom w:val="single" w:sz="6" w:space="1" w:color="auto"/>
      </w:pBdr>
      <w:tabs>
        <w:tab w:val="center" w:pos="4153"/>
        <w:tab w:val="right" w:pos="8306"/>
      </w:tabs>
      <w:snapToGrid w:val="0"/>
      <w:jc w:val="center"/>
    </w:pPr>
    <w:rPr>
      <w:sz w:val="18"/>
      <w:szCs w:val="18"/>
    </w:rPr>
  </w:style>
  <w:style w:type="character" w:customStyle="1" w:styleId="FooterChar">
    <w:name w:val="Footer Char"/>
    <w:basedOn w:val="DefaultParagraphFont"/>
    <w:link w:val="Footer"/>
    <w:uiPriority w:val="99"/>
    <w:qFormat/>
    <w:locked/>
    <w:rPr>
      <w:rFonts w:cs="Times New Roman"/>
      <w:sz w:val="18"/>
      <w:szCs w:val="18"/>
    </w:rPr>
  </w:style>
  <w:style w:type="character" w:customStyle="1" w:styleId="HeaderChar">
    <w:name w:val="Header Char"/>
    <w:basedOn w:val="DefaultParagraphFont"/>
    <w:link w:val="Header"/>
    <w:uiPriority w:val="99"/>
    <w:qFormat/>
    <w:locked/>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TotalTime>13</TotalTime>
  <Pages>4</Pages>
  <Words>615</Words>
  <Characters>3510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29</cp:revision>
  <dcterms:created xsi:type="dcterms:W3CDTF">2020-10-10T14:12:00Z</dcterms:created>
  <dcterms:modified xsi:type="dcterms:W3CDTF">2020-11-09T03:12:05Z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