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华文中宋" w:eastAsia="华文中宋"/>
          <w:b/>
          <w:color w:val="000000" w:themeColor="text1"/>
          <w14:textFill>
            <w14:solidFill>
              <w14:schemeClr w14:val="tx1"/>
            </w14:solidFill>
          </w14:textFill>
        </w:rPr>
      </w:pPr>
      <w:r>
        <w:rPr>
          <w:rFonts w:hint="eastAsia" w:ascii="华文中宋" w:eastAsia="华文中宋"/>
          <w:b/>
          <w:color w:val="000000" w:themeColor="text1"/>
          <w14:textFill>
            <w14:solidFill>
              <w14:schemeClr w14:val="tx1"/>
            </w14:solidFill>
          </w14:textFill>
        </w:rPr>
        <w:t>孝南区八年级语文期中测试卷评分参考</w:t>
      </w:r>
    </w:p>
    <w:p>
      <w:pPr>
        <w:spacing w:line="240" w:lineRule="auto"/>
        <w:rPr>
          <w:rFonts w:hint="eastAsia" w:ascii="宋体" w:eastAsia="宋体" w:cs="Times New Roman"/>
          <w:color w:val="000000" w:themeColor="text1"/>
          <w:lang w:eastAsia="zh-CN"/>
          <w14:textFill>
            <w14:solidFill>
              <w14:schemeClr w14:val="tx1"/>
            </w14:solidFill>
          </w14:textFill>
        </w:rPr>
      </w:pPr>
      <w:r>
        <w:rPr>
          <w:rFonts w:hint="eastAsia" w:ascii="宋体" w:eastAsia="宋体" w:cs="Times New Roman"/>
          <w:color w:val="000000" w:themeColor="text1"/>
          <w14:textFill>
            <w14:solidFill>
              <w14:schemeClr w14:val="tx1"/>
            </w14:solidFill>
          </w14:textFill>
        </w:rPr>
        <w:t>1.春雨“随风潜入夜，润物细无声”，它默默地润泽着大地。文中的李老师关心学生，教学方法独特，让学生在无形中</w:t>
      </w:r>
      <w:r>
        <w:rPr>
          <w:rFonts w:hint="eastAsia" w:ascii="宋体" w:cs="Times New Roman"/>
          <w:color w:val="000000" w:themeColor="text1"/>
          <w:lang w:eastAsia="zh-CN"/>
          <w14:textFill>
            <w14:solidFill>
              <w14:schemeClr w14:val="tx1"/>
            </w14:solidFill>
          </w14:textFill>
        </w:rPr>
        <w:t>受</w:t>
      </w:r>
      <w:r>
        <w:rPr>
          <w:rFonts w:hint="eastAsia" w:ascii="宋体" w:eastAsia="宋体" w:cs="Times New Roman"/>
          <w:color w:val="000000" w:themeColor="text1"/>
          <w14:textFill>
            <w14:solidFill>
              <w14:schemeClr w14:val="tx1"/>
            </w14:solidFill>
          </w14:textFill>
        </w:rPr>
        <w:t>到感染，学到知识，他朴素、不张扬，在孩子们的人生之初，自自然然接受最深远的影响，他就像春雨一样，默默地滋润着孩子们的心灵。</w:t>
      </w:r>
      <w:r>
        <w:rPr>
          <w:rFonts w:hint="eastAsia" w:ascii="宋体" w:cs="Times New Roman"/>
          <w:color w:val="000000" w:themeColor="text1"/>
          <w:lang w:eastAsia="zh-CN"/>
          <w14:textFill>
            <w14:solidFill>
              <w14:schemeClr w14:val="tx1"/>
            </w14:solidFill>
          </w14:textFill>
        </w:rPr>
        <w:t>（</w:t>
      </w:r>
      <w:r>
        <w:rPr>
          <w:rFonts w:hint="eastAsia" w:ascii="宋体" w:eastAsia="宋体" w:cs="Times New Roman"/>
          <w:color w:val="000000" w:themeColor="text1"/>
          <w14:textFill>
            <w14:solidFill>
              <w14:schemeClr w14:val="tx1"/>
            </w14:solidFill>
          </w14:textFill>
        </w:rPr>
        <w:t>意对即可，共3分。</w:t>
      </w:r>
      <w:r>
        <w:rPr>
          <w:rFonts w:hint="eastAsia" w:ascii="宋体" w:cs="Times New Roman"/>
          <w:color w:val="000000" w:themeColor="text1"/>
          <w:lang w:eastAsia="zh-CN"/>
          <w14:textFill>
            <w14:solidFill>
              <w14:schemeClr w14:val="tx1"/>
            </w14:solidFill>
          </w14:textFill>
        </w:rPr>
        <w:t>）</w:t>
      </w:r>
    </w:p>
    <w:p>
      <w:pPr>
        <w:spacing w:line="240" w:lineRule="auto"/>
        <w:rPr>
          <w:rFonts w:hint="eastAsia" w:ascii="宋体" w:eastAsia="宋体" w:cs="Times New Roman"/>
          <w:color w:val="000000" w:themeColor="text1"/>
          <w:lang w:eastAsia="zh-CN"/>
          <w14:textFill>
            <w14:solidFill>
              <w14:schemeClr w14:val="tx1"/>
            </w14:solidFill>
          </w14:textFill>
        </w:rPr>
      </w:pPr>
      <w:r>
        <w:rPr>
          <w:rFonts w:hint="eastAsia" w:ascii="宋体" w:eastAsia="宋体" w:cs="Times New Roman"/>
          <w:color w:val="000000" w:themeColor="text1"/>
          <w14:textFill>
            <w14:solidFill>
              <w14:schemeClr w14:val="tx1"/>
            </w14:solidFill>
          </w14:textFill>
        </w:rPr>
        <w:t>2.⑴语文课生动传神⑵肃静、入神⑶ 临别回赠礼物</w:t>
      </w:r>
      <w:r>
        <w:rPr>
          <w:rFonts w:hint="eastAsia" w:ascii="宋体" w:cs="Times New Roman"/>
          <w:color w:val="000000" w:themeColor="text1"/>
          <w:lang w:eastAsia="zh-CN"/>
          <w14:textFill>
            <w14:solidFill>
              <w14:schemeClr w14:val="tx1"/>
            </w14:solidFill>
          </w14:textFill>
        </w:rPr>
        <w:t>（</w:t>
      </w:r>
      <w:r>
        <w:rPr>
          <w:rFonts w:hint="eastAsia" w:ascii="宋体" w:eastAsia="宋体" w:cs="Times New Roman"/>
          <w:color w:val="000000" w:themeColor="text1"/>
          <w14:textFill>
            <w14:solidFill>
              <w14:schemeClr w14:val="tx1"/>
            </w14:solidFill>
          </w14:textFill>
        </w:rPr>
        <w:t>意对即可，每空1分，共3分。</w:t>
      </w:r>
      <w:r>
        <w:rPr>
          <w:rFonts w:hint="eastAsia" w:ascii="宋体" w:cs="Times New Roman"/>
          <w:color w:val="000000" w:themeColor="text1"/>
          <w:lang w:eastAsia="zh-CN"/>
          <w14:textFill>
            <w14:solidFill>
              <w14:schemeClr w14:val="tx1"/>
            </w14:solidFill>
          </w14:textFill>
        </w:rPr>
        <w:t>）</w:t>
      </w:r>
    </w:p>
    <w:p>
      <w:pPr>
        <w:spacing w:line="240" w:lineRule="auto"/>
        <w:rPr>
          <w:rFonts w:hint="eastAsia"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3.第一个“飞”形象地写出了老师带领孩子在知识的海洋里翱翔，第二个“飞”形象地写出了孩子在课间欢快的游戏。</w:t>
      </w:r>
      <w:r>
        <w:rPr>
          <w:rFonts w:hint="eastAsia" w:ascii="宋体" w:cs="Times New Roman"/>
          <w:color w:val="000000" w:themeColor="text1"/>
          <w:lang w:eastAsia="zh-CN"/>
          <w14:textFill>
            <w14:solidFill>
              <w14:schemeClr w14:val="tx1"/>
            </w14:solidFill>
          </w14:textFill>
        </w:rPr>
        <w:t>（</w:t>
      </w:r>
      <w:r>
        <w:rPr>
          <w:rFonts w:hint="eastAsia" w:ascii="宋体" w:eastAsia="宋体" w:cs="Times New Roman"/>
          <w:color w:val="000000" w:themeColor="text1"/>
          <w14:textFill>
            <w14:solidFill>
              <w14:schemeClr w14:val="tx1"/>
            </w14:solidFill>
          </w14:textFill>
        </w:rPr>
        <w:t>意对即可，共3分。</w:t>
      </w:r>
      <w:r>
        <w:rPr>
          <w:rFonts w:hint="eastAsia" w:ascii="宋体" w:cs="Times New Roman"/>
          <w:color w:val="000000" w:themeColor="text1"/>
          <w:lang w:eastAsia="zh-CN"/>
          <w14:textFill>
            <w14:solidFill>
              <w14:schemeClr w14:val="tx1"/>
            </w14:solidFill>
          </w14:textFill>
        </w:rPr>
        <w:t>）</w:t>
      </w:r>
    </w:p>
    <w:p>
      <w:pPr>
        <w:spacing w:line="240" w:lineRule="auto"/>
        <w:rPr>
          <w:rFonts w:hint="eastAsia" w:ascii="宋体" w:eastAsia="宋体" w:cs="Times New Roman"/>
          <w:color w:val="000000" w:themeColor="text1"/>
          <w:lang w:eastAsia="zh-CN"/>
          <w14:textFill>
            <w14:solidFill>
              <w14:schemeClr w14:val="tx1"/>
            </w14:solidFill>
          </w14:textFill>
        </w:rPr>
      </w:pPr>
      <w:r>
        <w:rPr>
          <w:rFonts w:hint="eastAsia" w:ascii="宋体" w:eastAsia="宋体" w:cs="Times New Roman"/>
          <w:color w:val="000000" w:themeColor="text1"/>
          <w14:textFill>
            <w14:solidFill>
              <w14:schemeClr w14:val="tx1"/>
            </w14:solidFill>
          </w14:textFill>
        </w:rPr>
        <w:t>4.从外貌上像弥勒佛，整天乐呵呵的，可看出老师和蔼可亲；从李老师从不嫌我们烦，课间看学生游戏可看出他是一个能与学生打成一片的人；从他的语文课、作文课让孩子盼望、难忘可以看出是个老师教学艺术高超的人：从他不收孩子们的礼物，回赠孩子们礼物可以看出他是一个平等待人，师德高尚的人。</w:t>
      </w:r>
      <w:r>
        <w:rPr>
          <w:rFonts w:hint="eastAsia" w:ascii="宋体" w:cs="Times New Roman"/>
          <w:color w:val="000000" w:themeColor="text1"/>
          <w:lang w:eastAsia="zh-CN"/>
          <w14:textFill>
            <w14:solidFill>
              <w14:schemeClr w14:val="tx1"/>
            </w14:solidFill>
          </w14:textFill>
        </w:rPr>
        <w:t>（</w:t>
      </w:r>
      <w:r>
        <w:rPr>
          <w:rFonts w:hint="eastAsia" w:ascii="宋体" w:eastAsia="宋体" w:cs="Times New Roman"/>
          <w:color w:val="000000" w:themeColor="text1"/>
          <w14:textFill>
            <w14:solidFill>
              <w14:schemeClr w14:val="tx1"/>
            </w14:solidFill>
          </w14:textFill>
        </w:rPr>
        <w:t>答3点，且有分析，每点1分，共3分。</w:t>
      </w:r>
      <w:r>
        <w:rPr>
          <w:rFonts w:hint="eastAsia" w:ascii="宋体" w:cs="Times New Roman"/>
          <w:color w:val="000000" w:themeColor="text1"/>
          <w:lang w:eastAsia="zh-CN"/>
          <w14:textFill>
            <w14:solidFill>
              <w14:schemeClr w14:val="tx1"/>
            </w14:solidFill>
          </w14:textFill>
        </w:rPr>
        <w:t>）</w:t>
      </w:r>
    </w:p>
    <w:p>
      <w:pPr>
        <w:spacing w:line="240" w:lineRule="auto"/>
        <w:rPr>
          <w:rFonts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5.本句将李老师对学生的关心与教育比作润物的春雨，形象生动的写出了李老师对教育的热爱及对同学的关怀源于一种职业的自觉，这种对教育的热爱与对学生的关怀对学生的健康成长所起的潜移默化的作用，神圣感着他的学生，表达了对李老师高尚人格的赞美之情。</w:t>
      </w:r>
      <w:r>
        <w:rPr>
          <w:rFonts w:hint="eastAsia" w:ascii="宋体" w:cs="Times New Roman"/>
          <w:color w:val="000000" w:themeColor="text1"/>
          <w:lang w:eastAsia="zh-CN"/>
          <w14:textFill>
            <w14:solidFill>
              <w14:schemeClr w14:val="tx1"/>
            </w14:solidFill>
          </w14:textFill>
        </w:rPr>
        <w:t>（</w:t>
      </w:r>
      <w:r>
        <w:rPr>
          <w:rFonts w:hint="eastAsia" w:ascii="宋体" w:eastAsia="宋体" w:cs="Times New Roman"/>
          <w:color w:val="000000" w:themeColor="text1"/>
          <w14:textFill>
            <w14:solidFill>
              <w14:schemeClr w14:val="tx1"/>
            </w14:solidFill>
          </w14:textFill>
        </w:rPr>
        <w:t>意对即可，共3分。</w:t>
      </w:r>
      <w:r>
        <w:rPr>
          <w:rFonts w:hint="eastAsia" w:ascii="宋体" w:cs="Times New Roman"/>
          <w:color w:val="000000" w:themeColor="text1"/>
          <w:lang w:eastAsia="zh-CN"/>
          <w14:textFill>
            <w14:solidFill>
              <w14:schemeClr w14:val="tx1"/>
            </w14:solidFill>
          </w14:textFill>
        </w:rPr>
        <w:t>）</w:t>
      </w:r>
    </w:p>
    <w:p>
      <w:pPr>
        <w:spacing w:line="240" w:lineRule="auto"/>
        <w:rPr>
          <w:rFonts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6.“物质”的贫乏体现在：教室是“鸟窝似的土房子”，给老师买礼物是每人凑一角钱，买搪瓷缸；家长是种地的，挣个钱儿不易。</w:t>
      </w:r>
      <w:r>
        <w:rPr>
          <w:rFonts w:hint="eastAsia" w:ascii="宋体" w:cs="Times New Roman"/>
          <w:color w:val="000000" w:themeColor="text1"/>
          <w:lang w:eastAsia="zh-CN"/>
          <w14:textFill>
            <w14:solidFill>
              <w14:schemeClr w14:val="tx1"/>
            </w14:solidFill>
          </w14:textFill>
        </w:rPr>
        <w:t>（</w:t>
      </w:r>
      <w:r>
        <w:rPr>
          <w:rFonts w:hint="eastAsia" w:ascii="宋体" w:eastAsia="宋体" w:cs="Times New Roman"/>
          <w:color w:val="000000" w:themeColor="text1"/>
          <w14:textFill>
            <w14:solidFill>
              <w14:schemeClr w14:val="tx1"/>
            </w14:solidFill>
          </w14:textFill>
        </w:rPr>
        <w:t>意对即可，共3分。</w:t>
      </w:r>
      <w:r>
        <w:rPr>
          <w:rFonts w:hint="eastAsia" w:ascii="宋体" w:cs="Times New Roman"/>
          <w:color w:val="000000" w:themeColor="text1"/>
          <w:lang w:eastAsia="zh-CN"/>
          <w14:textFill>
            <w14:solidFill>
              <w14:schemeClr w14:val="tx1"/>
            </w14:solidFill>
          </w14:textFill>
        </w:rPr>
        <w:t>）</w:t>
      </w:r>
    </w:p>
    <w:p>
      <w:pPr>
        <w:spacing w:line="240" w:lineRule="auto"/>
        <w:jc w:val="left"/>
        <w:rPr>
          <w:rFonts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7.示例1：老字号稻香村和故宫联手推出的中秋月饼，创意灵感是院藏“月明满地相思”玺，每一枚月饼宛如一幅别致的古画，秋景、玉兔搭配古诗词，别有一番风味。</w:t>
      </w:r>
    </w:p>
    <w:p>
      <w:pPr>
        <w:spacing w:line="240" w:lineRule="auto"/>
        <w:jc w:val="left"/>
        <w:rPr>
          <w:rFonts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示例2：巧克力口味月饼的创意灵感是1705年罗马使节进贡的巧克力，让康熙成为品赏巧克力的第一人，还将御制诗的元素引入月饼盒，消费者吃月饼的同时，读了历史，还能品到文化。</w:t>
      </w:r>
    </w:p>
    <w:p>
      <w:pPr>
        <w:spacing w:line="240" w:lineRule="auto"/>
        <w:jc w:val="left"/>
        <w:rPr>
          <w:rFonts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8.由最初的纯棉制作发展为棉、麻、丝缎等各类纯天然织物和皮革制作；在传承古代传统工艺的基础上形成了其独特工艺；染色也从单色演变成复色的多次浸染，其色彩斑斓、扎痕耐久；扎染纹样具有从中心向四周成辐射状的工艺效果，极具地方特色。</w:t>
      </w:r>
    </w:p>
    <w:p>
      <w:pPr>
        <w:spacing w:line="240" w:lineRule="auto"/>
        <w:jc w:val="left"/>
        <w:rPr>
          <w:rFonts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9.D（月饼</w:t>
      </w:r>
      <w:r>
        <w:rPr>
          <w:rFonts w:hint="eastAsia" w:ascii="宋体" w:cs="Times New Roman"/>
          <w:color w:val="000000" w:themeColor="text1"/>
          <w:lang w:eastAsia="zh-CN"/>
          <w14:textFill>
            <w14:solidFill>
              <w14:schemeClr w14:val="tx1"/>
            </w14:solidFill>
          </w14:textFill>
        </w:rPr>
        <w:t>不能</w:t>
      </w:r>
      <w:r>
        <w:rPr>
          <w:rFonts w:hint="eastAsia" w:ascii="宋体" w:eastAsia="宋体" w:cs="Times New Roman"/>
          <w:color w:val="000000" w:themeColor="text1"/>
          <w14:textFill>
            <w14:solidFill>
              <w14:schemeClr w14:val="tx1"/>
            </w14:solidFill>
          </w14:textFill>
        </w:rPr>
        <w:t>“再利用”。）</w:t>
      </w:r>
    </w:p>
    <w:p>
      <w:pPr>
        <w:spacing w:line="240" w:lineRule="auto"/>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1</w:t>
      </w:r>
      <w:r>
        <w:rPr>
          <w:rFonts w:hint="eastAsia" w:ascii="宋体"/>
          <w:color w:val="000000" w:themeColor="text1"/>
          <w:lang w:val="en-US" w:eastAsia="zh-CN"/>
          <w14:textFill>
            <w14:solidFill>
              <w14:schemeClr w14:val="tx1"/>
            </w14:solidFill>
          </w14:textFill>
        </w:rPr>
        <w:t>0</w:t>
      </w:r>
      <w:r>
        <w:rPr>
          <w:rFonts w:hint="eastAsia" w:ascii="宋体"/>
          <w:color w:val="000000" w:themeColor="text1"/>
          <w14:textFill>
            <w14:solidFill>
              <w14:schemeClr w14:val="tx1"/>
            </w14:solidFill>
          </w14:textFill>
        </w:rPr>
        <w:t>.⑴猎马带禽归</w:t>
      </w:r>
      <w:r>
        <w:rPr>
          <w:rFonts w:hint="eastAsia" w:ascii="宋体"/>
          <w:color w:val="000000" w:themeColor="text1"/>
          <w:lang w:val="en-US" w:eastAsia="zh-CN"/>
          <w14:textFill>
            <w14:solidFill>
              <w14:schemeClr w14:val="tx1"/>
            </w14:solidFill>
          </w14:textFill>
        </w:rPr>
        <w:t xml:space="preserve"> </w:t>
      </w:r>
      <w:r>
        <w:rPr>
          <w:rFonts w:hint="eastAsia" w:ascii="宋体"/>
          <w:color w:val="000000" w:themeColor="text1"/>
          <w14:textFill>
            <w14:solidFill>
              <w14:schemeClr w14:val="tx1"/>
            </w14:solidFill>
          </w14:textFill>
        </w:rPr>
        <w:t>⑵岂不罹凝寒</w:t>
      </w:r>
      <w:r>
        <w:rPr>
          <w:rFonts w:hint="eastAsia" w:ascii="宋体"/>
          <w:color w:val="000000" w:themeColor="text1"/>
          <w:lang w:val="en-US" w:eastAsia="zh-CN"/>
          <w14:textFill>
            <w14:solidFill>
              <w14:schemeClr w14:val="tx1"/>
            </w14:solidFill>
          </w14:textFill>
        </w:rPr>
        <w:t xml:space="preserve">  </w:t>
      </w:r>
      <w:r>
        <w:rPr>
          <w:rFonts w:hint="eastAsia" w:ascii="宋体"/>
          <w:color w:val="000000" w:themeColor="text1"/>
          <w14:textFill>
            <w14:solidFill>
              <w14:schemeClr w14:val="tx1"/>
            </w14:solidFill>
          </w14:textFill>
        </w:rPr>
        <w:t>⑶入则无法家拂士，出则无敌国外患。</w:t>
      </w:r>
      <w:r>
        <w:rPr>
          <w:rFonts w:hint="eastAsia" w:ascii="宋体"/>
          <w:color w:val="000000" w:themeColor="text1"/>
          <w:lang w:val="en-US" w:eastAsia="zh-CN"/>
          <w14:textFill>
            <w14:solidFill>
              <w14:schemeClr w14:val="tx1"/>
            </w14:solidFill>
          </w14:textFill>
        </w:rPr>
        <w:t xml:space="preserve"> </w:t>
      </w:r>
      <w:r>
        <w:rPr>
          <w:rFonts w:hint="eastAsia" w:ascii="宋体"/>
          <w:color w:val="000000" w:themeColor="text1"/>
          <w14:textFill>
            <w14:solidFill>
              <w14:schemeClr w14:val="tx1"/>
            </w14:solidFill>
          </w14:textFill>
        </w:rPr>
        <w:t>⑷晓雾将歇，猿鸟乱鸣</w:t>
      </w:r>
    </w:p>
    <w:p>
      <w:pPr>
        <w:spacing w:line="240" w:lineRule="auto"/>
        <w:rPr>
          <w:rFonts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1</w:t>
      </w:r>
      <w:r>
        <w:rPr>
          <w:rFonts w:hint="eastAsia" w:ascii="宋体" w:cs="Times New Roman"/>
          <w:color w:val="000000" w:themeColor="text1"/>
          <w:lang w:val="en-US" w:eastAsia="zh-CN"/>
          <w14:textFill>
            <w14:solidFill>
              <w14:schemeClr w14:val="tx1"/>
            </w14:solidFill>
          </w14:textFill>
        </w:rPr>
        <w:t>1</w:t>
      </w:r>
      <w:r>
        <w:rPr>
          <w:rFonts w:hint="eastAsia" w:ascii="宋体" w:eastAsia="宋体" w:cs="Times New Roman"/>
          <w:color w:val="000000" w:themeColor="text1"/>
          <w14:textFill>
            <w14:solidFill>
              <w14:schemeClr w14:val="tx1"/>
            </w14:solidFill>
          </w14:textFill>
        </w:rPr>
        <w:t>.</w:t>
      </w:r>
      <w:r>
        <w:rPr>
          <w:rFonts w:hint="eastAsia" w:ascii="宋体" w:cs="Times New Roman"/>
          <w:color w:val="000000" w:themeColor="text1"/>
          <w:lang w:eastAsia="zh-CN"/>
          <w14:textFill>
            <w14:solidFill>
              <w14:schemeClr w14:val="tx1"/>
            </w14:solidFill>
          </w14:textFill>
        </w:rPr>
        <w:t>“</w:t>
      </w:r>
      <w:r>
        <w:rPr>
          <w:rFonts w:hint="eastAsia" w:ascii="宋体" w:cs="Times New Roman"/>
          <w:color w:val="000000" w:themeColor="text1"/>
          <w:lang w:val="en-US" w:eastAsia="zh-CN"/>
          <w14:textFill>
            <w14:solidFill>
              <w14:schemeClr w14:val="tx1"/>
            </w14:solidFill>
          </w14:textFill>
        </w:rPr>
        <w:t>入</w:t>
      </w:r>
      <w:r>
        <w:rPr>
          <w:rFonts w:hint="eastAsia" w:ascii="宋体" w:cs="Times New Roman"/>
          <w:color w:val="000000" w:themeColor="text1"/>
          <w:lang w:eastAsia="zh-CN"/>
          <w14:textFill>
            <w14:solidFill>
              <w14:schemeClr w14:val="tx1"/>
            </w14:solidFill>
          </w14:textFill>
        </w:rPr>
        <w:t>”</w:t>
      </w:r>
      <w:r>
        <w:rPr>
          <w:rFonts w:hint="eastAsia" w:ascii="宋体" w:cs="Times New Roman"/>
          <w:color w:val="000000" w:themeColor="text1"/>
          <w:lang w:val="en-US" w:eastAsia="zh-CN"/>
          <w14:textFill>
            <w14:solidFill>
              <w14:schemeClr w14:val="tx1"/>
            </w14:solidFill>
          </w14:textFill>
        </w:rPr>
        <w:t xml:space="preserve"> “流”</w:t>
      </w:r>
      <w:r>
        <w:rPr>
          <w:rFonts w:hint="eastAsia" w:ascii="宋体" w:eastAsia="宋体" w:cs="Times New Roman"/>
          <w:color w:val="000000" w:themeColor="text1"/>
          <w14:textFill>
            <w14:solidFill>
              <w14:schemeClr w14:val="tx1"/>
            </w14:solidFill>
          </w14:textFill>
        </w:rPr>
        <w:t xml:space="preserve">     （每空1分，共</w:t>
      </w:r>
      <w:r>
        <w:rPr>
          <w:rFonts w:hint="eastAsia" w:ascii="宋体" w:cs="Times New Roman"/>
          <w:color w:val="000000" w:themeColor="text1"/>
          <w:lang w:val="en-US" w:eastAsia="zh-CN"/>
          <w14:textFill>
            <w14:solidFill>
              <w14:schemeClr w14:val="tx1"/>
            </w14:solidFill>
          </w14:textFill>
        </w:rPr>
        <w:t>2</w:t>
      </w:r>
      <w:r>
        <w:rPr>
          <w:rFonts w:hint="eastAsia" w:ascii="宋体" w:eastAsia="宋体" w:cs="Times New Roman"/>
          <w:color w:val="000000" w:themeColor="text1"/>
          <w14:textFill>
            <w14:solidFill>
              <w14:schemeClr w14:val="tx1"/>
            </w14:solidFill>
          </w14:textFill>
        </w:rPr>
        <w:t>分。）</w:t>
      </w:r>
    </w:p>
    <w:p>
      <w:pPr>
        <w:spacing w:line="240" w:lineRule="auto"/>
        <w:rPr>
          <w:rFonts w:hint="eastAsia"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1</w:t>
      </w:r>
      <w:r>
        <w:rPr>
          <w:rFonts w:hint="eastAsia" w:ascii="宋体" w:cs="Times New Roman"/>
          <w:color w:val="000000" w:themeColor="text1"/>
          <w:lang w:val="en-US" w:eastAsia="zh-CN"/>
          <w14:textFill>
            <w14:solidFill>
              <w14:schemeClr w14:val="tx1"/>
            </w14:solidFill>
          </w14:textFill>
        </w:rPr>
        <w:t>2</w:t>
      </w:r>
      <w:r>
        <w:rPr>
          <w:rFonts w:hint="eastAsia" w:ascii="宋体" w:eastAsia="宋体" w:cs="Times New Roman"/>
          <w:color w:val="000000" w:themeColor="text1"/>
          <w14:textFill>
            <w14:solidFill>
              <w14:schemeClr w14:val="tx1"/>
            </w14:solidFill>
          </w14:textFill>
        </w:rPr>
        <w:t>.两首诗都写了诗人月夜行船之景，都写了月亮映在水里的影子，都表现了作者浓浓的思乡之情。</w:t>
      </w:r>
    </w:p>
    <w:p>
      <w:pPr>
        <w:spacing w:line="240" w:lineRule="auto"/>
        <w:rPr>
          <w:rFonts w:ascii="宋体" w:eastAsia="宋体" w:cs="Times New Roman"/>
          <w:color w:val="000000" w:themeColor="text1"/>
          <w14:textFill>
            <w14:solidFill>
              <w14:schemeClr w14:val="tx1"/>
            </w14:solidFill>
          </w14:textFill>
        </w:rPr>
      </w:pPr>
      <w:r>
        <w:rPr>
          <w:rFonts w:hint="eastAsia" w:ascii="宋体" w:eastAsia="宋体" w:cs="Times New Roman"/>
          <w:color w:val="000000" w:themeColor="text1"/>
          <w14:textFill>
            <w14:solidFill>
              <w14:schemeClr w14:val="tx1"/>
            </w14:solidFill>
          </w14:textFill>
        </w:rPr>
        <w:t>（意对即可，共</w:t>
      </w:r>
      <w:r>
        <w:rPr>
          <w:rFonts w:hint="eastAsia" w:ascii="宋体" w:cs="Times New Roman"/>
          <w:color w:val="000000" w:themeColor="text1"/>
          <w:lang w:val="en-US" w:eastAsia="zh-CN"/>
          <w14:textFill>
            <w14:solidFill>
              <w14:schemeClr w14:val="tx1"/>
            </w14:solidFill>
          </w14:textFill>
        </w:rPr>
        <w:t>3</w:t>
      </w:r>
      <w:r>
        <w:rPr>
          <w:rFonts w:hint="eastAsia" w:ascii="宋体" w:eastAsia="宋体" w:cs="Times New Roman"/>
          <w:color w:val="000000" w:themeColor="text1"/>
          <w14:textFill>
            <w14:solidFill>
              <w14:schemeClr w14:val="tx1"/>
            </w14:solidFill>
          </w14:textFill>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ascii="宋体" w:eastAsia="宋体" w:cs="Times New Roman"/>
          <w:color w:val="000000" w:themeColor="text1"/>
          <w14:textFill>
            <w14:solidFill>
              <w14:schemeClr w14:val="tx1"/>
            </w14:solidFill>
          </w14:textFill>
        </w:rPr>
        <w:t>分。）</w:t>
      </w:r>
    </w:p>
    <w:p>
      <w:pPr>
        <w:widowControl/>
        <w:spacing w:line="240" w:lineRule="auto"/>
        <w:ind w:right="300"/>
        <w:jc w:val="left"/>
        <w:rPr>
          <w:rFonts w:ascii="宋体" w:eastAsia="宋体" w:cs="Times New Roman"/>
          <w:color w:val="000000" w:themeColor="text1"/>
          <w:kern w:val="0"/>
          <w:szCs w:val="21"/>
          <w14:textFill>
            <w14:solidFill>
              <w14:schemeClr w14:val="tx1"/>
            </w14:solidFill>
          </w14:textFill>
        </w:rPr>
      </w:pPr>
      <w:r>
        <w:rPr>
          <w:rFonts w:hint="eastAsia" w:ascii="宋体" w:eastAsia="宋体" w:cs="Times New Roman"/>
          <w:color w:val="000000" w:themeColor="text1"/>
          <w:szCs w:val="21"/>
          <w:shd w:val="clear" w:color="auto" w:fill="FFFFFF"/>
          <w14:textFill>
            <w14:solidFill>
              <w14:schemeClr w14:val="tx1"/>
            </w14:solidFill>
          </w14:textFill>
        </w:rPr>
        <w:t>1</w:t>
      </w:r>
      <w:r>
        <w:rPr>
          <w:rFonts w:hint="eastAsia" w:ascii="宋体" w:cs="Times New Roman"/>
          <w:color w:val="000000" w:themeColor="text1"/>
          <w:szCs w:val="21"/>
          <w:shd w:val="clear" w:color="auto" w:fill="FFFFFF"/>
          <w:lang w:val="en-US" w:eastAsia="zh-CN"/>
          <w14:textFill>
            <w14:solidFill>
              <w14:schemeClr w14:val="tx1"/>
            </w14:solidFill>
          </w14:textFill>
        </w:rPr>
        <w:t>3.B</w:t>
      </w:r>
      <w:r>
        <w:rPr>
          <w:rFonts w:hint="eastAsia" w:ascii="宋体" w:eastAsia="宋体" w:cs="Times New Roman"/>
          <w:color w:val="000000" w:themeColor="text1"/>
          <w:szCs w:val="21"/>
          <w:shd w:val="clear" w:color="auto" w:fill="FFFFFF"/>
          <w14:textFill>
            <w14:solidFill>
              <w14:schemeClr w14:val="tx1"/>
            </w14:solidFill>
          </w14:textFill>
        </w:rPr>
        <w:t>（2分）</w:t>
      </w:r>
      <w:r>
        <w:rPr>
          <w:rFonts w:hint="eastAsia" w:ascii="宋体" w:cs="Times New Roman"/>
          <w:color w:val="000000" w:themeColor="text1"/>
          <w:szCs w:val="21"/>
          <w:shd w:val="clear" w:color="auto" w:fill="FFFFFF"/>
          <w:lang w:val="en-US" w:eastAsia="zh-CN"/>
          <w14:textFill>
            <w14:solidFill>
              <w14:schemeClr w14:val="tx1"/>
            </w14:solidFill>
          </w14:textFill>
        </w:rPr>
        <w:t xml:space="preserve">     </w:t>
      </w:r>
      <w:r>
        <w:rPr>
          <w:rFonts w:hint="eastAsia" w:ascii="宋体" w:eastAsia="宋体" w:cs="Times New Roman"/>
          <w:color w:val="000000" w:themeColor="text1"/>
          <w:kern w:val="0"/>
          <w:szCs w:val="21"/>
          <w14:textFill>
            <w14:solidFill>
              <w14:schemeClr w14:val="tx1"/>
            </w14:solidFill>
          </w14:textFill>
        </w:rPr>
        <w:t>1</w:t>
      </w:r>
      <w:r>
        <w:rPr>
          <w:rFonts w:hint="eastAsia" w:ascii="宋体" w:cs="Times New Roman"/>
          <w:color w:val="000000" w:themeColor="text1"/>
          <w:kern w:val="0"/>
          <w:szCs w:val="21"/>
          <w:lang w:val="en-US" w:eastAsia="zh-CN"/>
          <w14:textFill>
            <w14:solidFill>
              <w14:schemeClr w14:val="tx1"/>
            </w14:solidFill>
          </w14:textFill>
        </w:rPr>
        <w:t>4</w:t>
      </w:r>
      <w:r>
        <w:rPr>
          <w:rFonts w:hint="eastAsia" w:ascii="宋体" w:eastAsia="宋体" w:cs="Times New Roman"/>
          <w:color w:val="000000" w:themeColor="text1"/>
          <w:kern w:val="0"/>
          <w:szCs w:val="21"/>
          <w14:textFill>
            <w14:solidFill>
              <w14:schemeClr w14:val="tx1"/>
            </w14:solidFill>
          </w14:textFill>
        </w:rPr>
        <w:t>.A（2分）</w:t>
      </w:r>
    </w:p>
    <w:p>
      <w:pPr>
        <w:widowControl/>
        <w:spacing w:line="240" w:lineRule="auto"/>
        <w:ind w:right="300"/>
        <w:jc w:val="left"/>
        <w:rPr>
          <w:rFonts w:hint="eastAsia" w:ascii="宋体" w:eastAsia="宋体" w:cs="宋体"/>
          <w:color w:val="000000" w:themeColor="text1"/>
          <w:szCs w:val="21"/>
          <w:shd w:val="clear" w:color="auto" w:fill="FFFFFF"/>
          <w14:textFill>
            <w14:solidFill>
              <w14:schemeClr w14:val="tx1"/>
            </w14:solidFill>
          </w14:textFill>
        </w:rPr>
      </w:pPr>
      <w:r>
        <w:rPr>
          <w:rFonts w:hint="eastAsia" w:ascii="宋体" w:eastAsia="宋体" w:cs="Times New Roman"/>
          <w:color w:val="000000" w:themeColor="text1"/>
          <w:kern w:val="0"/>
          <w:szCs w:val="21"/>
          <w14:textFill>
            <w14:solidFill>
              <w14:schemeClr w14:val="tx1"/>
            </w14:solidFill>
          </w14:textFill>
        </w:rPr>
        <w:t>1</w:t>
      </w:r>
      <w:r>
        <w:rPr>
          <w:rFonts w:hint="eastAsia" w:ascii="宋体" w:cs="Times New Roman"/>
          <w:color w:val="000000" w:themeColor="text1"/>
          <w:kern w:val="0"/>
          <w:szCs w:val="21"/>
          <w:lang w:val="en-US" w:eastAsia="zh-CN"/>
          <w14:textFill>
            <w14:solidFill>
              <w14:schemeClr w14:val="tx1"/>
            </w14:solidFill>
          </w14:textFill>
        </w:rPr>
        <w:t>5</w:t>
      </w:r>
      <w:r>
        <w:rPr>
          <w:rFonts w:hint="eastAsia" w:ascii="宋体" w:eastAsia="宋体" w:cs="Times New Roman"/>
          <w:color w:val="000000" w:themeColor="text1"/>
          <w:szCs w:val="21"/>
          <w:shd w:val="clear" w:color="auto" w:fill="FFFFFF"/>
          <w14:textFill>
            <w14:solidFill>
              <w14:schemeClr w14:val="tx1"/>
            </w14:solidFill>
          </w14:textFill>
        </w:rPr>
        <w:t>.</w:t>
      </w:r>
      <w:r>
        <w:rPr>
          <w:rFonts w:hint="eastAsia" w:ascii="宋体" w:eastAsia="宋体" w:cs="宋体"/>
          <w:color w:val="000000" w:themeColor="text1"/>
          <w:szCs w:val="21"/>
          <w:shd w:val="clear" w:color="auto" w:fill="FFFFFF"/>
          <w14:textFill>
            <w14:solidFill>
              <w14:schemeClr w14:val="tx1"/>
            </w14:solidFill>
          </w14:textFill>
        </w:rPr>
        <w:t>⑴想到没有（可以与我）共同游乐的人，于是（我）前往承天寺寻找张怀民。</w:t>
      </w:r>
    </w:p>
    <w:p>
      <w:pPr>
        <w:widowControl/>
        <w:spacing w:line="240" w:lineRule="auto"/>
        <w:ind w:right="300"/>
        <w:jc w:val="left"/>
        <w:rPr>
          <w:rFonts w:ascii="楷体" w:eastAsia="楷体" w:cs="Times New Roman"/>
          <w:color w:val="000000" w:themeColor="text1"/>
          <w:szCs w:val="21"/>
          <w:shd w:val="clear" w:color="auto" w:fill="FFFFFF"/>
          <w14:textFill>
            <w14:solidFill>
              <w14:schemeClr w14:val="tx1"/>
            </w14:solidFill>
          </w14:textFill>
        </w:rPr>
      </w:pPr>
      <w:r>
        <w:rPr>
          <w:rFonts w:ascii="楷体" w:eastAsia="楷体" w:cs="Times New Roman"/>
          <w:color w:val="000000" w:themeColor="text1"/>
          <w:szCs w:val="21"/>
          <w:shd w:val="clear" w:color="auto" w:fill="FFFFFF"/>
          <w14:textFill>
            <w14:solidFill>
              <w14:schemeClr w14:val="tx1"/>
            </w14:solidFill>
          </w14:textFill>
        </w:rPr>
        <w:t xml:space="preserve"> </w:t>
      </w:r>
      <w:r>
        <w:rPr>
          <w:rFonts w:hint="eastAsia" w:ascii="宋体" w:eastAsia="宋体" w:cs="宋体"/>
          <w:color w:val="000000" w:themeColor="text1"/>
          <w:szCs w:val="21"/>
          <w:shd w:val="clear" w:color="auto" w:fill="FFFFFF"/>
          <w14:textFill>
            <w14:solidFill>
              <w14:schemeClr w14:val="tx1"/>
            </w14:solidFill>
          </w14:textFill>
        </w:rPr>
        <w:t>⑵（我）放下拐杖，不禁笑了笑，什么是得，什么是失呢？（各2分，共4分。）</w:t>
      </w:r>
    </w:p>
    <w:p>
      <w:pPr>
        <w:widowControl/>
        <w:spacing w:line="240" w:lineRule="auto"/>
        <w:ind w:right="300"/>
        <w:jc w:val="left"/>
        <w:rPr>
          <w:rFonts w:ascii="宋体" w:eastAsia="宋体" w:cs="Times New Roman"/>
          <w:color w:val="000000" w:themeColor="text1"/>
          <w:szCs w:val="21"/>
          <w:shd w:val="clear" w:color="auto" w:fill="FFFFFF"/>
          <w14:textFill>
            <w14:solidFill>
              <w14:schemeClr w14:val="tx1"/>
            </w14:solidFill>
          </w14:textFill>
        </w:rPr>
      </w:pPr>
      <w:r>
        <w:rPr>
          <w:rFonts w:hint="eastAsia" w:ascii="宋体" w:eastAsia="宋体" w:cs="Times New Roman"/>
          <w:color w:val="000000" w:themeColor="text1"/>
          <w:szCs w:val="21"/>
          <w:shd w:val="clear" w:color="auto" w:fill="FFFFFF"/>
          <w14:textFill>
            <w14:solidFill>
              <w14:schemeClr w14:val="tx1"/>
            </w14:solidFill>
          </w14:textFill>
        </w:rPr>
        <w:t>1</w:t>
      </w:r>
      <w:r>
        <w:rPr>
          <w:rFonts w:hint="eastAsia" w:ascii="宋体" w:cs="Times New Roman"/>
          <w:color w:val="000000" w:themeColor="text1"/>
          <w:szCs w:val="21"/>
          <w:shd w:val="clear" w:color="auto" w:fill="FFFFFF"/>
          <w:lang w:val="en-US" w:eastAsia="zh-CN"/>
          <w14:textFill>
            <w14:solidFill>
              <w14:schemeClr w14:val="tx1"/>
            </w14:solidFill>
          </w14:textFill>
        </w:rPr>
        <w:t>6</w:t>
      </w:r>
      <w:r>
        <w:rPr>
          <w:rFonts w:hint="eastAsia" w:ascii="宋体" w:eastAsia="宋体" w:cs="Times New Roman"/>
          <w:color w:val="000000" w:themeColor="text1"/>
          <w:szCs w:val="21"/>
          <w:shd w:val="clear" w:color="auto" w:fill="FFFFFF"/>
          <w14:textFill>
            <w14:solidFill>
              <w14:schemeClr w14:val="tx1"/>
            </w14:solidFill>
          </w14:textFill>
        </w:rPr>
        <w:t>.</w:t>
      </w:r>
      <w:r>
        <w:rPr>
          <w:rFonts w:hint="eastAsia" w:ascii="宋体" w:cs="Times New Roman"/>
          <w:color w:val="000000" w:themeColor="text1"/>
          <w:szCs w:val="21"/>
          <w:shd w:val="clear" w:color="auto" w:fill="FFFFFF"/>
          <w:lang w:val="en-US" w:eastAsia="zh-CN"/>
          <w14:textFill>
            <w14:solidFill>
              <w14:schemeClr w14:val="tx1"/>
            </w14:solidFill>
          </w14:textFill>
        </w:rPr>
        <w:t>C</w:t>
      </w:r>
      <w:r>
        <w:rPr>
          <w:rFonts w:hint="eastAsia" w:ascii="宋体" w:eastAsia="宋体" w:cs="Times New Roman"/>
          <w:color w:val="000000" w:themeColor="text1"/>
          <w:szCs w:val="21"/>
          <w:shd w:val="clear" w:color="auto" w:fill="FFFFFF"/>
          <w14:textFill>
            <w14:solidFill>
              <w14:schemeClr w14:val="tx1"/>
            </w14:solidFill>
          </w14:textFill>
        </w:rPr>
        <w:t>（</w:t>
      </w:r>
      <w:r>
        <w:rPr>
          <w:rFonts w:hint="eastAsia" w:ascii="宋体" w:cs="Times New Roman"/>
          <w:color w:val="000000" w:themeColor="text1"/>
          <w:szCs w:val="21"/>
          <w:shd w:val="clear" w:color="auto" w:fill="FFFFFF"/>
          <w:lang w:val="en-US" w:eastAsia="zh-CN"/>
          <w14:textFill>
            <w14:solidFill>
              <w14:schemeClr w14:val="tx1"/>
            </w14:solidFill>
          </w14:textFill>
        </w:rPr>
        <w:t>3</w:t>
      </w:r>
      <w:r>
        <w:rPr>
          <w:rFonts w:hint="eastAsia" w:ascii="宋体" w:eastAsia="宋体" w:cs="Times New Roman"/>
          <w:color w:val="000000" w:themeColor="text1"/>
          <w:szCs w:val="21"/>
          <w:shd w:val="clear" w:color="auto" w:fill="FFFFFF"/>
          <w14:textFill>
            <w14:solidFill>
              <w14:schemeClr w14:val="tx1"/>
            </w14:solidFill>
          </w14:textFill>
        </w:rPr>
        <w:t>分）</w:t>
      </w:r>
    </w:p>
    <w:p>
      <w:pPr>
        <w:widowControl/>
        <w:spacing w:line="240" w:lineRule="auto"/>
        <w:ind w:right="300"/>
        <w:jc w:val="left"/>
        <w:rPr>
          <w:rFonts w:ascii="宋体" w:eastAsia="宋体" w:cs="Times New Roman"/>
          <w:color w:val="000000" w:themeColor="text1"/>
          <w:szCs w:val="21"/>
          <w:shd w:val="clear" w:color="auto" w:fill="FFFFFF"/>
          <w14:textFill>
            <w14:solidFill>
              <w14:schemeClr w14:val="tx1"/>
            </w14:solidFill>
          </w14:textFill>
        </w:rPr>
      </w:pPr>
      <w:r>
        <w:rPr>
          <w:rFonts w:hint="eastAsia" w:ascii="宋体" w:eastAsia="宋体" w:cs="Times New Roman"/>
          <w:color w:val="000000" w:themeColor="text1"/>
          <w:szCs w:val="21"/>
          <w:shd w:val="clear" w:color="auto" w:fill="FFFFFF"/>
          <w14:textFill>
            <w14:solidFill>
              <w14:schemeClr w14:val="tx1"/>
            </w14:solidFill>
          </w14:textFill>
        </w:rPr>
        <w:t>1</w:t>
      </w:r>
      <w:r>
        <w:rPr>
          <w:rFonts w:hint="eastAsia" w:ascii="宋体" w:cs="Times New Roman"/>
          <w:color w:val="000000" w:themeColor="text1"/>
          <w:szCs w:val="21"/>
          <w:shd w:val="clear" w:color="auto" w:fill="FFFFFF"/>
          <w:lang w:val="en-US" w:eastAsia="zh-CN"/>
          <w14:textFill>
            <w14:solidFill>
              <w14:schemeClr w14:val="tx1"/>
            </w14:solidFill>
          </w14:textFill>
        </w:rPr>
        <w:t>7</w:t>
      </w:r>
      <w:r>
        <w:rPr>
          <w:rFonts w:hint="eastAsia" w:ascii="宋体" w:eastAsia="宋体" w:cs="Times New Roman"/>
          <w:color w:val="000000" w:themeColor="text1"/>
          <w:szCs w:val="21"/>
          <w:shd w:val="clear" w:color="auto" w:fill="FFFFFF"/>
          <w14:textFill>
            <w14:solidFill>
              <w14:schemeClr w14:val="tx1"/>
            </w14:solidFill>
          </w14:textFill>
        </w:rPr>
        <w:t>.示例：</w:t>
      </w:r>
      <w:r>
        <w:rPr>
          <w:rFonts w:hint="eastAsia" w:ascii="Calibri" w:hAnsi="Calibri" w:eastAsia="宋体" w:cs="Times New Roman"/>
          <w:color w:val="000000" w:themeColor="text1"/>
          <w:szCs w:val="24"/>
          <w14:textFill>
            <w14:solidFill>
              <w14:schemeClr w14:val="tx1"/>
            </w14:solidFill>
          </w14:textFill>
        </w:rPr>
        <w:t>甲文中的苏轼漫步月色下的承天寺中，既有赏月的欣喜，漫步的悠闲，贬谪的悲凉，人生的感慨，情怀的失意，也有自我排遣的旷达；乙文中的</w:t>
      </w:r>
      <w:r>
        <w:rPr>
          <w:rFonts w:hint="eastAsia" w:ascii="宋体" w:eastAsia="宋体" w:cs="Times New Roman"/>
          <w:color w:val="000000" w:themeColor="text1"/>
          <w:szCs w:val="21"/>
          <w:shd w:val="clear" w:color="auto" w:fill="FFFFFF"/>
          <w14:textFill>
            <w14:solidFill>
              <w14:schemeClr w14:val="tx1"/>
            </w14:solidFill>
          </w14:textFill>
        </w:rPr>
        <w:t>苏轼，</w:t>
      </w:r>
      <w:r>
        <w:rPr>
          <w:rFonts w:hint="eastAsia" w:ascii="宋体" w:cs="Times New Roman"/>
          <w:color w:val="000000" w:themeColor="text1"/>
          <w:szCs w:val="21"/>
          <w:shd w:val="clear" w:color="auto" w:fill="FFFFFF"/>
          <w:lang w:val="en-US" w:eastAsia="zh-CN"/>
          <w14:textFill>
            <w14:solidFill>
              <w14:schemeClr w14:val="tx1"/>
            </w14:solidFill>
          </w14:textFill>
        </w:rPr>
        <w:t>通过</w:t>
      </w:r>
      <w:r>
        <w:rPr>
          <w:rFonts w:hint="eastAsia" w:ascii="宋体" w:eastAsia="宋体" w:cs="Times New Roman"/>
          <w:color w:val="000000" w:themeColor="text1"/>
          <w:szCs w:val="21"/>
          <w:shd w:val="clear" w:color="auto" w:fill="FFFFFF"/>
          <w14:textFill>
            <w14:solidFill>
              <w14:schemeClr w14:val="tx1"/>
            </w14:solidFill>
          </w14:textFill>
        </w:rPr>
        <w:t>论述得与失的关系，表达了因缘自势，随遇而安，达观的生活哲理。（3分）</w:t>
      </w:r>
    </w:p>
    <w:p>
      <w:pPr>
        <w:spacing w:line="240" w:lineRule="auto"/>
        <w:rPr>
          <w:rFonts w:ascii="宋体" w:cs="宋体"/>
          <w:color w:val="000000" w:themeColor="text1"/>
          <w:szCs w:val="21"/>
          <w14:textFill>
            <w14:solidFill>
              <w14:schemeClr w14:val="tx1"/>
            </w14:solidFill>
          </w14:textFill>
        </w:rPr>
      </w:pPr>
      <w:r>
        <w:rPr>
          <w:rFonts w:hint="eastAsia" w:ascii="宋体" w:cs="宋体"/>
          <w:color w:val="000000" w:themeColor="text1"/>
          <w:szCs w:val="21"/>
          <w14:textFill>
            <w14:solidFill>
              <w14:schemeClr w14:val="tx1"/>
            </w14:solidFill>
          </w14:textFill>
        </w:rPr>
        <w:t>1</w:t>
      </w:r>
      <w:r>
        <w:rPr>
          <w:rFonts w:hint="eastAsia" w:ascii="宋体" w:cs="宋体"/>
          <w:color w:val="000000" w:themeColor="text1"/>
          <w:szCs w:val="21"/>
          <w:lang w:val="en-US" w:eastAsia="zh-CN"/>
          <w14:textFill>
            <w14:solidFill>
              <w14:schemeClr w14:val="tx1"/>
            </w14:solidFill>
          </w14:textFill>
        </w:rPr>
        <w:t>8</w:t>
      </w:r>
      <w:r>
        <w:rPr>
          <w:rFonts w:hint="eastAsia" w:ascii="宋体" w:cs="宋体"/>
          <w:color w:val="000000" w:themeColor="text1"/>
          <w:szCs w:val="21"/>
          <w14:textFill>
            <w14:solidFill>
              <w14:schemeClr w14:val="tx1"/>
            </w14:solidFill>
          </w14:textFill>
        </w:rPr>
        <w:t>.D（李鸣生——王树增。）</w:t>
      </w:r>
    </w:p>
    <w:p>
      <w:pPr>
        <w:spacing w:line="240" w:lineRule="auto"/>
        <w:rPr>
          <w:rFonts w:hint="eastAsia" w:ascii="宋体"/>
          <w:color w:val="000000" w:themeColor="text1"/>
          <w14:textFill>
            <w14:solidFill>
              <w14:schemeClr w14:val="tx1"/>
            </w14:solidFill>
          </w14:textFill>
        </w:rPr>
      </w:pPr>
      <w:r>
        <w:rPr>
          <w:rFonts w:hint="eastAsia" w:ascii="宋体"/>
          <w:color w:val="000000" w:themeColor="text1"/>
          <w:lang w:val="en-US" w:eastAsia="zh-CN"/>
          <w14:textFill>
            <w14:solidFill>
              <w14:schemeClr w14:val="tx1"/>
            </w14:solidFill>
          </w14:textFill>
        </w:rPr>
        <w:t>19</w:t>
      </w:r>
      <w:r>
        <w:rPr>
          <w:rFonts w:hint="eastAsia" w:ascii="宋体"/>
          <w:color w:val="000000" w:themeColor="text1"/>
          <w14:textFill>
            <w14:solidFill>
              <w14:schemeClr w14:val="tx1"/>
            </w14:solidFill>
          </w14:textFill>
        </w:rPr>
        <w:t>.⑴</w:t>
      </w:r>
      <w:r>
        <w:rPr>
          <w:rFonts w:hint="eastAsia" w:ascii="宋体"/>
          <w:color w:val="000000" w:themeColor="text1"/>
          <w:lang w:val="en-US" w:eastAsia="zh-CN"/>
          <w14:textFill>
            <w14:solidFill>
              <w14:schemeClr w14:val="tx1"/>
            </w14:solidFill>
          </w14:textFill>
        </w:rPr>
        <w:t xml:space="preserve">毛泽东     </w:t>
      </w:r>
      <w:r>
        <w:rPr>
          <w:rFonts w:hint="eastAsia" w:ascii="宋体"/>
          <w:color w:val="000000" w:themeColor="text1"/>
          <w14:textFill>
            <w14:solidFill>
              <w14:schemeClr w14:val="tx1"/>
            </w14:solidFill>
          </w14:textFill>
        </w:rPr>
        <w:t>5年    （每空1分</w:t>
      </w:r>
      <w:r>
        <w:rPr>
          <w:rFonts w:hint="eastAsia" w:ascii="宋体"/>
          <w:color w:val="000000" w:themeColor="text1"/>
          <w:lang w:eastAsia="zh-CN"/>
          <w14:textFill>
            <w14:solidFill>
              <w14:schemeClr w14:val="tx1"/>
            </w14:solidFill>
          </w14:textFill>
        </w:rPr>
        <w:t>，</w:t>
      </w:r>
      <w:r>
        <w:rPr>
          <w:rFonts w:hint="eastAsia" w:ascii="宋体"/>
          <w:color w:val="000000" w:themeColor="text1"/>
          <w:lang w:val="en-US" w:eastAsia="zh-CN"/>
          <w14:textFill>
            <w14:solidFill>
              <w14:schemeClr w14:val="tx1"/>
            </w14:solidFill>
          </w14:textFill>
        </w:rPr>
        <w:t>共两分</w:t>
      </w:r>
      <w:r>
        <w:rPr>
          <w:rFonts w:hint="eastAsia" w:ascii="宋体"/>
          <w:color w:val="000000" w:themeColor="text1"/>
          <w14:textFill>
            <w14:solidFill>
              <w14:schemeClr w14:val="tx1"/>
            </w14:solidFill>
          </w14:textFill>
        </w:rPr>
        <w:t>）</w:t>
      </w:r>
    </w:p>
    <w:p>
      <w:pPr>
        <w:spacing w:line="240" w:lineRule="auto"/>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⑵示例1：从语段中所列书籍可以看出，毛泽东读书所涉及的领域比较广泛，给我们的启示为年轻人应该博览群书；示例2：从毛泽东“怀着很大的兴趣研究了”所读的书的情节中，给我们的启示是读自己喜欢读的、且对自己成长能够起到正面影响的书，应该仔细研读。（能够结合原著情节谈启示即可，3分。）</w:t>
      </w:r>
    </w:p>
    <w:p>
      <w:pPr>
        <w:spacing w:line="240" w:lineRule="auto"/>
        <w:rPr>
          <w:rFonts w:ascii="宋体" w:cs="宋体"/>
          <w:color w:val="000000" w:themeColor="text1"/>
          <w:szCs w:val="21"/>
          <w14:textFill>
            <w14:solidFill>
              <w14:schemeClr w14:val="tx1"/>
            </w14:solidFill>
          </w14:textFill>
        </w:rPr>
      </w:pPr>
      <w:r>
        <w:rPr>
          <w:rFonts w:hint="eastAsia" w:ascii="宋体"/>
          <w:color w:val="000000" w:themeColor="text1"/>
          <w14:textFill>
            <w14:solidFill>
              <w14:schemeClr w14:val="tx1"/>
            </w14:solidFill>
          </w14:textFill>
        </w:rPr>
        <w:t>2</w:t>
      </w:r>
      <w:r>
        <w:rPr>
          <w:rFonts w:hint="eastAsia" w:ascii="宋体"/>
          <w:color w:val="000000" w:themeColor="text1"/>
          <w:lang w:val="en-US" w:eastAsia="zh-CN"/>
          <w14:textFill>
            <w14:solidFill>
              <w14:schemeClr w14:val="tx1"/>
            </w14:solidFill>
          </w14:textFill>
        </w:rPr>
        <w:t>0</w:t>
      </w:r>
      <w:r>
        <w:rPr>
          <w:rFonts w:hint="eastAsia" w:ascii="宋体"/>
          <w:color w:val="000000" w:themeColor="text1"/>
          <w14:textFill>
            <w14:solidFill>
              <w14:schemeClr w14:val="tx1"/>
            </w14:solidFill>
          </w14:textFill>
        </w:rPr>
        <w:t>. 谛</w:t>
      </w:r>
      <w:r>
        <w:rPr>
          <w:rFonts w:hint="eastAsia" w:ascii="宋体"/>
          <w:color w:val="000000" w:themeColor="text1"/>
          <w:lang w:val="en-US" w:eastAsia="zh-CN"/>
          <w14:textFill>
            <w14:solidFill>
              <w14:schemeClr w14:val="tx1"/>
            </w14:solidFill>
          </w14:textFill>
        </w:rPr>
        <w:t xml:space="preserve">      </w:t>
      </w:r>
      <w:r>
        <w:rPr>
          <w:rFonts w:hint="eastAsia" w:ascii="宋体" w:eastAsia="宋体" w:cs="Times New Roman"/>
          <w:color w:val="000000" w:themeColor="text1"/>
          <w:sz w:val="20"/>
          <w:szCs w:val="20"/>
          <w14:textFill>
            <w14:solidFill>
              <w14:schemeClr w14:val="tx1"/>
            </w14:solidFill>
          </w14:textFill>
        </w:rPr>
        <w:t>2</w:t>
      </w:r>
      <w:r>
        <w:rPr>
          <w:rFonts w:hint="eastAsia" w:ascii="宋体" w:cs="Times New Roman"/>
          <w:color w:val="000000" w:themeColor="text1"/>
          <w:sz w:val="20"/>
          <w:szCs w:val="20"/>
          <w:lang w:val="en-US" w:eastAsia="zh-CN"/>
          <w14:textFill>
            <w14:solidFill>
              <w14:schemeClr w14:val="tx1"/>
            </w14:solidFill>
          </w14:textFill>
        </w:rPr>
        <w:t>1</w:t>
      </w:r>
      <w:r>
        <w:rPr>
          <w:rFonts w:hint="eastAsia" w:ascii="宋体" w:eastAsia="宋体" w:cs="Times New Roman"/>
          <w:color w:val="000000" w:themeColor="text1"/>
          <w:sz w:val="20"/>
          <w:szCs w:val="20"/>
          <w14:textFill>
            <w14:solidFill>
              <w14:schemeClr w14:val="tx1"/>
            </w14:solidFill>
          </w14:textFill>
        </w:rPr>
        <w:t>. C</w:t>
      </w:r>
      <w:r>
        <w:rPr>
          <w:rFonts w:hint="eastAsia" w:ascii="宋体" w:cs="Times New Roman"/>
          <w:color w:val="000000" w:themeColor="text1"/>
          <w:sz w:val="20"/>
          <w:szCs w:val="20"/>
          <w:lang w:val="en-US" w:eastAsia="zh-CN"/>
          <w14:textFill>
            <w14:solidFill>
              <w14:schemeClr w14:val="tx1"/>
            </w14:solidFill>
          </w14:textFill>
        </w:rPr>
        <w:t xml:space="preserve">      </w:t>
      </w:r>
      <w:r>
        <w:rPr>
          <w:rFonts w:hint="eastAsia" w:ascii="宋体" w:eastAsia="宋体" w:cs="宋体"/>
          <w:color w:val="000000" w:themeColor="text1"/>
          <w:szCs w:val="21"/>
          <w:lang w:val="zh-CN"/>
          <w14:textFill>
            <w14:solidFill>
              <w14:schemeClr w14:val="tx1"/>
            </w14:solidFill>
          </w14:textFill>
        </w:rPr>
        <w:t>2</w:t>
      </w:r>
      <w:r>
        <w:rPr>
          <w:rFonts w:hint="eastAsia" w:ascii="宋体" w:cs="宋体"/>
          <w:color w:val="000000" w:themeColor="text1"/>
          <w:szCs w:val="21"/>
          <w:lang w:val="en-US" w:eastAsia="zh-CN"/>
          <w14:textFill>
            <w14:solidFill>
              <w14:schemeClr w14:val="tx1"/>
            </w14:solidFill>
          </w14:textFill>
        </w:rPr>
        <w:t>2</w:t>
      </w:r>
      <w:r>
        <w:rPr>
          <w:rFonts w:hint="eastAsia" w:ascii="宋体" w:eastAsia="宋体" w:cs="宋体"/>
          <w:color w:val="000000" w:themeColor="text1"/>
          <w:szCs w:val="21"/>
          <w:lang w:val="zh-CN"/>
          <w14:textFill>
            <w14:solidFill>
              <w14:schemeClr w14:val="tx1"/>
            </w14:solidFill>
          </w14:textFill>
        </w:rPr>
        <w:t>.</w:t>
      </w:r>
      <w:r>
        <w:rPr>
          <w:rFonts w:hint="eastAsia" w:ascii="宋体" w:eastAsia="宋体" w:cs="宋体"/>
          <w:color w:val="000000" w:themeColor="text1"/>
          <w:szCs w:val="21"/>
          <w14:textFill>
            <w14:solidFill>
              <w14:schemeClr w14:val="tx1"/>
            </w14:solidFill>
          </w14:textFill>
        </w:rPr>
        <w:t>A</w:t>
      </w:r>
    </w:p>
    <w:p>
      <w:pPr>
        <w:spacing w:line="240" w:lineRule="auto"/>
        <w:rPr>
          <w:rFonts w:hint="eastAsia" w:ascii="宋体" w:eastAsia="宋体" w:cs="宋体"/>
          <w:color w:val="000000" w:themeColor="text1"/>
          <w:kern w:val="0"/>
          <w:sz w:val="20"/>
          <w:szCs w:val="20"/>
          <w:lang w:eastAsia="zh-CN"/>
          <w14:textFill>
            <w14:solidFill>
              <w14:schemeClr w14:val="tx1"/>
            </w14:solidFill>
          </w14:textFill>
        </w:rPr>
      </w:pPr>
      <w:r>
        <w:rPr>
          <w:rFonts w:hint="eastAsia" w:ascii="宋体" w:eastAsia="宋体" w:cs="宋体"/>
          <w:color w:val="000000" w:themeColor="text1"/>
          <w:kern w:val="0"/>
          <w:sz w:val="20"/>
          <w:szCs w:val="20"/>
          <w14:textFill>
            <w14:solidFill>
              <w14:schemeClr w14:val="tx1"/>
            </w14:solidFill>
          </w14:textFill>
        </w:rPr>
        <w:t>2</w:t>
      </w:r>
      <w:r>
        <w:rPr>
          <w:rFonts w:hint="eastAsia" w:ascii="宋体" w:cs="宋体"/>
          <w:color w:val="000000" w:themeColor="text1"/>
          <w:kern w:val="0"/>
          <w:sz w:val="20"/>
          <w:szCs w:val="20"/>
          <w:lang w:val="en-US" w:eastAsia="zh-CN"/>
          <w14:textFill>
            <w14:solidFill>
              <w14:schemeClr w14:val="tx1"/>
            </w14:solidFill>
          </w14:textFill>
        </w:rPr>
        <w:t>3</w:t>
      </w:r>
      <w:r>
        <w:rPr>
          <w:rFonts w:hint="eastAsia" w:ascii="宋体" w:eastAsia="宋体" w:cs="宋体"/>
          <w:color w:val="000000" w:themeColor="text1"/>
          <w:kern w:val="0"/>
          <w:sz w:val="20"/>
          <w:szCs w:val="20"/>
          <w14:textFill>
            <w14:solidFill>
              <w14:schemeClr w14:val="tx1"/>
            </w14:solidFill>
          </w14:textFill>
        </w:rPr>
        <w:t>.⑴②组织全体同学聆听李忠良作的“中华人民共和国残疾人运动会”的历史的报告；③根据报告内容撰写“中华人民共和国残疾人运动会”的历史大事记</w:t>
      </w:r>
      <w:r>
        <w:rPr>
          <w:rFonts w:hint="eastAsia" w:ascii="宋体" w:cs="宋体"/>
          <w:color w:val="000000" w:themeColor="text1"/>
          <w:kern w:val="0"/>
          <w:sz w:val="20"/>
          <w:szCs w:val="20"/>
          <w:lang w:eastAsia="zh-CN"/>
          <w14:textFill>
            <w14:solidFill>
              <w14:schemeClr w14:val="tx1"/>
            </w14:solidFill>
          </w14:textFill>
        </w:rPr>
        <w:t>。（</w:t>
      </w:r>
      <w:r>
        <w:rPr>
          <w:rFonts w:hint="eastAsia" w:ascii="宋体" w:eastAsia="宋体" w:cs="宋体"/>
          <w:color w:val="000000" w:themeColor="text1"/>
          <w:kern w:val="0"/>
          <w:sz w:val="20"/>
          <w:szCs w:val="20"/>
          <w14:textFill>
            <w14:solidFill>
              <w14:schemeClr w14:val="tx1"/>
            </w14:solidFill>
          </w14:textFill>
        </w:rPr>
        <w:t>活动方案中相关活动环节要与“中华人民共和国残疾人运动会”的历史有关，各活动环节互相衔接，意对即可，每空1分，共2分。</w:t>
      </w:r>
      <w:r>
        <w:rPr>
          <w:rFonts w:hint="eastAsia" w:ascii="宋体" w:cs="宋体"/>
          <w:color w:val="000000" w:themeColor="text1"/>
          <w:kern w:val="0"/>
          <w:sz w:val="20"/>
          <w:szCs w:val="20"/>
          <w:lang w:eastAsia="zh-CN"/>
          <w14:textFill>
            <w14:solidFill>
              <w14:schemeClr w14:val="tx1"/>
            </w14:solidFill>
          </w14:textFill>
        </w:rPr>
        <w:t>）</w:t>
      </w:r>
    </w:p>
    <w:p>
      <w:pPr>
        <w:widowControl/>
        <w:shd w:val="clear" w:color="auto" w:fill="FFFFFF"/>
        <w:spacing w:line="240" w:lineRule="auto"/>
        <w:jc w:val="left"/>
        <w:rPr>
          <w:rFonts w:ascii="宋体" w:eastAsia="宋体" w:cs="宋体"/>
          <w:color w:val="000000" w:themeColor="text1"/>
          <w:kern w:val="0"/>
          <w:szCs w:val="21"/>
          <w14:textFill>
            <w14:solidFill>
              <w14:schemeClr w14:val="tx1"/>
            </w14:solidFill>
          </w14:textFill>
        </w:rPr>
      </w:pPr>
      <w:r>
        <w:rPr>
          <w:rFonts w:hint="eastAsia" w:ascii="宋体" w:eastAsia="宋体" w:cs="宋体"/>
          <w:color w:val="000000" w:themeColor="text1"/>
          <w:kern w:val="0"/>
          <w:szCs w:val="21"/>
          <w14:textFill>
            <w14:solidFill>
              <w14:schemeClr w14:val="tx1"/>
            </w14:solidFill>
          </w14:textFill>
        </w:rPr>
        <w:t>⑵示例1：会徽主要由左右两部分构成，左侧是追赶超越的征途；寓意：残疾人运动员将坚强意志化为梦想的翅膀，实现人生腾飞。</w:t>
      </w:r>
    </w:p>
    <w:p>
      <w:pPr>
        <w:widowControl/>
        <w:shd w:val="clear" w:color="auto" w:fill="FFFFFF"/>
        <w:spacing w:line="240" w:lineRule="auto"/>
        <w:jc w:val="left"/>
        <w:rPr>
          <w:rFonts w:ascii="宋体" w:eastAsia="宋体" w:cs="宋体"/>
          <w:color w:val="000000" w:themeColor="text1"/>
          <w:kern w:val="0"/>
          <w:szCs w:val="21"/>
          <w14:textFill>
            <w14:solidFill>
              <w14:schemeClr w14:val="tx1"/>
            </w14:solidFill>
          </w14:textFill>
        </w:rPr>
      </w:pPr>
      <w:r>
        <w:rPr>
          <w:rFonts w:hint="eastAsia" w:ascii="宋体" w:eastAsia="宋体" w:cs="宋体"/>
          <w:color w:val="000000" w:themeColor="text1"/>
          <w:kern w:val="0"/>
          <w:szCs w:val="21"/>
          <w14:textFill>
            <w14:solidFill>
              <w14:schemeClr w14:val="tx1"/>
            </w14:solidFill>
          </w14:textFill>
        </w:rPr>
        <w:t>示例2：右侧运动员转动着轮椅奋力冲刺；寓意：残疾人自强不息、拼搏奋进的精神，充分体现残疾人事业“平等、参与、共享”的发展目标。</w:t>
      </w:r>
    </w:p>
    <w:p>
      <w:pPr>
        <w:spacing w:line="240" w:lineRule="auto"/>
        <w:rPr>
          <w:rFonts w:ascii="宋体" w:eastAsia="宋体" w:cs="楷体"/>
          <w:color w:val="000000" w:themeColor="text1"/>
          <w:kern w:val="0"/>
          <w:szCs w:val="21"/>
          <w14:textFill>
            <w14:solidFill>
              <w14:schemeClr w14:val="tx1"/>
            </w14:solidFill>
          </w14:textFill>
        </w:rPr>
      </w:pPr>
      <w:r>
        <w:rPr>
          <w:rFonts w:hint="eastAsia" w:ascii="宋体" w:eastAsia="宋体" w:cs="Times New Roman"/>
          <w:color w:val="000000" w:themeColor="text1"/>
          <w:szCs w:val="21"/>
          <w14:textFill>
            <w14:solidFill>
              <w14:schemeClr w14:val="tx1"/>
            </w14:solidFill>
          </w14:textFill>
        </w:rPr>
        <w:t>2</w:t>
      </w:r>
      <w:r>
        <w:rPr>
          <w:rFonts w:hint="eastAsia" w:ascii="宋体" w:cs="Times New Roman"/>
          <w:color w:val="000000" w:themeColor="text1"/>
          <w:szCs w:val="21"/>
          <w:lang w:val="en-US" w:eastAsia="zh-CN"/>
          <w14:textFill>
            <w14:solidFill>
              <w14:schemeClr w14:val="tx1"/>
            </w14:solidFill>
          </w14:textFill>
        </w:rPr>
        <w:t>4</w:t>
      </w:r>
      <w:r>
        <w:rPr>
          <w:rFonts w:hint="eastAsia" w:ascii="宋体" w:eastAsia="宋体" w:cs="Times New Roman"/>
          <w:color w:val="000000" w:themeColor="text1"/>
          <w:szCs w:val="21"/>
          <w14:textFill>
            <w14:solidFill>
              <w14:schemeClr w14:val="tx1"/>
            </w14:solidFill>
          </w14:textFill>
        </w:rPr>
        <w:t>.略</w:t>
      </w:r>
      <w:r>
        <w:rPr>
          <w:rFonts w:hint="eastAsia" w:ascii="宋体" w:eastAsia="宋体" w:cs="楷体"/>
          <w:color w:val="000000" w:themeColor="text1"/>
          <w:kern w:val="0"/>
          <w:szCs w:val="21"/>
          <w14:textFill>
            <w14:solidFill>
              <w14:schemeClr w14:val="tx1"/>
            </w14:solidFill>
          </w14:textFill>
        </w:rPr>
        <w:t xml:space="preserve"> </w:t>
      </w:r>
    </w:p>
    <w:p>
      <w:pPr>
        <w:spacing w:line="240" w:lineRule="auto"/>
        <w:rPr>
          <w:color w:val="000000" w:themeColor="text1"/>
          <w14:textFill>
            <w14:solidFill>
              <w14:schemeClr w14:val="tx1"/>
            </w14:solidFill>
          </w14:textFill>
        </w:rPr>
      </w:pPr>
      <w:bookmarkStart w:id="0" w:name="_GoBack"/>
      <w:bookmarkEnd w:id="0"/>
    </w:p>
    <w:sectPr>
      <w:footerReference r:id="rId3"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DB1B4B"/>
    <w:rsid w:val="089D516B"/>
    <w:rsid w:val="1FDB1B4B"/>
    <w:rsid w:val="78940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Arial"/>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2020-11-10T02:21:00Z</dcterms:created>
  <dc:creator>Administrator</dc:creator>
  <cp:lastModifiedBy>Administrator</cp:lastModifiedBy>
  <dcterms:modified xsi:type="dcterms:W3CDTF">2020-11-19T09:10:56Z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