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520" w:lineRule="exact"/>
        <w:jc w:val="left"/>
        <w:rPr>
          <w:rFonts w:ascii="宋体" w:eastAsia="宋体" w:hAnsi="宋体" w:hint="eastAsia"/>
          <w:bCs/>
          <w:color w:val="000000"/>
          <w:sz w:val="24"/>
          <w:szCs w:val="24"/>
        </w:rPr>
      </w:pPr>
    </w:p>
    <w:p>
      <w:pPr>
        <w:widowControl/>
        <w:spacing w:before="100" w:beforeAutospacing="1" w:after="150" w:line="420" w:lineRule="atLeast"/>
        <w:jc w:val="center"/>
        <w:outlineLvl w:val="0"/>
        <w:rPr>
          <w:rFonts w:ascii="宋体" w:eastAsia="宋体" w:hAnsi="宋体" w:cs="宋体" w:hint="default"/>
          <w:b/>
          <w:bCs/>
          <w:kern w:val="36"/>
          <w:sz w:val="36"/>
          <w:szCs w:val="36"/>
          <w:lang w:val="en-US" w:eastAsia="zh-CN"/>
        </w:rPr>
      </w:pPr>
      <w:r>
        <w:rPr>
          <w:rFonts w:ascii="宋体" w:eastAsia="宋体" w:hAnsi="宋体" w:cs="宋体" w:hint="eastAsia"/>
          <w:b/>
          <w:bCs/>
          <w:kern w:val="36"/>
          <w:sz w:val="36"/>
          <w:szCs w:val="36"/>
          <w:lang w:val="en-US" w:eastAsia="zh-CN"/>
        </w:rPr>
        <w:t>2020--2021学年度上学期期中考试</w:t>
      </w:r>
    </w:p>
    <w:p>
      <w:pPr>
        <w:widowControl/>
        <w:spacing w:before="100" w:beforeAutospacing="1" w:after="150" w:line="420" w:lineRule="atLeast"/>
        <w:jc w:val="center"/>
        <w:outlineLvl w:val="0"/>
        <w:rPr>
          <w:rFonts w:ascii="黑体" w:eastAsia="黑体" w:hAnsi="黑体" w:cs="黑体" w:hint="eastAsia"/>
          <w:b/>
          <w:bCs/>
          <w:kern w:val="36"/>
          <w:sz w:val="36"/>
          <w:szCs w:val="36"/>
          <w:lang w:val="en-US" w:eastAsia="zh-CN"/>
        </w:rPr>
      </w:pPr>
      <w:r>
        <w:rPr>
          <w:rFonts w:ascii="黑体" w:eastAsia="黑体" w:hAnsi="黑体" w:cs="黑体" w:hint="eastAsia"/>
          <w:b/>
          <w:bCs/>
          <w:kern w:val="36"/>
          <w:sz w:val="36"/>
          <w:szCs w:val="36"/>
          <w:lang w:val="en-US" w:eastAsia="zh-CN"/>
        </w:rPr>
        <w:t>八</w:t>
      </w:r>
      <w:r>
        <w:rPr>
          <w:rFonts w:ascii="黑体" w:eastAsia="黑体" w:hAnsi="黑体" w:cs="黑体" w:hint="eastAsia"/>
          <w:b/>
          <w:bCs/>
          <w:kern w:val="36"/>
          <w:sz w:val="36"/>
          <w:szCs w:val="36"/>
        </w:rPr>
        <w:t>年级</w:t>
      </w:r>
      <w:r>
        <w:rPr>
          <w:rFonts w:ascii="黑体" w:eastAsia="黑体" w:hAnsi="黑体" w:cs="黑体" w:hint="eastAsia"/>
          <w:b/>
          <w:bCs/>
          <w:kern w:val="36"/>
          <w:sz w:val="36"/>
          <w:szCs w:val="36"/>
          <w:lang w:val="en-US" w:eastAsia="zh-CN"/>
        </w:rPr>
        <w:t>语文</w:t>
      </w:r>
      <w:r>
        <w:rPr>
          <w:rFonts w:ascii="黑体" w:eastAsia="黑体" w:hAnsi="黑体" w:cs="黑体" w:hint="eastAsia"/>
          <w:b/>
          <w:bCs/>
          <w:kern w:val="36"/>
          <w:sz w:val="36"/>
          <w:szCs w:val="36"/>
        </w:rPr>
        <w:t>试题</w:t>
      </w:r>
      <w:r>
        <w:rPr>
          <w:rFonts w:ascii="黑体" w:eastAsia="黑体" w:hAnsi="黑体" w:cs="黑体" w:hint="eastAsia"/>
          <w:b/>
          <w:bCs/>
          <w:kern w:val="36"/>
          <w:sz w:val="36"/>
          <w:szCs w:val="36"/>
          <w:lang w:val="en-US" w:eastAsia="zh-CN"/>
        </w:rPr>
        <w:t>答案</w:t>
      </w:r>
    </w:p>
    <w:p>
      <w:pPr>
        <w:pStyle w:val="ListParagraph"/>
        <w:numPr>
          <w:ilvl w:val="0"/>
          <w:numId w:val="0"/>
        </w:numPr>
        <w:spacing w:line="300" w:lineRule="auto"/>
        <w:ind w:right="0" w:leftChars="0" w:rightChars="0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>
      <w:pPr>
        <w:pStyle w:val="ListParagraph"/>
        <w:numPr>
          <w:ilvl w:val="0"/>
          <w:numId w:val="1"/>
        </w:numPr>
        <w:spacing w:line="300" w:lineRule="auto"/>
        <w:ind w:firstLineChars="0"/>
        <w:rPr>
          <w:rFonts w:asciiTheme="majorEastAsia" w:eastAsiaTheme="minorEastAsia" w:hAnsiTheme="majorEastAsia" w:cstheme="majorEastAsia" w:hint="eastAsia"/>
          <w:b w:val="0"/>
          <w:bCs w:val="0"/>
          <w:color w:val="auto"/>
          <w:kern w:val="0"/>
          <w:sz w:val="21"/>
          <w:szCs w:val="21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kern w:val="0"/>
          <w:sz w:val="21"/>
          <w:szCs w:val="21"/>
        </w:rPr>
        <w:t>C【解析】 A</w:t>
      </w:r>
      <w:bookmarkStart w:id="0" w:name="_Hlk21195501"/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kern w:val="0"/>
          <w:sz w:val="21"/>
          <w:szCs w:val="21"/>
        </w:rPr>
        <w:t>.悄</w:t>
      </w:r>
      <w:bookmarkEnd w:id="0"/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kern w:val="0"/>
          <w:sz w:val="21"/>
          <w:szCs w:val="21"/>
        </w:rPr>
        <w:t>然qiǎo</w:t>
      </w:r>
      <w:bookmarkStart w:id="1" w:name="_Hlk23693607"/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kern w:val="0"/>
          <w:sz w:val="21"/>
          <w:szCs w:val="21"/>
        </w:rPr>
        <w:t xml:space="preserve">  B</w:t>
      </w:r>
      <w:bookmarkEnd w:id="1"/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kern w:val="0"/>
          <w:sz w:val="21"/>
          <w:szCs w:val="21"/>
        </w:rPr>
        <w:t>.黝黑yǒu  猝不及防cù  D</w:t>
      </w:r>
      <w:bookmarkStart w:id="2" w:name="_Hlk21195782"/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kern w:val="0"/>
          <w:sz w:val="21"/>
          <w:szCs w:val="21"/>
        </w:rPr>
        <w:t>.解剖</w:t>
      </w:r>
      <w:bookmarkEnd w:id="2"/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kern w:val="0"/>
          <w:sz w:val="21"/>
          <w:szCs w:val="21"/>
        </w:rPr>
        <w:t xml:space="preserve">pōu  </w:t>
      </w:r>
    </w:p>
    <w:p>
      <w:pPr>
        <w:spacing w:line="300" w:lineRule="auto"/>
        <w:rPr>
          <w:rFonts w:asciiTheme="majorEastAsia" w:eastAsiaTheme="minorEastAsia" w:hAnsiTheme="majorEastAsia" w:cstheme="majorEastAsia" w:hint="eastAsia"/>
          <w:b w:val="0"/>
          <w:bCs w:val="0"/>
          <w:color w:val="auto"/>
          <w:kern w:val="0"/>
          <w:sz w:val="21"/>
          <w:szCs w:val="21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  <w:t>【评分意见】本题4分。</w:t>
      </w:r>
    </w:p>
    <w:p>
      <w:pPr>
        <w:pStyle w:val="ListParagraph"/>
        <w:widowControl/>
        <w:numPr>
          <w:ilvl w:val="0"/>
          <w:numId w:val="1"/>
        </w:numPr>
        <w:spacing w:line="276" w:lineRule="auto"/>
        <w:ind w:firstLineChars="0"/>
        <w:jc w:val="left"/>
        <w:rPr>
          <w:rFonts w:asciiTheme="majorEastAsia" w:eastAsiaTheme="minorEastAsia" w:hAnsiTheme="majorEastAsia" w:cstheme="majorEastAsia" w:hint="eastAsia"/>
          <w:b w:val="0"/>
          <w:bCs w:val="0"/>
          <w:color w:val="auto"/>
          <w:kern w:val="0"/>
          <w:sz w:val="21"/>
          <w:szCs w:val="21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kern w:val="0"/>
          <w:sz w:val="21"/>
          <w:szCs w:val="21"/>
        </w:rPr>
        <w:t xml:space="preserve">B【解析】 A.孺子牛  锐不可当   C.保健操   D.禁锢 </w:t>
      </w:r>
    </w:p>
    <w:p>
      <w:pPr>
        <w:spacing w:line="300" w:lineRule="auto"/>
        <w:rPr>
          <w:rFonts w:asciiTheme="majorEastAsia" w:eastAsiaTheme="minorEastAsia" w:hAnsiTheme="majorEastAsia" w:cstheme="majorEastAsia" w:hint="eastAsia"/>
          <w:b w:val="0"/>
          <w:bCs w:val="0"/>
          <w:color w:val="auto"/>
          <w:kern w:val="0"/>
          <w:sz w:val="21"/>
          <w:szCs w:val="21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kern w:val="0"/>
          <w:sz w:val="21"/>
          <w:szCs w:val="21"/>
        </w:rPr>
        <w:t>【评分意见】本题4分。</w:t>
      </w:r>
    </w:p>
    <w:p>
      <w:pPr>
        <w:pStyle w:val="ListParagraph"/>
        <w:widowControl/>
        <w:numPr>
          <w:ilvl w:val="0"/>
          <w:numId w:val="1"/>
        </w:numPr>
        <w:spacing w:line="276" w:lineRule="auto"/>
        <w:ind w:firstLineChars="0"/>
        <w:jc w:val="left"/>
        <w:rPr>
          <w:rFonts w:asciiTheme="majorEastAsia" w:eastAsiaTheme="minorEastAsia" w:hAnsiTheme="majorEastAsia" w:cstheme="majorEastAsia" w:hint="eastAsia"/>
          <w:b w:val="0"/>
          <w:bCs w:val="0"/>
          <w:color w:val="auto"/>
          <w:kern w:val="0"/>
          <w:sz w:val="21"/>
          <w:szCs w:val="21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kern w:val="0"/>
          <w:sz w:val="21"/>
          <w:szCs w:val="21"/>
        </w:rPr>
        <w:t>D【解析】 A.摧枯拉朽：比喻腐朽势力或事物很容易被摧毁。B.眼花缭乱：形容眼睛看见复杂纷繁的东西而感到迷乱。 C.</w:t>
      </w: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kern w:val="0"/>
          <w:sz w:val="21"/>
          <w:szCs w:val="21"/>
          <w:lang w:val="en-US" w:eastAsia="zh-CN"/>
        </w:rPr>
        <w:t>抑扬顿挫：形容声音高低起伏，和谐而有节奏</w:t>
      </w: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kern w:val="0"/>
          <w:sz w:val="21"/>
          <w:szCs w:val="21"/>
        </w:rPr>
        <w:t>。</w:t>
      </w:r>
    </w:p>
    <w:p>
      <w:pPr>
        <w:widowControl/>
        <w:spacing w:line="276" w:lineRule="auto"/>
        <w:jc w:val="left"/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  <w:shd w:val="clear" w:color="auto" w:fill="FFFFFF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  <w:t>【评分意见】本题4分。</w:t>
      </w:r>
    </w:p>
    <w:p>
      <w:pPr>
        <w:pStyle w:val="ListParagraph"/>
        <w:numPr>
          <w:ilvl w:val="0"/>
          <w:numId w:val="1"/>
        </w:numPr>
        <w:spacing w:line="276" w:lineRule="auto"/>
        <w:ind w:firstLineChars="0"/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kern w:val="0"/>
          <w:sz w:val="21"/>
          <w:szCs w:val="21"/>
        </w:rPr>
        <w:t>A【解析】 B.成分残缺C.搭配不当D.语序不当</w:t>
      </w:r>
    </w:p>
    <w:p>
      <w:pPr>
        <w:shd w:val="clear" w:color="auto" w:fill="FFFFFF"/>
        <w:spacing w:line="276" w:lineRule="auto"/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  <w:t>【评分意见】本题4分。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kern w:val="0"/>
          <w:sz w:val="21"/>
          <w:szCs w:val="21"/>
          <w:lang w:val="en-US" w:eastAsia="zh-CN"/>
        </w:rPr>
        <w:t>D</w:t>
      </w: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kern w:val="0"/>
          <w:sz w:val="21"/>
          <w:szCs w:val="21"/>
        </w:rPr>
        <w:t xml:space="preserve">【解析】 </w:t>
      </w: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kern w:val="0"/>
          <w:sz w:val="21"/>
          <w:szCs w:val="21"/>
          <w:lang w:val="en-US" w:eastAsia="zh-CN"/>
        </w:rPr>
        <w:t>D中白栏应该为黑栏。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rPr>
          <w:rFonts w:asciiTheme="majorEastAsia" w:eastAsiaTheme="minorEastAsia" w:hAnsiTheme="majorEastAsia" w:cstheme="majorEastAsia" w:hint="eastAsia"/>
          <w:b w:val="0"/>
          <w:bCs w:val="0"/>
          <w:color w:val="auto"/>
          <w:kern w:val="0"/>
          <w:sz w:val="21"/>
          <w:szCs w:val="21"/>
          <w:lang w:val="en-US" w:eastAsia="zh-CN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  <w:t>【评分意见】本题4分。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rPr>
          <w:rFonts w:asciiTheme="majorEastAsia" w:eastAsiaTheme="minorEastAsia" w:hAnsiTheme="majorEastAsia" w:cstheme="majorEastAsia" w:hint="eastAsia"/>
          <w:b w:val="0"/>
          <w:bCs w:val="0"/>
          <w:color w:val="auto"/>
          <w:kern w:val="0"/>
          <w:sz w:val="21"/>
          <w:szCs w:val="21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kern w:val="0"/>
          <w:sz w:val="21"/>
          <w:szCs w:val="21"/>
        </w:rPr>
        <w:t>（33分）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rPr>
          <w:rFonts w:asciiTheme="majorEastAsia" w:eastAsiaTheme="minorEastAsia" w:hAnsiTheme="majorEastAsia" w:cstheme="majorEastAsia" w:hint="eastAsia"/>
          <w:b w:val="0"/>
          <w:bCs w:val="0"/>
          <w:color w:val="auto"/>
          <w:kern w:val="0"/>
          <w:sz w:val="21"/>
          <w:szCs w:val="21"/>
          <w:lang w:val="en-US" w:eastAsia="zh-CN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kern w:val="0"/>
          <w:sz w:val="21"/>
          <w:szCs w:val="21"/>
          <w:lang w:eastAsia="zh-CN"/>
        </w:rPr>
        <w:t>（</w:t>
      </w: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kern w:val="0"/>
          <w:sz w:val="21"/>
          <w:szCs w:val="21"/>
          <w:lang w:val="en-US" w:eastAsia="zh-CN"/>
        </w:rPr>
        <w:t>一</w:t>
      </w: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kern w:val="0"/>
          <w:sz w:val="21"/>
          <w:szCs w:val="21"/>
          <w:lang w:eastAsia="zh-CN"/>
        </w:rPr>
        <w:t>）</w:t>
      </w: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kern w:val="0"/>
          <w:sz w:val="21"/>
          <w:szCs w:val="21"/>
          <w:lang w:val="en-US" w:eastAsia="zh-CN"/>
        </w:rPr>
        <w:t>课内文言文阅读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  <w:shd w:val="clear" w:color="auto" w:fill="FFFFFF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  <w:lang w:val="en-US" w:eastAsia="zh-CN"/>
        </w:rPr>
        <w:t>6</w:t>
      </w: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  <w:t>.D</w:t>
      </w: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  <w:shd w:val="clear" w:color="auto" w:fill="FFFFFF"/>
        </w:rPr>
        <w:t>【评分意见】3分。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  <w:shd w:val="clear" w:color="auto" w:fill="FFFFFF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  <w:lang w:val="en-US" w:eastAsia="zh-CN"/>
        </w:rPr>
        <w:t>7</w:t>
      </w: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  <w:t>.B</w:t>
      </w: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  <w:shd w:val="clear" w:color="auto" w:fill="FFFFFF"/>
        </w:rPr>
        <w:t>【评分意见】3分。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  <w:shd w:val="clear" w:color="auto" w:fill="FFFFFF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  <w:lang w:val="en-US" w:eastAsia="zh-CN"/>
        </w:rPr>
        <w:t>8</w:t>
      </w: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  <w:t>.D</w:t>
      </w: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  <w:shd w:val="clear" w:color="auto" w:fill="FFFFFF"/>
        </w:rPr>
        <w:t>【评分意见】3分。</w:t>
      </w:r>
    </w:p>
    <w:p>
      <w:pPr>
        <w:spacing w:line="520" w:lineRule="exact"/>
        <w:jc w:val="left"/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  <w:lang w:val="en-US" w:eastAsia="zh-CN"/>
        </w:rPr>
        <w:t>（二）课外文言文阅读</w:t>
      </w:r>
    </w:p>
    <w:p>
      <w:pPr>
        <w:spacing w:line="520" w:lineRule="exact"/>
        <w:jc w:val="left"/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  <w:t>9.而群臣衣服舆马甚汰/吾欲禁之</w:t>
      </w:r>
    </w:p>
    <w:p>
      <w:pP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  <w:t>【评分意见】本题2分。只画1处，画错或者多画均不得分。</w:t>
      </w:r>
    </w:p>
    <w:p>
      <w:pPr>
        <w:spacing w:line="520" w:lineRule="exact"/>
        <w:jc w:val="left"/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  <w:t>10.君王您想要禁止他们的奢侈行为，为什么不从自身做起呢？</w:t>
      </w:r>
    </w:p>
    <w:p>
      <w:pP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  <w:t>【评分意见】本题3分。两个分句翻译正确各得1分，语言通顺1分。</w:t>
      </w:r>
    </w:p>
    <w:p>
      <w:pPr>
        <w:widowControl/>
        <w:spacing w:line="520" w:lineRule="exact"/>
        <w:jc w:val="left"/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  <w:t>11.示例：从“于是更制练帛之衣，大白之冠，朝一年而齐国俭也。”可以看出治理国家需要统治者以身作则，以身示范，避免上行下效。</w:t>
      </w:r>
    </w:p>
    <w:p>
      <w:pPr>
        <w:widowControl/>
        <w:spacing w:line="520" w:lineRule="exact"/>
        <w:jc w:val="left"/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  <w:t>【评分意见】本题3分。结合原文1分，分析启示2分。</w:t>
      </w:r>
    </w:p>
    <w:p>
      <w:pPr>
        <w:widowControl/>
        <w:jc w:val="left"/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  <w:t>【参考译文】</w:t>
      </w:r>
    </w:p>
    <w:p>
      <w:pPr>
        <w:widowControl/>
        <w:ind w:firstLine="420" w:firstLineChars="200"/>
        <w:jc w:val="left"/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  <w:t>齐桓公对管仲说：“我国地方不大，物产不丰，但群臣的衣服车马都很奢侈，我想下令禁止，可以吗？”管仲说：“我听说，君王吃过的食物，臣下就会常吃，君王喜欢的服饰，臣下就会经常穿戴。而如今，君王您吃的是桂浆，穿的是纯紫的大衣，狐狸皮的白裘，这是群臣过分奢侈的原因啊。《诗经》上说：‘不亲自去做，就不能取信于百姓。’君王您要禁止他们奢侈，为什么不从自身做起呢？”齐桓公说：“对！”于是重新制作了白色的衣服，大白的帽子，这样上朝一年，齐国整个风气都变得简朴了。</w:t>
      </w:r>
    </w:p>
    <w:p>
      <w:pPr>
        <w:jc w:val="left"/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  <w:lang w:eastAsia="zh-CN"/>
        </w:rPr>
        <w:t>（</w:t>
      </w: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  <w:lang w:val="en-US" w:eastAsia="zh-CN"/>
        </w:rPr>
        <w:t>三</w:t>
      </w: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  <w:lang w:eastAsia="zh-CN"/>
        </w:rPr>
        <w:t>）</w:t>
      </w: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  <w:lang w:val="en-US" w:eastAsia="zh-CN"/>
        </w:rPr>
        <w:t>诗歌阅读</w:t>
      </w:r>
    </w:p>
    <w:p>
      <w:pPr>
        <w:pStyle w:val="ListParagraph"/>
        <w:numPr>
          <w:ilvl w:val="0"/>
          <w:numId w:val="0"/>
        </w:numPr>
        <w:tabs>
          <w:tab w:val="left" w:pos="479"/>
        </w:tabs>
        <w:spacing w:before="57" w:after="0" w:line="240" w:lineRule="auto"/>
        <w:ind w:left="110" w:right="0" w:leftChars="0" w:rightChars="0"/>
        <w:jc w:val="left"/>
        <w:rPr>
          <w:rFonts w:ascii="Times New Roman" w:eastAsia="Times New Roman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12、</w:t>
      </w:r>
      <w:r>
        <w:rPr>
          <w:b w:val="0"/>
          <w:bCs w:val="0"/>
          <w:sz w:val="21"/>
          <w:szCs w:val="21"/>
        </w:rPr>
        <w:t>示例：黛青色的江郎山三峰壁立，好像被刀砍斧劈过一般，高耸入云，不可接触。</w:t>
      </w:r>
    </w:p>
    <w:p>
      <w:pPr>
        <w:pStyle w:val="Heading2"/>
        <w:spacing w:before="55"/>
        <w:ind w:left="531"/>
        <w:rPr>
          <w:b w:val="0"/>
          <w:bCs w:val="0"/>
          <w:sz w:val="21"/>
          <w:szCs w:val="21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  <w:t>【评分意见】</w:t>
      </w:r>
      <w:r>
        <w:rPr>
          <w:b w:val="0"/>
          <w:bCs w:val="0"/>
          <w:sz w:val="21"/>
          <w:szCs w:val="21"/>
        </w:rPr>
        <w:t xml:space="preserve">：本题 </w:t>
      </w:r>
      <w:r>
        <w:rPr>
          <w:rFonts w:ascii="Times New Roman" w:eastAsia="Times New Roman"/>
          <w:b w:val="0"/>
          <w:bCs w:val="0"/>
          <w:sz w:val="21"/>
          <w:szCs w:val="21"/>
        </w:rPr>
        <w:t xml:space="preserve">4 </w:t>
      </w:r>
      <w:r>
        <w:rPr>
          <w:b w:val="0"/>
          <w:bCs w:val="0"/>
          <w:sz w:val="21"/>
          <w:szCs w:val="21"/>
        </w:rPr>
        <w:t xml:space="preserve">分。每句描绘 </w:t>
      </w:r>
      <w:r>
        <w:rPr>
          <w:rFonts w:ascii="Times New Roman" w:eastAsia="Times New Roman"/>
          <w:b w:val="0"/>
          <w:bCs w:val="0"/>
          <w:sz w:val="21"/>
          <w:szCs w:val="21"/>
        </w:rPr>
        <w:t xml:space="preserve">2 </w:t>
      </w:r>
      <w:r>
        <w:rPr>
          <w:b w:val="0"/>
          <w:bCs w:val="0"/>
          <w:sz w:val="21"/>
          <w:szCs w:val="21"/>
        </w:rPr>
        <w:t>分，意象全，意思对，通顺且生动即可。</w:t>
      </w:r>
    </w:p>
    <w:p>
      <w:pPr>
        <w:pStyle w:val="BodyText"/>
        <w:spacing w:before="55" w:line="266" w:lineRule="auto"/>
        <w:ind w:left="531" w:right="211" w:hanging="420"/>
        <w:jc w:val="both"/>
        <w:rPr>
          <w:b w:val="0"/>
          <w:bCs w:val="0"/>
          <w:sz w:val="21"/>
          <w:szCs w:val="21"/>
        </w:rPr>
      </w:pPr>
      <w:r>
        <w:rPr>
          <w:b w:val="0"/>
          <w:bCs w:val="0"/>
          <w:sz w:val="21"/>
          <w:szCs w:val="21"/>
        </w:rPr>
        <w:t>1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3、</w:t>
      </w:r>
      <w:r>
        <w:rPr>
          <w:b w:val="0"/>
          <w:bCs w:val="0"/>
          <w:sz w:val="21"/>
          <w:szCs w:val="21"/>
        </w:rPr>
        <w:t>示例 1：江郎山三峰直立向上，相互扶持，与周围山峰无依傍，就像撑起天地给人看。托物言志，借江郎山的高峻展现自己坦荡无畏的气魄，表达渴望建功立业的情怀。</w:t>
      </w:r>
    </w:p>
    <w:p>
      <w:pPr>
        <w:pStyle w:val="BodyText"/>
        <w:spacing w:before="29" w:line="266" w:lineRule="auto"/>
        <w:ind w:left="531" w:right="211"/>
        <w:jc w:val="both"/>
        <w:rPr>
          <w:b w:val="0"/>
          <w:bCs w:val="0"/>
          <w:sz w:val="21"/>
          <w:szCs w:val="21"/>
        </w:rPr>
      </w:pPr>
      <w:r>
        <w:rPr>
          <w:b w:val="0"/>
          <w:bCs w:val="0"/>
          <w:sz w:val="21"/>
          <w:szCs w:val="21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896888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bCs w:val="0"/>
          <w:sz w:val="21"/>
          <w:szCs w:val="21"/>
        </w:rPr>
        <w:t>示例 2：江郎山三峰直立向上，相互扶持，与周围山峰无依傍，就像撑起天地给人看。运用拟人，生动形象地描写江郎山的高峻，展现自己坦荡无畏的气魄，表达渴望建功立业的情怀。</w:t>
      </w:r>
    </w:p>
    <w:p>
      <w:pPr>
        <w:pStyle w:val="Heading2"/>
        <w:spacing w:before="28"/>
        <w:ind w:left="531"/>
        <w:rPr>
          <w:b w:val="0"/>
          <w:bCs w:val="0"/>
          <w:sz w:val="21"/>
          <w:szCs w:val="21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  <w:t>【评分意见】</w:t>
      </w:r>
      <w:r>
        <w:rPr>
          <w:b w:val="0"/>
          <w:bCs w:val="0"/>
          <w:sz w:val="21"/>
          <w:szCs w:val="21"/>
        </w:rPr>
        <w:t xml:space="preserve">：本题 </w:t>
      </w:r>
      <w:r>
        <w:rPr>
          <w:rFonts w:ascii="Times New Roman" w:eastAsia="Times New Roman"/>
          <w:b w:val="0"/>
          <w:bCs w:val="0"/>
          <w:sz w:val="21"/>
          <w:szCs w:val="21"/>
        </w:rPr>
        <w:t xml:space="preserve">4 </w:t>
      </w:r>
      <w:r>
        <w:rPr>
          <w:b w:val="0"/>
          <w:bCs w:val="0"/>
          <w:sz w:val="21"/>
          <w:szCs w:val="21"/>
        </w:rPr>
        <w:t xml:space="preserve">分。理解句意 </w:t>
      </w:r>
      <w:r>
        <w:rPr>
          <w:rFonts w:ascii="Times New Roman" w:eastAsia="Times New Roman"/>
          <w:b w:val="0"/>
          <w:bCs w:val="0"/>
          <w:sz w:val="21"/>
          <w:szCs w:val="21"/>
        </w:rPr>
        <w:t xml:space="preserve">1 </w:t>
      </w:r>
      <w:r>
        <w:rPr>
          <w:b w:val="0"/>
          <w:bCs w:val="0"/>
          <w:sz w:val="21"/>
          <w:szCs w:val="21"/>
        </w:rPr>
        <w:t xml:space="preserve">分，手法 </w:t>
      </w:r>
      <w:r>
        <w:rPr>
          <w:rFonts w:ascii="Times New Roman" w:eastAsia="Times New Roman"/>
          <w:b w:val="0"/>
          <w:bCs w:val="0"/>
          <w:sz w:val="21"/>
          <w:szCs w:val="21"/>
        </w:rPr>
        <w:t xml:space="preserve">1 </w:t>
      </w:r>
      <w:r>
        <w:rPr>
          <w:b w:val="0"/>
          <w:bCs w:val="0"/>
          <w:sz w:val="21"/>
          <w:szCs w:val="21"/>
        </w:rPr>
        <w:t xml:space="preserve">分，表达作用 </w:t>
      </w:r>
      <w:r>
        <w:rPr>
          <w:rFonts w:ascii="Times New Roman" w:eastAsia="Times New Roman"/>
          <w:b w:val="0"/>
          <w:bCs w:val="0"/>
          <w:sz w:val="21"/>
          <w:szCs w:val="21"/>
        </w:rPr>
        <w:t xml:space="preserve">2 </w:t>
      </w:r>
      <w:r>
        <w:rPr>
          <w:b w:val="0"/>
          <w:bCs w:val="0"/>
          <w:sz w:val="21"/>
          <w:szCs w:val="21"/>
        </w:rPr>
        <w:t>分。意思对即可。</w:t>
      </w:r>
    </w:p>
    <w:p>
      <w:pPr>
        <w:adjustRightInd w:val="0"/>
        <w:snapToGrid w:val="0"/>
        <w:spacing w:line="260" w:lineRule="exact"/>
        <w:rPr>
          <w:b w:val="0"/>
          <w:bCs w:val="0"/>
          <w:color w:val="000000"/>
          <w:sz w:val="21"/>
          <w:szCs w:val="21"/>
        </w:rPr>
      </w:pPr>
      <w:r>
        <w:rPr>
          <w:rFonts w:hint="eastAsia"/>
          <w:b w:val="0"/>
          <w:bCs w:val="0"/>
          <w:color w:val="000000"/>
          <w:sz w:val="21"/>
          <w:szCs w:val="21"/>
        </w:rPr>
        <w:t>（四）根据原文默写</w:t>
      </w:r>
      <w:r>
        <w:rPr>
          <w:rFonts w:hint="eastAsia"/>
          <w:b w:val="0"/>
          <w:bCs w:val="0"/>
          <w:sz w:val="21"/>
          <w:szCs w:val="21"/>
        </w:rPr>
        <w:t>（共8分）</w:t>
      </w:r>
    </w:p>
    <w:p>
      <w:pPr>
        <w:rPr>
          <w:rFonts w:eastAsia="宋体" w:hint="default"/>
          <w:b w:val="0"/>
          <w:bCs w:val="0"/>
          <w:sz w:val="21"/>
          <w:szCs w:val="21"/>
          <w:lang w:val="en-US" w:eastAsia="zh-CN"/>
        </w:rPr>
      </w:pPr>
      <w:r>
        <w:rPr>
          <w:b w:val="0"/>
          <w:bCs w:val="0"/>
          <w:sz w:val="21"/>
          <w:szCs w:val="21"/>
        </w:rPr>
        <w:t>14</w:t>
      </w:r>
      <w:r>
        <w:rPr>
          <w:rFonts w:hint="eastAsia"/>
          <w:b w:val="0"/>
          <w:bCs w:val="0"/>
          <w:sz w:val="21"/>
          <w:szCs w:val="21"/>
        </w:rPr>
        <w:t>．</w:t>
      </w:r>
      <w:r>
        <w:rPr>
          <w:rFonts w:hint="eastAsia"/>
          <w:b w:val="0"/>
          <w:bCs w:val="0"/>
          <w:sz w:val="21"/>
          <w:szCs w:val="21"/>
          <w:lang w:eastAsia="zh-CN"/>
        </w:rPr>
        <w:t>（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1</w:t>
      </w:r>
      <w:r>
        <w:rPr>
          <w:rFonts w:hint="eastAsia"/>
          <w:b w:val="0"/>
          <w:bCs w:val="0"/>
          <w:sz w:val="21"/>
          <w:szCs w:val="21"/>
          <w:lang w:eastAsia="zh-CN"/>
        </w:rPr>
        <w:t>）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芳草萋萋鹦鹉洲 。（2）征蓬出汉塞。（3）谁家新燕啄春泥。（4）馨香盈怀袖。（5）狐兔翔我宇。（6）山随平野尽。（7）相顾无相识，长歌怀采薇。</w:t>
      </w:r>
    </w:p>
    <w:p>
      <w:pPr>
        <w:adjustRightInd w:val="0"/>
        <w:snapToGrid w:val="0"/>
        <w:spacing w:line="260" w:lineRule="exact"/>
        <w:rPr>
          <w:b w:val="0"/>
          <w:bCs w:val="0"/>
          <w:sz w:val="21"/>
          <w:szCs w:val="21"/>
        </w:rPr>
      </w:pPr>
      <w:r>
        <w:rPr>
          <w:rFonts w:eastAsia="黑体" w:hint="eastAsia"/>
          <w:b w:val="0"/>
          <w:bCs w:val="0"/>
          <w:color w:val="000000"/>
          <w:sz w:val="21"/>
          <w:szCs w:val="21"/>
        </w:rPr>
        <w:t>【</w:t>
      </w:r>
      <w:r>
        <w:rPr>
          <w:rFonts w:eastAsia="黑体"/>
          <w:b w:val="0"/>
          <w:bCs w:val="0"/>
          <w:color w:val="000000"/>
          <w:sz w:val="21"/>
          <w:szCs w:val="21"/>
        </w:rPr>
        <w:t>评分意见</w:t>
      </w:r>
      <w:r>
        <w:rPr>
          <w:rFonts w:eastAsia="黑体" w:hint="eastAsia"/>
          <w:b w:val="0"/>
          <w:bCs w:val="0"/>
          <w:color w:val="000000"/>
          <w:sz w:val="21"/>
          <w:szCs w:val="21"/>
        </w:rPr>
        <w:t>】</w:t>
      </w:r>
      <w:r>
        <w:rPr>
          <w:rFonts w:eastAsia="黑体"/>
          <w:b w:val="0"/>
          <w:bCs w:val="0"/>
          <w:color w:val="000000"/>
          <w:sz w:val="21"/>
          <w:szCs w:val="21"/>
        </w:rPr>
        <w:t>本题</w:t>
      </w:r>
      <w:r>
        <w:rPr>
          <w:rFonts w:eastAsia="黑体" w:hint="eastAsia"/>
          <w:b w:val="0"/>
          <w:bCs w:val="0"/>
          <w:color w:val="000000"/>
          <w:sz w:val="21"/>
          <w:szCs w:val="21"/>
        </w:rPr>
        <w:t>8</w:t>
      </w:r>
      <w:r>
        <w:rPr>
          <w:rFonts w:eastAsia="黑体"/>
          <w:b w:val="0"/>
          <w:bCs w:val="0"/>
          <w:color w:val="000000"/>
          <w:sz w:val="21"/>
          <w:szCs w:val="21"/>
        </w:rPr>
        <w:t>分。每</w:t>
      </w:r>
      <w:r>
        <w:rPr>
          <w:rFonts w:eastAsia="黑体" w:hint="eastAsia"/>
          <w:b w:val="0"/>
          <w:bCs w:val="0"/>
          <w:color w:val="000000"/>
          <w:sz w:val="21"/>
          <w:szCs w:val="21"/>
        </w:rPr>
        <w:t>空</w:t>
      </w:r>
      <w:r>
        <w:rPr>
          <w:rFonts w:eastAsia="黑体"/>
          <w:b w:val="0"/>
          <w:bCs w:val="0"/>
          <w:color w:val="000000"/>
          <w:sz w:val="21"/>
          <w:szCs w:val="21"/>
        </w:rPr>
        <w:t>1分，</w:t>
      </w:r>
      <w:r>
        <w:rPr>
          <w:rFonts w:eastAsia="黑体" w:hint="eastAsia"/>
          <w:b w:val="0"/>
          <w:bCs w:val="0"/>
          <w:sz w:val="21"/>
          <w:szCs w:val="21"/>
        </w:rPr>
        <w:t>语句</w:t>
      </w:r>
      <w:r>
        <w:rPr>
          <w:rFonts w:eastAsia="黑体"/>
          <w:b w:val="0"/>
          <w:bCs w:val="0"/>
          <w:sz w:val="21"/>
          <w:szCs w:val="21"/>
        </w:rPr>
        <w:t>填写正确且无错别字方可得分。</w:t>
      </w:r>
      <w:r>
        <w:rPr>
          <w:rFonts w:eastAsia="黑体" w:hint="eastAsia"/>
          <w:b w:val="0"/>
          <w:bCs w:val="0"/>
          <w:sz w:val="21"/>
          <w:szCs w:val="21"/>
        </w:rPr>
        <w:t>字迹笔画不清晰无法辨识的，以错误论处。</w:t>
      </w:r>
    </w:p>
    <w:p>
      <w:pPr>
        <w:adjustRightInd w:val="0"/>
        <w:snapToGrid w:val="0"/>
        <w:spacing w:line="260" w:lineRule="exact"/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  <w:t>三、（5分）</w:t>
      </w:r>
    </w:p>
    <w:p>
      <w:pP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  <w:t>15.（1）示例：芙蓉街是一段蓬勃欢快的奏鸣曲。</w:t>
      </w:r>
    </w:p>
    <w:p>
      <w:pP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  <w:t>【评分意见】本题3分。句式一致，语意连贯合理，必须使用比喻的修辞方法。每项要求赋1分。</w:t>
      </w:r>
    </w:p>
    <w:p>
      <w:pP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  <w:t>（2）示例：碧柳（绿柳、垂柳、青杨等）</w:t>
      </w:r>
    </w:p>
    <w:p>
      <w:pP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  <w:t>【评分意见】本题2分。要求符合生活实际方可得分。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right="0" w:firstLine="0" w:leftChars="0" w:rightChars="0" w:firstLineChars="0"/>
        <w:jc w:val="both"/>
        <w:textAlignment w:val="auto"/>
        <w:outlineLvl w:val="9"/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  <w:lang w:val="en-US" w:eastAsia="zh-CN"/>
        </w:rPr>
        <w:t>四、（32分）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right="0" w:firstLine="0" w:leftChars="0" w:rightChars="0" w:firstLineChars="0"/>
        <w:jc w:val="both"/>
        <w:textAlignment w:val="auto"/>
        <w:outlineLvl w:val="9"/>
        <w:rPr>
          <w:rFonts w:asciiTheme="majorEastAsia" w:eastAsiaTheme="minorEastAsia" w:hAnsiTheme="majorEastAsia" w:cstheme="majorEastAsia" w:hint="eastAsia"/>
          <w:b w:val="0"/>
          <w:bCs w:val="0"/>
          <w:color w:val="auto"/>
          <w:kern w:val="0"/>
          <w:sz w:val="21"/>
          <w:szCs w:val="21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  <w:t>（一）阅读下面的文章，完成 16～18 题。（共 12 分）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rFonts w:asciiTheme="majorEastAsia" w:eastAsiaTheme="minorEastAsia" w:hAnsiTheme="majorEastAsia" w:cstheme="majorEastAsia" w:hint="eastAsia"/>
          <w:b w:val="0"/>
          <w:bCs w:val="0"/>
          <w:color w:val="auto"/>
          <w:kern w:val="0"/>
          <w:sz w:val="21"/>
          <w:szCs w:val="21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kern w:val="0"/>
          <w:sz w:val="21"/>
          <w:szCs w:val="21"/>
        </w:rPr>
        <w:t>16.（1）非常感动（或感到温暖）（2）心急如焚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  <w:t>【评分意见】本题4分。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rFonts w:asciiTheme="majorEastAsia" w:eastAsiaTheme="minorEastAsia" w:hAnsiTheme="majorEastAsia" w:cstheme="majorEastAsia" w:hint="eastAsia"/>
          <w:b w:val="0"/>
          <w:bCs w:val="0"/>
          <w:color w:val="auto"/>
          <w:kern w:val="0"/>
          <w:sz w:val="21"/>
          <w:szCs w:val="21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kern w:val="0"/>
          <w:sz w:val="21"/>
          <w:szCs w:val="21"/>
        </w:rPr>
        <w:t>17.从“捡到手机归还失主”可见小男孩是一个善良（拾金不昧）的人；从“以她的名义给学校捐款”来帮助“她”可见他是一个知恩图报的人；从“利用放学时间捡废品减轻家庭负担”可见其懂事、勤劳、坚强乐观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  <w:t>【评分意见】本题4分。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rFonts w:asciiTheme="majorEastAsia" w:eastAsiaTheme="minorEastAsia" w:hAnsiTheme="majorEastAsia" w:cstheme="majorEastAsia" w:hint="eastAsia"/>
          <w:b w:val="0"/>
          <w:bCs w:val="0"/>
          <w:color w:val="auto"/>
          <w:kern w:val="0"/>
          <w:sz w:val="21"/>
          <w:szCs w:val="21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kern w:val="0"/>
          <w:sz w:val="21"/>
          <w:szCs w:val="21"/>
        </w:rPr>
        <w:t>18.既指风停了，“她”的身体感到暖和；也指小男孩的善良、懂事使“她”内心倍感温暖。</w:t>
      </w:r>
    </w:p>
    <w:p>
      <w:pP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  <w:t>【评分意见】本题4分。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right="0" w:firstLine="0" w:leftChars="0" w:rightChars="0" w:firstLineChars="0"/>
        <w:jc w:val="both"/>
        <w:textAlignment w:val="auto"/>
        <w:outlineLvl w:val="9"/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  <w:t>(二)阅读下面的文章，完成 19~22 题。(共 20 分)</w:t>
      </w:r>
    </w:p>
    <w:p>
      <w:pPr>
        <w:pStyle w:val="ListParagraph"/>
        <w:numPr>
          <w:ilvl w:val="0"/>
          <w:numId w:val="0"/>
        </w:numPr>
        <w:tabs>
          <w:tab w:val="left" w:pos="427"/>
        </w:tabs>
        <w:spacing w:before="161" w:after="0" w:line="316" w:lineRule="auto"/>
        <w:ind w:left="109" w:right="211" w:leftChars="0" w:rightChars="0"/>
        <w:jc w:val="both"/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  <w:lang w:val="en-US" w:eastAsia="zh-CN"/>
        </w:rPr>
        <w:t>19、</w:t>
      </w: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  <w:t>本文叙述了“我”在公交车上遇到一个别蝴蝶胸针的男人，开始对他并无好感，后来产生钦</w:t>
      </w: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pacing w:val="-5"/>
          <w:w w:val="95"/>
          <w:sz w:val="21"/>
          <w:szCs w:val="21"/>
        </w:rPr>
        <w:t>佩之情的事情，并表达了由此获得的“原来幸福是如此简单”的感悟。标题概括了文章的主要内</w:t>
      </w: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pacing w:val="-5"/>
          <w:sz w:val="21"/>
          <w:szCs w:val="21"/>
        </w:rPr>
        <w:t>容，暗示了文章主旨。设置悬念，激发读者的阅读兴趣。</w:t>
      </w:r>
    </w:p>
    <w:p>
      <w:pPr>
        <w:pStyle w:val="Heading1"/>
        <w:spacing w:line="248" w:lineRule="exact"/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</w:pPr>
    </w:p>
    <w:p>
      <w:pPr>
        <w:pStyle w:val="Heading1"/>
        <w:spacing w:line="248" w:lineRule="exact"/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  <w:t>【评分意见】本题 4 分。概括文章内容及主旨 2 分，设置悬念，吸引读者阅读兴趣 2 分。</w:t>
      </w:r>
    </w:p>
    <w:p>
      <w:pPr>
        <w:pStyle w:val="ListParagraph"/>
        <w:numPr>
          <w:ilvl w:val="0"/>
          <w:numId w:val="0"/>
        </w:numPr>
        <w:tabs>
          <w:tab w:val="left" w:pos="530"/>
        </w:tabs>
        <w:spacing w:before="65" w:after="0" w:line="316" w:lineRule="auto"/>
        <w:ind w:left="109" w:right="210" w:leftChars="0" w:rightChars="0"/>
        <w:jc w:val="both"/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pacing w:val="2"/>
          <w:sz w:val="21"/>
          <w:szCs w:val="21"/>
          <w:lang w:val="en-US" w:eastAsia="zh-CN"/>
        </w:rPr>
        <w:t>20、</w:t>
      </w: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pacing w:val="2"/>
          <w:sz w:val="21"/>
          <w:szCs w:val="21"/>
        </w:rPr>
        <w:t>（1）</w:t>
      </w: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  <w:t>运用动作、语言、神态描写，生动形象地写出了男子对胸针的小心保护和看着胸针时开心的样子，表现了男的朴实憨厚以及对女儿的爱。</w:t>
      </w:r>
    </w:p>
    <w:p>
      <w:pPr>
        <w:pStyle w:val="Heading1"/>
        <w:spacing w:line="267" w:lineRule="exact"/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  <w:t>【评分意见】本题 3 分。描写方法占 1 分（至少一种），结合内容分析表达作用占 2 分。</w:t>
      </w:r>
    </w:p>
    <w:p>
      <w:pPr>
        <w:pStyle w:val="BodyText"/>
        <w:spacing w:before="79" w:line="324" w:lineRule="auto"/>
        <w:ind w:right="210"/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  <w:t>（2）“绽”，“绽开，绽放”的意思，在这里巧用动词，写出男子满脸洋溢着幸福的样子，表现了男子为女儿付出时满满的幸福感。</w:t>
      </w:r>
    </w:p>
    <w:p>
      <w:pPr>
        <w:pStyle w:val="Heading1"/>
        <w:spacing w:line="239" w:lineRule="exact"/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  <w:t>【评分意见】本题 3 分。解释词语含义占 1 分，结合内容分析作用占 2 分。</w:t>
      </w:r>
    </w:p>
    <w:p>
      <w:pPr>
        <w:pStyle w:val="ListParagraph"/>
        <w:numPr>
          <w:ilvl w:val="0"/>
          <w:numId w:val="0"/>
        </w:numPr>
        <w:tabs>
          <w:tab w:val="left" w:pos="530"/>
        </w:tabs>
        <w:spacing w:before="64" w:after="0" w:line="316" w:lineRule="auto"/>
        <w:ind w:left="109" w:right="209" w:leftChars="0" w:rightChars="0"/>
        <w:jc w:val="both"/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pacing w:val="-3"/>
          <w:w w:val="95"/>
          <w:sz w:val="21"/>
          <w:szCs w:val="21"/>
          <w:lang w:val="en-US" w:eastAsia="zh-CN"/>
        </w:rPr>
        <w:t>21、</w:t>
      </w: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pacing w:val="-3"/>
          <w:w w:val="95"/>
          <w:sz w:val="21"/>
          <w:szCs w:val="21"/>
        </w:rPr>
        <w:t xml:space="preserve">这是作者从男子身上得到的感悟：出于对女儿的爱，男子用自己劳动挣的一份收入，买了一 </w:t>
      </w: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pacing w:val="-5"/>
          <w:w w:val="95"/>
          <w:sz w:val="21"/>
          <w:szCs w:val="21"/>
        </w:rPr>
        <w:t xml:space="preserve">枚蝴蝶胸针带回来给自己的女儿，这简单的行为是父女之间爱的传递和表达，是最直接最简单的   </w:t>
      </w: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pacing w:val="-6"/>
          <w:w w:val="95"/>
          <w:sz w:val="21"/>
          <w:szCs w:val="21"/>
        </w:rPr>
        <w:t>幸福。此句流露了作者对男子的钦佩和赞美，表达了这原汁原味的亲情带给自己关于幸福的感动</w:t>
      </w: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pacing w:val="-6"/>
          <w:sz w:val="21"/>
          <w:szCs w:val="21"/>
        </w:rPr>
        <w:t>和触动。深化了文章主题，升华了主旨。</w:t>
      </w:r>
    </w:p>
    <w:p>
      <w:pPr>
        <w:pStyle w:val="Heading1"/>
        <w:spacing w:line="248" w:lineRule="exact"/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  <w:t>【评分意见】本题 5 分。结合内容理解句意 2 分，体会深刻内涵和作用 3 分。</w:t>
      </w:r>
    </w:p>
    <w:p>
      <w:pPr>
        <w:pStyle w:val="ListParagraph"/>
        <w:numPr>
          <w:ilvl w:val="0"/>
          <w:numId w:val="0"/>
        </w:numPr>
        <w:tabs>
          <w:tab w:val="left" w:pos="427"/>
        </w:tabs>
        <w:spacing w:before="0" w:after="0" w:line="278" w:lineRule="auto"/>
        <w:ind w:left="109" w:right="207" w:leftChars="0" w:rightChars="0"/>
        <w:jc w:val="both"/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pacing w:val="-24"/>
          <w:sz w:val="21"/>
          <w:szCs w:val="21"/>
          <w:lang w:val="en-US" w:eastAsia="zh-CN"/>
        </w:rPr>
        <w:t>22、</w:t>
      </w: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pacing w:val="-24"/>
          <w:sz w:val="21"/>
          <w:szCs w:val="21"/>
        </w:rPr>
        <w:t xml:space="preserve">示例 </w:t>
      </w: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pacing w:val="-8"/>
          <w:sz w:val="21"/>
          <w:szCs w:val="21"/>
        </w:rPr>
        <w:t>1：欲扬先抑的写法。文章先写男人的怪异打扮、不伦不类，这是抑；之后写男人别胸针</w:t>
      </w: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pacing w:val="-8"/>
          <w:w w:val="95"/>
          <w:sz w:val="21"/>
          <w:szCs w:val="21"/>
        </w:rPr>
        <w:t xml:space="preserve">的行为源于对女儿的爱，这是扬。由此突出我对男人的敬佩和赞美，更好地表达了“原来幸福是   </w:t>
      </w: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pacing w:val="-8"/>
          <w:sz w:val="21"/>
          <w:szCs w:val="21"/>
        </w:rPr>
        <w:t>如此简单”的感悟。</w:t>
      </w:r>
    </w:p>
    <w:p>
      <w:pPr>
        <w:pStyle w:val="BodyText"/>
        <w:spacing w:line="278" w:lineRule="auto"/>
        <w:ind w:right="104"/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pacing w:val="-24"/>
          <w:sz w:val="21"/>
          <w:szCs w:val="21"/>
        </w:rPr>
        <w:t xml:space="preserve">示例 </w:t>
      </w: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pacing w:val="-8"/>
          <w:sz w:val="21"/>
          <w:szCs w:val="21"/>
        </w:rPr>
        <w:t xml:space="preserve">2：对比的写法。文章将“我”得知别胸针原由前后对男人的态度进行对比，由最初觉得他” </w:t>
      </w: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pacing w:val="-5"/>
          <w:sz w:val="21"/>
          <w:szCs w:val="21"/>
        </w:rPr>
        <w:t>土气”到后来的“肃然起敬”，突出了“我”对男人的敬佩和赞美，更好地表达了“原来幸福是如此简单”的感悟。</w:t>
      </w:r>
    </w:p>
    <w:p>
      <w:pPr>
        <w:pStyle w:val="Heading1"/>
        <w:spacing w:before="18" w:line="316" w:lineRule="auto"/>
        <w:ind w:right="113"/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</w:pP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pacing w:val="-6"/>
          <w:sz w:val="21"/>
          <w:szCs w:val="21"/>
        </w:rPr>
        <w:t xml:space="preserve">【评分意见】本题 </w:t>
      </w: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  <w:t>5</w:t>
      </w: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pacing w:val="-12"/>
          <w:sz w:val="21"/>
          <w:szCs w:val="21"/>
        </w:rPr>
        <w:t xml:space="preserve"> 分。构思或写作方法占 </w:t>
      </w: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  <w:t>2</w:t>
      </w: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pacing w:val="-13"/>
          <w:sz w:val="21"/>
          <w:szCs w:val="21"/>
        </w:rPr>
        <w:t xml:space="preserve"> 分，结合内容分析占 </w:t>
      </w: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z w:val="21"/>
          <w:szCs w:val="21"/>
        </w:rPr>
        <w:t>3</w:t>
      </w:r>
      <w:r>
        <w:rPr>
          <w:rFonts w:asciiTheme="majorEastAsia" w:eastAsiaTheme="minorEastAsia" w:hAnsiTheme="majorEastAsia" w:cstheme="majorEastAsia" w:hint="eastAsia"/>
          <w:b w:val="0"/>
          <w:bCs w:val="0"/>
          <w:color w:val="auto"/>
          <w:spacing w:val="-8"/>
          <w:sz w:val="21"/>
          <w:szCs w:val="21"/>
        </w:rPr>
        <w:t xml:space="preserve"> 分。允许学生有创新发现， 如设置悬念等，言之有理即可。</w:t>
      </w:r>
    </w:p>
    <w:p>
      <w:pPr>
        <w:spacing w:after="0" w:line="316" w:lineRule="auto"/>
        <w:rPr>
          <w:rFonts w:asciiTheme="majorEastAsia" w:eastAsiaTheme="majorEastAsia" w:hAnsiTheme="majorEastAsia" w:cstheme="majorEastAsia" w:hint="eastAsia"/>
          <w:sz w:val="21"/>
          <w:szCs w:val="21"/>
        </w:rPr>
        <w:sectPr>
          <w:pgSz w:w="10490" w:h="14750"/>
          <w:pgMar w:top="540" w:right="640" w:bottom="280" w:left="740" w:header="720" w:footer="720" w:gutter="0"/>
          <w:cols w:space="720"/>
        </w:sectPr>
      </w:pPr>
    </w:p>
    <w:p>
      <w:pPr>
        <w:spacing w:before="44" w:line="288" w:lineRule="auto"/>
        <w:ind w:left="109" w:right="7633" w:firstLine="0"/>
        <w:jc w:val="both"/>
        <w:rPr>
          <w:rFonts w:asciiTheme="majorEastAsia" w:eastAsiaTheme="majorEastAsia" w:hAnsiTheme="majorEastAsia" w:cstheme="majorEastAsia" w:hint="eastAsia"/>
          <w:b/>
          <w:sz w:val="21"/>
          <w:szCs w:val="21"/>
        </w:rPr>
      </w:pPr>
      <w:r>
        <w:rPr>
          <w:rFonts w:asciiTheme="majorEastAsia" w:eastAsiaTheme="majorEastAsia" w:hAnsiTheme="majorEastAsia" w:cstheme="majorEastAsia" w:hint="eastAsia"/>
          <w:b/>
          <w:sz w:val="21"/>
          <w:szCs w:val="21"/>
        </w:rPr>
        <w:t>五、（60</w:t>
      </w:r>
      <w:r>
        <w:rPr>
          <w:rFonts w:asciiTheme="majorEastAsia" w:eastAsiaTheme="majorEastAsia" w:hAnsiTheme="majorEastAsia" w:cstheme="majorEastAsia" w:hint="eastAsia"/>
          <w:b/>
          <w:spacing w:val="-29"/>
          <w:sz w:val="21"/>
          <w:szCs w:val="21"/>
        </w:rPr>
        <w:t xml:space="preserve"> 分</w:t>
      </w:r>
      <w:r>
        <w:rPr>
          <w:rFonts w:asciiTheme="majorEastAsia" w:eastAsiaTheme="majorEastAsia" w:hAnsiTheme="majorEastAsia" w:cstheme="majorEastAsia" w:hint="eastAsia"/>
          <w:b/>
          <w:sz w:val="21"/>
          <w:szCs w:val="21"/>
        </w:rPr>
        <w:t xml:space="preserve">） 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23</w:t>
      </w:r>
      <w:r>
        <w:rPr>
          <w:rFonts w:asciiTheme="majorEastAsia" w:eastAsiaTheme="majorEastAsia" w:hAnsiTheme="majorEastAsia" w:cstheme="majorEastAsia" w:hint="eastAsia"/>
          <w:spacing w:val="-3"/>
          <w:sz w:val="21"/>
          <w:szCs w:val="21"/>
        </w:rPr>
        <w:t>.按要求作文</w:t>
      </w:r>
      <w:r>
        <w:rPr>
          <w:rFonts w:asciiTheme="majorEastAsia" w:eastAsiaTheme="majorEastAsia" w:hAnsiTheme="majorEastAsia" w:cstheme="majorEastAsia" w:hint="eastAsia"/>
          <w:b/>
          <w:sz w:val="21"/>
          <w:szCs w:val="21"/>
        </w:rPr>
        <w:t>评分意见：</w:t>
      </w:r>
    </w:p>
    <w:p>
      <w:pPr>
        <w:pStyle w:val="BodyText"/>
        <w:spacing w:before="6"/>
        <w:ind w:left="0"/>
        <w:rPr>
          <w:rFonts w:asciiTheme="majorEastAsia" w:eastAsiaTheme="majorEastAsia" w:hAnsiTheme="majorEastAsia" w:cstheme="majorEastAsia" w:hint="eastAsia"/>
          <w:b/>
          <w:sz w:val="21"/>
          <w:szCs w:val="21"/>
        </w:rPr>
      </w:pPr>
    </w:p>
    <w:tbl>
      <w:tblPr>
        <w:tblStyle w:val="TableNormal"/>
        <w:tblW w:w="8392" w:type="dxa"/>
        <w:tblInd w:w="3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6"/>
        <w:gridCol w:w="1860"/>
        <w:gridCol w:w="1768"/>
        <w:gridCol w:w="2068"/>
        <w:gridCol w:w="2060"/>
      </w:tblGrid>
      <w:tr>
        <w:tblPrEx>
          <w:tblW w:w="8392" w:type="dxa"/>
          <w:tblInd w:w="318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2496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left" w:pos="528"/>
              </w:tabs>
              <w:spacing w:before="145"/>
              <w:ind w:left="108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  <w:t>项</w:t>
            </w:r>
            <w:r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  <w:tab/>
            </w:r>
            <w:r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  <w:t>目</w:t>
            </w:r>
          </w:p>
        </w:tc>
        <w:tc>
          <w:tcPr>
            <w:tcW w:w="5896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45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  <w:t>评 分 细 则</w:t>
            </w:r>
          </w:p>
        </w:tc>
      </w:tr>
      <w:tr>
        <w:tblPrEx>
          <w:tblW w:w="8392" w:type="dxa"/>
          <w:tblInd w:w="31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/>
        </w:trPr>
        <w:tc>
          <w:tcPr>
            <w:tcW w:w="63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</w:p>
          <w:p>
            <w:pPr>
              <w:pStyle w:val="TableParagraph"/>
              <w:ind w:left="0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</w:p>
          <w:p>
            <w:pPr>
              <w:pStyle w:val="TableParagraph"/>
              <w:ind w:left="0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</w:p>
          <w:p>
            <w:pPr>
              <w:pStyle w:val="TableParagraph"/>
              <w:spacing w:before="169" w:line="316" w:lineRule="auto"/>
              <w:ind w:left="108" w:right="301"/>
              <w:jc w:val="both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  <w:t>基础等级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</w:p>
          <w:p>
            <w:pPr>
              <w:pStyle w:val="TableParagraph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  <w:t>一类文</w:t>
            </w:r>
          </w:p>
          <w:p>
            <w:pPr>
              <w:pStyle w:val="TableParagraph"/>
              <w:spacing w:before="84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  <w:t>（36－48 分）</w:t>
            </w:r>
          </w:p>
        </w:tc>
        <w:tc>
          <w:tcPr>
            <w:tcW w:w="5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40" w:line="316" w:lineRule="auto"/>
              <w:ind w:right="70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w w:val="95"/>
                <w:sz w:val="21"/>
                <w:szCs w:val="21"/>
              </w:rPr>
              <w:t xml:space="preserve">思想健康，切合题意，内容充实，中心突出，感情真挚，结构 </w:t>
            </w:r>
            <w:r>
              <w:rPr>
                <w:rFonts w:asciiTheme="majorEastAsia" w:eastAsiaTheme="majorEastAsia" w:hAnsiTheme="majorEastAsia" w:cstheme="majorEastAsia" w:hint="eastAsia"/>
                <w:b/>
                <w:spacing w:val="-1"/>
                <w:sz w:val="21"/>
                <w:szCs w:val="21"/>
              </w:rPr>
              <w:t>完整，层次清晰，详略得当，语言顺畅，书写规范，符合文体</w:t>
            </w:r>
          </w:p>
          <w:p>
            <w:pPr>
              <w:pStyle w:val="TableParagraph"/>
              <w:spacing w:before="1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  <w:t>要求。</w:t>
            </w:r>
          </w:p>
        </w:tc>
      </w:tr>
      <w:tr>
        <w:tblPrEx>
          <w:tblW w:w="8392" w:type="dxa"/>
          <w:tblInd w:w="31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4"/>
        </w:trPr>
        <w:tc>
          <w:tcPr>
            <w:tcW w:w="63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Theme="majorEastAsia" w:eastAsiaTheme="majorEastAsia" w:hAnsiTheme="majorEastAsia" w:cstheme="majorEastAsia" w:hint="eastAsia"/>
                <w:sz w:val="21"/>
                <w:szCs w:val="21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</w:p>
          <w:p>
            <w:pPr>
              <w:pStyle w:val="TableParagraph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  <w:t>二类文</w:t>
            </w:r>
          </w:p>
          <w:p>
            <w:pPr>
              <w:pStyle w:val="TableParagraph"/>
              <w:spacing w:before="84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  <w:t>（24－35 分）</w:t>
            </w:r>
          </w:p>
        </w:tc>
        <w:tc>
          <w:tcPr>
            <w:tcW w:w="5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41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  <w:t>思想健康，符合题意，内容比较充实，中心明确，感情真实，</w:t>
            </w:r>
          </w:p>
          <w:p>
            <w:pPr>
              <w:pStyle w:val="TableParagraph"/>
              <w:spacing w:before="5" w:line="350" w:lineRule="atLeast"/>
              <w:ind w:right="65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w w:val="95"/>
                <w:sz w:val="21"/>
                <w:szCs w:val="21"/>
              </w:rPr>
              <w:t xml:space="preserve">结构比较完整，层次比较清晰，详略基本得当，语言通顺，书 </w:t>
            </w:r>
            <w:r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  <w:t>写基本规范，基本符合文体要求。</w:t>
            </w:r>
          </w:p>
        </w:tc>
      </w:tr>
      <w:tr>
        <w:tblPrEx>
          <w:tblW w:w="8392" w:type="dxa"/>
          <w:tblInd w:w="31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/>
        </w:trPr>
        <w:tc>
          <w:tcPr>
            <w:tcW w:w="63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Theme="majorEastAsia" w:eastAsiaTheme="majorEastAsia" w:hAnsiTheme="majorEastAsia" w:cstheme="majorEastAsia" w:hint="eastAsia"/>
                <w:sz w:val="21"/>
                <w:szCs w:val="21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ind w:left="0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</w:p>
          <w:p>
            <w:pPr>
              <w:pStyle w:val="TableParagraph"/>
              <w:spacing w:before="1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  <w:t>三类文</w:t>
            </w:r>
          </w:p>
          <w:p>
            <w:pPr>
              <w:pStyle w:val="TableParagraph"/>
              <w:spacing w:before="83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  <w:t>（0－23 分）</w:t>
            </w:r>
          </w:p>
        </w:tc>
        <w:tc>
          <w:tcPr>
            <w:tcW w:w="5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42" w:line="314" w:lineRule="auto"/>
              <w:ind w:right="67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w w:val="95"/>
                <w:sz w:val="21"/>
                <w:szCs w:val="21"/>
              </w:rPr>
              <w:t>思想健康，偏离题意，内容比较空泛，中心不够明确，感情虚 假，结构不完整，层次不够清晰，详略不得当，语病较多，书</w:t>
            </w:r>
          </w:p>
          <w:p>
            <w:pPr>
              <w:pStyle w:val="TableParagraph"/>
              <w:spacing w:before="3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  <w:t>写潦草，卷面不整洁，文体混乱。</w:t>
            </w:r>
          </w:p>
        </w:tc>
      </w:tr>
      <w:tr>
        <w:tblPrEx>
          <w:tblW w:w="8392" w:type="dxa"/>
          <w:tblInd w:w="31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63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left="0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</w:p>
          <w:p>
            <w:pPr>
              <w:pStyle w:val="TableParagraph"/>
              <w:spacing w:line="316" w:lineRule="auto"/>
              <w:ind w:left="108" w:right="301"/>
              <w:jc w:val="both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  <w:t>发展等级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</w:p>
          <w:p>
            <w:pPr>
              <w:pStyle w:val="TableParagraph"/>
              <w:ind w:left="0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</w:p>
          <w:p>
            <w:pPr>
              <w:pStyle w:val="TableParagraph"/>
              <w:spacing w:before="2"/>
              <w:ind w:left="0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</w:p>
          <w:p>
            <w:pPr>
              <w:pStyle w:val="TableParagraph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  <w:t>（1－12 分）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8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  <w:t>选材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8"/>
              <w:ind w:left="111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  <w:t>文采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48"/>
              <w:ind w:left="112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  <w:t>创新</w:t>
            </w:r>
          </w:p>
        </w:tc>
      </w:tr>
      <w:tr>
        <w:tblPrEx>
          <w:tblW w:w="8392" w:type="dxa"/>
          <w:tblInd w:w="31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0"/>
        </w:trPr>
        <w:tc>
          <w:tcPr>
            <w:tcW w:w="63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Theme="majorEastAsia" w:eastAsiaTheme="majorEastAsia" w:hAnsiTheme="majorEastAsia" w:cstheme="majorEastAsia" w:hint="eastAsia"/>
                <w:sz w:val="21"/>
                <w:szCs w:val="21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Theme="majorEastAsia" w:eastAsiaTheme="majorEastAsia" w:hAnsiTheme="majorEastAsia" w:cstheme="majorEastAsia" w:hint="eastAsia"/>
                <w:sz w:val="21"/>
                <w:szCs w:val="21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</w:p>
          <w:p>
            <w:pPr>
              <w:pStyle w:val="TableParagraph"/>
              <w:spacing w:line="316" w:lineRule="auto"/>
              <w:ind w:right="800"/>
              <w:jc w:val="both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  <w:t>选材丰富材料新鲜见解新颖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1" w:line="316" w:lineRule="auto"/>
              <w:ind w:left="111" w:right="1101"/>
              <w:jc w:val="both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  <w:t>用词贴切句式灵活善用修辞</w:t>
            </w:r>
          </w:p>
          <w:p>
            <w:pPr>
              <w:pStyle w:val="TableParagraph"/>
              <w:ind w:left="111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  <w:t>文句有表现力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41"/>
              <w:ind w:left="112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  <w:t>构思新巧</w:t>
            </w:r>
          </w:p>
          <w:p>
            <w:pPr>
              <w:pStyle w:val="TableParagraph"/>
              <w:spacing w:before="86" w:line="316" w:lineRule="auto"/>
              <w:ind w:left="112" w:right="456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pacing w:val="-3"/>
                <w:sz w:val="21"/>
                <w:szCs w:val="21"/>
              </w:rPr>
              <w:t>想象有独到之处</w:t>
            </w:r>
            <w:r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  <w:t>表达有创意</w:t>
            </w:r>
          </w:p>
          <w:p>
            <w:pPr>
              <w:pStyle w:val="TableParagraph"/>
              <w:ind w:left="112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w w:val="95"/>
                <w:sz w:val="21"/>
                <w:szCs w:val="21"/>
              </w:rPr>
              <w:t>有个性色彩</w:t>
            </w:r>
          </w:p>
        </w:tc>
      </w:tr>
      <w:tr>
        <w:tblPrEx>
          <w:tblW w:w="8392" w:type="dxa"/>
          <w:tblInd w:w="31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/>
        </w:trPr>
        <w:tc>
          <w:tcPr>
            <w:tcW w:w="6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1"/>
              <w:ind w:left="108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w w:val="99"/>
                <w:sz w:val="21"/>
                <w:szCs w:val="21"/>
              </w:rPr>
              <w:t>加</w:t>
            </w:r>
          </w:p>
          <w:p>
            <w:pPr>
              <w:pStyle w:val="TableParagraph"/>
              <w:spacing w:before="84"/>
              <w:ind w:left="108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w w:val="99"/>
                <w:sz w:val="21"/>
                <w:szCs w:val="21"/>
              </w:rPr>
              <w:t>分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1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  <w:t>书写</w:t>
            </w:r>
          </w:p>
          <w:p>
            <w:pPr>
              <w:pStyle w:val="TableParagraph"/>
              <w:spacing w:before="84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  <w:t>（1－6 分）</w:t>
            </w:r>
          </w:p>
        </w:tc>
        <w:tc>
          <w:tcPr>
            <w:tcW w:w="5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"/>
              <w:ind w:left="0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</w:p>
          <w:p>
            <w:pPr>
              <w:pStyle w:val="TableParagraph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  <w:t>书写整洁、美观，可视情况加 1－6 分。</w:t>
            </w:r>
          </w:p>
        </w:tc>
      </w:tr>
      <w:tr>
        <w:tblPrEx>
          <w:tblW w:w="8392" w:type="dxa"/>
          <w:tblInd w:w="31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/>
        </w:trPr>
        <w:tc>
          <w:tcPr>
            <w:tcW w:w="636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</w:p>
          <w:p>
            <w:pPr>
              <w:pStyle w:val="TableParagraph"/>
              <w:spacing w:before="7"/>
              <w:ind w:left="0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</w:p>
          <w:p>
            <w:pPr>
              <w:pStyle w:val="TableParagraph"/>
              <w:spacing w:line="314" w:lineRule="auto"/>
              <w:ind w:left="108" w:right="301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  <w:t>减分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8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  <w:t>无题目，写错题目</w:t>
            </w:r>
          </w:p>
        </w:tc>
        <w:tc>
          <w:tcPr>
            <w:tcW w:w="5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48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  <w:t>扣 2 分。</w:t>
            </w:r>
          </w:p>
        </w:tc>
      </w:tr>
      <w:tr>
        <w:tblPrEx>
          <w:tblW w:w="8392" w:type="dxa"/>
          <w:tblInd w:w="31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/>
        </w:trPr>
        <w:tc>
          <w:tcPr>
            <w:tcW w:w="636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rFonts w:asciiTheme="majorEastAsia" w:eastAsiaTheme="majorEastAsia" w:hAnsiTheme="majorEastAsia" w:cstheme="majorEastAsia" w:hint="eastAsia"/>
                <w:sz w:val="21"/>
                <w:szCs w:val="21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1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  <w:t>错别字、标点</w:t>
            </w:r>
          </w:p>
        </w:tc>
        <w:tc>
          <w:tcPr>
            <w:tcW w:w="5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41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  <w:t>每处错误扣 1 分，最多扣 5 分。重复的不计。</w:t>
            </w:r>
          </w:p>
        </w:tc>
      </w:tr>
      <w:tr>
        <w:tblPrEx>
          <w:tblW w:w="8392" w:type="dxa"/>
          <w:tblInd w:w="31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/>
        </w:trPr>
        <w:tc>
          <w:tcPr>
            <w:tcW w:w="636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rFonts w:asciiTheme="majorEastAsia" w:eastAsiaTheme="majorEastAsia" w:hAnsiTheme="majorEastAsia" w:cstheme="majorEastAsia" w:hint="eastAsia"/>
                <w:sz w:val="21"/>
                <w:szCs w:val="21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7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  <w:t>字数不足</w:t>
            </w:r>
          </w:p>
        </w:tc>
        <w:tc>
          <w:tcPr>
            <w:tcW w:w="5896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before="157"/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z w:val="21"/>
                <w:szCs w:val="21"/>
              </w:rPr>
              <w:t>每少 50 字扣 1 分。</w:t>
            </w:r>
          </w:p>
        </w:tc>
      </w:tr>
    </w:tbl>
    <w:p>
      <w:pPr>
        <w:pStyle w:val="Heading1"/>
        <w:spacing w:before="41"/>
        <w:rPr>
          <w:rFonts w:asciiTheme="majorEastAsia" w:eastAsiaTheme="majorEastAsia" w:hAnsiTheme="majorEastAsia" w:cstheme="majorEastAsia" w:hint="eastAsia"/>
          <w:sz w:val="21"/>
          <w:szCs w:val="21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</w:rPr>
        <w:t>说明：</w:t>
      </w:r>
    </w:p>
    <w:p>
      <w:pPr>
        <w:pStyle w:val="ListParagraph"/>
        <w:numPr>
          <w:ilvl w:val="0"/>
          <w:numId w:val="4"/>
        </w:numPr>
        <w:tabs>
          <w:tab w:val="left" w:pos="324"/>
        </w:tabs>
        <w:spacing w:before="86" w:after="0" w:line="316" w:lineRule="auto"/>
        <w:ind w:left="109" w:right="109" w:firstLine="0"/>
        <w:jc w:val="both"/>
        <w:rPr>
          <w:rFonts w:asciiTheme="majorEastAsia" w:eastAsiaTheme="majorEastAsia" w:hAnsiTheme="majorEastAsia" w:cstheme="majorEastAsia" w:hint="eastAsia"/>
          <w:b/>
          <w:sz w:val="21"/>
          <w:szCs w:val="21"/>
        </w:rPr>
      </w:pPr>
      <w:r>
        <w:rPr>
          <w:rFonts w:asciiTheme="majorEastAsia" w:eastAsiaTheme="majorEastAsia" w:hAnsiTheme="majorEastAsia" w:cstheme="majorEastAsia" w:hint="eastAsia"/>
          <w:b/>
          <w:spacing w:val="-7"/>
          <w:sz w:val="21"/>
          <w:szCs w:val="21"/>
        </w:rPr>
        <w:t>基础等级从题意、内容、表达、结构、感情、文体(考生所选文体)等方面综合分类评分；发展</w:t>
      </w:r>
      <w:r>
        <w:rPr>
          <w:rFonts w:asciiTheme="majorEastAsia" w:eastAsiaTheme="majorEastAsia" w:hAnsiTheme="majorEastAsia" w:cstheme="majorEastAsia" w:hint="eastAsia"/>
          <w:b/>
          <w:spacing w:val="-3"/>
          <w:w w:val="95"/>
          <w:sz w:val="21"/>
          <w:szCs w:val="21"/>
        </w:rPr>
        <w:t xml:space="preserve">等级不求全面，只要具备一项指标以上即可酌情评分；经大组确认为抄袭的作文，判为三类文，   </w:t>
      </w:r>
      <w:r>
        <w:rPr>
          <w:rFonts w:asciiTheme="majorEastAsia" w:eastAsiaTheme="majorEastAsia" w:hAnsiTheme="majorEastAsia" w:cstheme="majorEastAsia" w:hint="eastAsia"/>
          <w:b/>
          <w:spacing w:val="-3"/>
          <w:sz w:val="21"/>
          <w:szCs w:val="21"/>
        </w:rPr>
        <w:t>且不给发展等级分。</w:t>
      </w:r>
    </w:p>
    <w:p>
      <w:pPr>
        <w:pStyle w:val="ListParagraph"/>
        <w:numPr>
          <w:ilvl w:val="0"/>
          <w:numId w:val="4"/>
        </w:numPr>
        <w:tabs>
          <w:tab w:val="left" w:pos="324"/>
        </w:tabs>
        <w:spacing w:before="1" w:after="0" w:line="240" w:lineRule="auto"/>
        <w:ind w:left="323" w:right="0" w:hanging="215"/>
        <w:jc w:val="both"/>
        <w:rPr>
          <w:rFonts w:asciiTheme="majorEastAsia" w:eastAsiaTheme="majorEastAsia" w:hAnsiTheme="majorEastAsia" w:cstheme="majorEastAsia" w:hint="eastAsia"/>
          <w:b/>
          <w:sz w:val="21"/>
          <w:szCs w:val="21"/>
        </w:rPr>
      </w:pPr>
      <w:r>
        <w:rPr>
          <w:rFonts w:asciiTheme="majorEastAsia" w:eastAsiaTheme="majorEastAsia" w:hAnsiTheme="majorEastAsia" w:cstheme="majorEastAsia" w:hint="eastAsia"/>
          <w:b/>
          <w:spacing w:val="-2"/>
          <w:sz w:val="21"/>
          <w:szCs w:val="21"/>
        </w:rPr>
        <w:t xml:space="preserve">每份作文实际得分=基础等级分+发展等级分+书写加分一减分；实得分不得超过 </w:t>
      </w:r>
      <w:r>
        <w:rPr>
          <w:rFonts w:asciiTheme="majorEastAsia" w:eastAsiaTheme="majorEastAsia" w:hAnsiTheme="majorEastAsia" w:cstheme="majorEastAsia" w:hint="eastAsia"/>
          <w:b/>
          <w:sz w:val="21"/>
          <w:szCs w:val="21"/>
        </w:rPr>
        <w:t>60</w:t>
      </w:r>
      <w:r>
        <w:rPr>
          <w:rFonts w:asciiTheme="majorEastAsia" w:eastAsiaTheme="majorEastAsia" w:hAnsiTheme="majorEastAsia" w:cstheme="majorEastAsia" w:hint="eastAsia"/>
          <w:b/>
          <w:spacing w:val="-19"/>
          <w:sz w:val="21"/>
          <w:szCs w:val="21"/>
        </w:rPr>
        <w:t xml:space="preserve"> 分。</w:t>
      </w:r>
    </w:p>
    <w:p>
      <w:pPr>
        <w:rPr>
          <w:rFonts w:asciiTheme="majorEastAsia" w:eastAsiaTheme="majorEastAsia" w:hAnsiTheme="majorEastAsia" w:cstheme="majorEastAsia" w:hint="eastAsia"/>
          <w:sz w:val="21"/>
          <w:szCs w:val="21"/>
        </w:rPr>
      </w:pPr>
    </w:p>
    <w:sectPr>
      <w:pgSz w:w="10490" w:h="14750"/>
      <w:pgMar w:top="540" w:right="64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4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CA12914"/>
    <w:multiLevelType w:val="singleLevel"/>
    <w:tmpl w:val="8CA12914"/>
    <w:lvl w:ilvl="0">
      <w:start w:val="5"/>
      <w:numFmt w:val="decimal"/>
      <w:suff w:val="nothing"/>
      <w:lvlText w:val="%1、"/>
      <w:lvlJc w:val="left"/>
    </w:lvl>
  </w:abstractNum>
  <w:abstractNum w:abstractNumId="1">
    <w:nsid w:val="BF205925"/>
    <w:multiLevelType w:val="multilevel"/>
    <w:tmpl w:val="BF205925"/>
    <w:lvl w:ilvl="0">
      <w:start w:val="1"/>
      <w:numFmt w:val="decimal"/>
      <w:lvlText w:val="%1."/>
      <w:lvlJc w:val="left"/>
      <w:pPr>
        <w:ind w:left="109" w:hanging="214"/>
        <w:jc w:val="left"/>
      </w:pPr>
      <w:rPr>
        <w:rFonts w:ascii="黑体" w:eastAsia="黑体" w:hAnsi="黑体" w:cs="黑体" w:hint="default"/>
        <w:b/>
        <w:bCs/>
        <w:spacing w:val="-2"/>
        <w:w w:val="98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000" w:hanging="214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901" w:hanging="214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802" w:hanging="214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703" w:hanging="214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604" w:hanging="214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504" w:hanging="214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405" w:hanging="214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306" w:hanging="214"/>
      </w:pPr>
      <w:rPr>
        <w:rFonts w:hint="default"/>
        <w:lang w:val="zh-CN" w:eastAsia="zh-CN" w:bidi="zh-CN"/>
      </w:rPr>
    </w:lvl>
  </w:abstractNum>
  <w:abstractNum w:abstractNumId="2">
    <w:nsid w:val="27D532C6"/>
    <w:multiLevelType w:val="singleLevel"/>
    <w:tmpl w:val="27D532C6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23872B9"/>
    <w:multiLevelType w:val="multilevel"/>
    <w:tmpl w:val="523872B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DE310EF"/>
    <w:rsid w:val="0D6749A3"/>
    <w:rsid w:val="135235E4"/>
    <w:rsid w:val="1F1E1372"/>
    <w:rsid w:val="2F5D3B94"/>
    <w:rsid w:val="32BE7CEF"/>
    <w:rsid w:val="3CB935FB"/>
    <w:rsid w:val="3CB9796F"/>
    <w:rsid w:val="3DE310EF"/>
    <w:rsid w:val="56DC0034"/>
    <w:rsid w:val="5AE828F0"/>
    <w:rsid w:val="5B440229"/>
    <w:rsid w:val="66A46844"/>
    <w:rsid w:val="74CC5A1D"/>
    <w:rsid w:val="755B08EB"/>
    <w:rsid w:val="7CE0712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eastAsia="宋体" w:hAnsi="宋体" w:cs="宋体"/>
      <w:sz w:val="22"/>
      <w:szCs w:val="22"/>
      <w:lang w:val="zh-CN" w:eastAsia="zh-CN" w:bidi="zh-CN"/>
    </w:rPr>
  </w:style>
  <w:style w:type="paragraph" w:styleId="Heading1">
    <w:name w:val="heading 1"/>
    <w:basedOn w:val="Normal"/>
    <w:next w:val="Normal"/>
    <w:uiPriority w:val="1"/>
    <w:qFormat/>
    <w:pPr>
      <w:ind w:left="109"/>
      <w:outlineLvl w:val="1"/>
    </w:pPr>
    <w:rPr>
      <w:rFonts w:ascii="黑体" w:eastAsia="黑体" w:hAnsi="黑体" w:cs="黑体"/>
      <w:b/>
      <w:bCs/>
      <w:sz w:val="21"/>
      <w:szCs w:val="21"/>
      <w:lang w:val="zh-CN" w:eastAsia="zh-CN" w:bidi="zh-CN"/>
    </w:rPr>
  </w:style>
  <w:style w:type="paragraph" w:styleId="Heading2">
    <w:name w:val="heading 2"/>
    <w:basedOn w:val="Normal"/>
    <w:next w:val="Normal"/>
    <w:uiPriority w:val="1"/>
    <w:qFormat/>
    <w:pPr>
      <w:spacing w:before="31"/>
      <w:ind w:left="111"/>
      <w:outlineLvl w:val="2"/>
    </w:pPr>
    <w:rPr>
      <w:rFonts w:ascii="黑体" w:eastAsia="黑体" w:hAnsi="黑体" w:cs="黑体"/>
      <w:b/>
      <w:bCs/>
      <w:sz w:val="21"/>
      <w:szCs w:val="21"/>
      <w:lang w:val="zh-CN" w:eastAsia="zh-CN" w:bidi="zh-CN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pPr>
      <w:ind w:left="109"/>
    </w:pPr>
    <w:rPr>
      <w:rFonts w:ascii="宋体" w:eastAsia="宋体" w:hAnsi="宋体" w:cs="宋体"/>
      <w:sz w:val="21"/>
      <w:szCs w:val="21"/>
      <w:lang w:val="zh-CN" w:eastAsia="zh-CN" w:bidi="zh-CN"/>
    </w:rPr>
  </w:style>
  <w:style w:type="paragraph" w:styleId="ListParagraph">
    <w:name w:val="List Paragraph"/>
    <w:basedOn w:val="Normal"/>
    <w:uiPriority w:val="1"/>
    <w:qFormat/>
    <w:pPr>
      <w:spacing w:before="43"/>
      <w:ind w:left="109"/>
    </w:pPr>
    <w:rPr>
      <w:rFonts w:ascii="宋体" w:eastAsia="宋体" w:hAnsi="宋体" w:cs="宋体"/>
      <w:lang w:val="zh-CN" w:eastAsia="zh-CN" w:bidi="zh-CN"/>
    </w:rPr>
  </w:style>
  <w:style w:type="paragraph" w:customStyle="1" w:styleId="TableParagraph">
    <w:name w:val="Table Paragraph"/>
    <w:basedOn w:val="Normal"/>
    <w:uiPriority w:val="1"/>
    <w:qFormat/>
    <w:pPr>
      <w:ind w:left="113"/>
    </w:pPr>
    <w:rPr>
      <w:rFonts w:ascii="黑体" w:eastAsia="黑体" w:hAnsi="黑体" w:cs="黑体"/>
      <w:lang w:val="zh-CN" w:eastAsia="zh-CN" w:bidi="zh-CN"/>
    </w:rPr>
  </w:style>
  <w:style w:type="paragraph" w:customStyle="1" w:styleId="10">
    <w:name w:val="10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张超</cp:lastModifiedBy>
  <cp:revision>1</cp:revision>
  <dcterms:created xsi:type="dcterms:W3CDTF">2020-10-27T02:14:00Z</dcterms:created>
  <dcterms:modified xsi:type="dcterms:W3CDTF">2020-11-03T00:52:51Z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