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jc w:val="center"/>
      </w:pPr>
      <w:r>
        <w:drawing>
          <wp:anchor simplePos="0" relativeHeight="251658240" behindDoc="0" locked="0" layoutInCell="1" allowOverlap="1">
            <wp:simplePos x="0" y="0"/>
            <wp:positionH relativeFrom="page">
              <wp:posOffset>12674600</wp:posOffset>
            </wp:positionH>
            <wp:positionV relativeFrom="topMargin">
              <wp:posOffset>11303000</wp:posOffset>
            </wp:positionV>
            <wp:extent cx="495300" cy="368300"/>
            <wp:wrapNone/>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94430" name=""/>
                    <pic:cNvPicPr>
                      <a:picLocks noChangeAspect="1"/>
                    </pic:cNvPicPr>
                  </pic:nvPicPr>
                  <pic:blipFill>
                    <a:blip xmlns:r="http://schemas.openxmlformats.org/officeDocument/2006/relationships" r:embed="rId5"/>
                    <a:stretch>
                      <a:fillRect/>
                    </a:stretch>
                  </pic:blipFill>
                  <pic:spPr>
                    <a:xfrm>
                      <a:off x="0" y="0"/>
                      <a:ext cx="495300" cy="368300"/>
                    </a:xfrm>
                    <a:prstGeom prst="rect">
                      <a:avLst/>
                    </a:prstGeom>
                  </pic:spPr>
                </pic:pic>
              </a:graphicData>
            </a:graphic>
          </wp:anchor>
        </w:drawing>
      </w:r>
      <w:r>
        <w:drawing>
          <wp:inline distT="0" distB="0" distL="0" distR="0">
            <wp:extent cx="4075430" cy="6297295"/>
            <wp:effectExtent l="0" t="0" r="127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049793" name="图片 6"/>
                    <pic:cNvPicPr>
                      <a:picLocks noChangeAspect="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080433" cy="6304421"/>
                    </a:xfrm>
                    <a:prstGeom prst="rect">
                      <a:avLst/>
                    </a:prstGeom>
                  </pic:spPr>
                </pic:pic>
              </a:graphicData>
            </a:graphic>
          </wp:inline>
        </w:drawing>
      </w:r>
      <w:r>
        <w:drawing>
          <wp:inline distT="0" distB="0" distL="0" distR="0">
            <wp:extent cx="4076700" cy="6278245"/>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860386" name="图片 7"/>
                    <pic:cNvPicPr>
                      <a:picLocks noChangeAspect="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a:xfrm>
                      <a:off x="0" y="0"/>
                      <a:ext cx="4080392" cy="6283629"/>
                    </a:xfrm>
                    <a:prstGeom prst="rect">
                      <a:avLst/>
                    </a:prstGeom>
                  </pic:spPr>
                </pic:pic>
              </a:graphicData>
            </a:graphic>
          </wp:inline>
        </w:drawing>
      </w:r>
      <w:r>
        <w:drawing>
          <wp:inline distT="0" distB="0" distL="0" distR="0">
            <wp:extent cx="4017010" cy="630555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149050" name="图片 8"/>
                    <pic:cNvPicPr>
                      <a:picLocks noChangeAspect="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4023873" cy="6315774"/>
                    </a:xfrm>
                    <a:prstGeom prst="rect">
                      <a:avLst/>
                    </a:prstGeom>
                  </pic:spPr>
                </pic:pic>
              </a:graphicData>
            </a:graphic>
          </wp:inline>
        </w:drawing>
      </w:r>
      <w:r>
        <w:drawing>
          <wp:inline distT="0" distB="0" distL="0" distR="0">
            <wp:extent cx="4001770" cy="62877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80633" name="图片 9"/>
                    <pic:cNvPicPr>
                      <a:picLocks noChangeAspect="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tretch>
                      <a:fillRect/>
                    </a:stretch>
                  </pic:blipFill>
                  <pic:spPr>
                    <a:xfrm>
                      <a:off x="0" y="0"/>
                      <a:ext cx="4007791" cy="6296956"/>
                    </a:xfrm>
                    <a:prstGeom prst="rect">
                      <a:avLst/>
                    </a:prstGeom>
                  </pic:spPr>
                </pic:pic>
              </a:graphicData>
            </a:graphic>
          </wp:inline>
        </w:drawing>
      </w:r>
      <w:r>
        <w:drawing>
          <wp:inline distT="0" distB="0" distL="0" distR="0">
            <wp:extent cx="4013200" cy="6278245"/>
            <wp:effectExtent l="0" t="0" r="6350"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707434" name="图片 10"/>
                    <pic:cNvPicPr>
                      <a:picLocks noChangeAspect="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4018409" cy="6286131"/>
                    </a:xfrm>
                    <a:prstGeom prst="rect">
                      <a:avLst/>
                    </a:prstGeom>
                  </pic:spPr>
                </pic:pic>
              </a:graphicData>
            </a:graphic>
          </wp:inline>
        </w:drawing>
      </w:r>
      <w:r>
        <w:drawing>
          <wp:inline distT="0" distB="0" distL="0" distR="0">
            <wp:extent cx="3990975" cy="629412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880924" name="图片 11"/>
                    <pic:cNvPicPr>
                      <a:picLocks noChangeAspect="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996295" cy="6302795"/>
                    </a:xfrm>
                    <a:prstGeom prst="rect">
                      <a:avLst/>
                    </a:prstGeom>
                  </pic:spPr>
                </pic:pic>
              </a:graphicData>
            </a:graphic>
          </wp:inline>
        </w:drawing>
      </w:r>
    </w:p>
    <w:p>
      <w:pPr>
        <w:jc w:val="center"/>
      </w:pPr>
    </w:p>
    <w:p>
      <w:pPr>
        <w:jc w:val="center"/>
      </w:pPr>
    </w:p>
    <w:p>
      <w:pPr>
        <w:jc w:val="center"/>
        <w:rPr>
          <w:rFonts w:ascii="宋体" w:eastAsia="宋体" w:hAnsi="宋体"/>
          <w:snapToGrid w:val="0"/>
          <w:color w:val="000000"/>
          <w:spacing w:val="0"/>
          <w:sz w:val="32"/>
          <w:szCs w:val="32"/>
        </w:rPr>
      </w:pPr>
      <w:r>
        <w:rPr>
          <w:rFonts w:ascii="宋体" w:eastAsia="宋体" w:hAnsi="宋体" w:hint="eastAsia"/>
          <w:snapToGrid w:val="0"/>
          <w:color w:val="000000"/>
          <w:spacing w:val="0"/>
          <w:sz w:val="32"/>
          <w:szCs w:val="32"/>
        </w:rPr>
        <w:t>2020年秋期期中质量评估检测试题</w:t>
      </w:r>
    </w:p>
    <w:p>
      <w:pPr>
        <w:jc w:val="center"/>
        <w:rPr>
          <w:rFonts w:ascii="宋体" w:eastAsia="宋体" w:hAnsi="宋体"/>
          <w:snapToGrid w:val="0"/>
          <w:color w:val="000000"/>
          <w:spacing w:val="0"/>
          <w:sz w:val="44"/>
          <w:szCs w:val="44"/>
        </w:rPr>
      </w:pPr>
      <w:r>
        <w:rPr>
          <w:rFonts w:ascii="宋体" w:eastAsia="宋体" w:hAnsi="宋体" w:hint="eastAsia"/>
          <w:snapToGrid w:val="0"/>
          <w:color w:val="000000"/>
          <w:spacing w:val="0"/>
          <w:sz w:val="44"/>
          <w:szCs w:val="44"/>
        </w:rPr>
        <w:t>八年级语文参考答案与评分标准</w:t>
      </w:r>
    </w:p>
    <w:p>
      <w:pPr>
        <w:jc w:val="left"/>
        <w:rPr>
          <w:rFonts w:ascii="黑体" w:eastAsia="黑体" w:hAnsi="黑体" w:hint="eastAsia"/>
          <w:b w:val="0"/>
          <w:bCs w:val="0"/>
          <w:spacing w:val="0"/>
          <w:sz w:val="24"/>
          <w:szCs w:val="24"/>
        </w:rPr>
      </w:pPr>
    </w:p>
    <w:p>
      <w:pPr>
        <w:jc w:val="left"/>
        <w:rPr>
          <w:rFonts w:ascii="黑体" w:eastAsia="黑体" w:hint="eastAsia"/>
          <w:b w:val="0"/>
          <w:bCs w:val="0"/>
          <w:spacing w:val="0"/>
          <w:sz w:val="24"/>
          <w:szCs w:val="24"/>
        </w:rPr>
      </w:pPr>
      <w:r>
        <w:rPr>
          <w:rFonts w:ascii="黑体" w:eastAsia="黑体" w:hAnsi="黑体" w:hint="eastAsia"/>
          <w:b w:val="0"/>
          <w:bCs w:val="0"/>
          <w:spacing w:val="0"/>
          <w:sz w:val="24"/>
          <w:szCs w:val="24"/>
        </w:rPr>
        <w:t>一、积累与运用（共</w:t>
      </w:r>
      <w:r>
        <w:rPr>
          <w:rFonts w:ascii="黑体" w:eastAsia="黑体" w:hint="eastAsia"/>
          <w:b w:val="0"/>
          <w:bCs w:val="0"/>
          <w:spacing w:val="0"/>
          <w:sz w:val="24"/>
          <w:szCs w:val="24"/>
        </w:rPr>
        <w:t>28分）</w:t>
      </w:r>
    </w:p>
    <w:p>
      <w:pPr>
        <w:widowControl/>
        <w:adjustRightInd w:val="0"/>
        <w:snapToGrid w:val="0"/>
        <w:jc w:val="left"/>
        <w:rPr>
          <w:rFonts w:ascii="宋体" w:eastAsia="宋体" w:hAnsi="宋体" w:hint="eastAsia"/>
          <w:b w:val="0"/>
          <w:spacing w:val="0"/>
          <w:sz w:val="22"/>
          <w:szCs w:val="22"/>
        </w:rPr>
      </w:pPr>
      <w:r>
        <w:rPr>
          <w:rFonts w:ascii="宋体" w:eastAsia="宋体" w:hAnsi="宋体" w:hint="eastAsia"/>
          <w:b w:val="0"/>
          <w:spacing w:val="0"/>
          <w:sz w:val="22"/>
          <w:szCs w:val="22"/>
        </w:rPr>
        <w:t>1.(1)C(2分)(“垢”)</w:t>
      </w:r>
    </w:p>
    <w:p>
      <w:pPr>
        <w:widowControl/>
        <w:adjustRightInd w:val="0"/>
        <w:snapToGrid w:val="0"/>
        <w:ind w:firstLine="200"/>
        <w:jc w:val="left"/>
        <w:rPr>
          <w:rFonts w:ascii="宋体" w:eastAsia="宋体" w:hAnsi="宋体" w:hint="eastAsia"/>
          <w:b w:val="0"/>
          <w:spacing w:val="0"/>
          <w:sz w:val="22"/>
          <w:szCs w:val="22"/>
        </w:rPr>
      </w:pPr>
      <w:r>
        <w:rPr>
          <w:rFonts w:ascii="宋体" w:eastAsia="宋体" w:hAnsi="宋体" w:hint="eastAsia"/>
          <w:b w:val="0"/>
          <w:spacing w:val="0"/>
          <w:sz w:val="22"/>
          <w:szCs w:val="22"/>
        </w:rPr>
        <w:t>(2)形容托尔斯泰眼神犀利，能透过现象看到本质。(2分)</w:t>
      </w:r>
    </w:p>
    <w:p>
      <w:pPr>
        <w:widowControl/>
        <w:adjustRightInd w:val="0"/>
        <w:snapToGrid w:val="0"/>
        <w:ind w:left="440" w:hanging="440" w:hangingChars="200"/>
        <w:jc w:val="left"/>
        <w:rPr>
          <w:rFonts w:ascii="宋体" w:eastAsia="宋体" w:hAnsi="宋体" w:hint="eastAsia"/>
          <w:b w:val="0"/>
          <w:spacing w:val="0"/>
          <w:sz w:val="22"/>
          <w:szCs w:val="22"/>
        </w:rPr>
      </w:pPr>
      <w:r>
        <w:rPr>
          <w:rFonts w:ascii="宋体" w:eastAsia="宋体" w:hAnsi="宋体" w:hint="eastAsia"/>
          <w:b w:val="0"/>
          <w:spacing w:val="0"/>
          <w:sz w:val="22"/>
          <w:szCs w:val="22"/>
        </w:rPr>
        <w:t>2.（1）将以遗所思  （2）妻子象禽兽  （3）</w:t>
      </w:r>
      <w:r>
        <w:rPr>
          <w:rFonts w:ascii="宋体" w:eastAsia="宋体" w:hAnsi="宋体"/>
          <w:b w:val="0"/>
          <w:spacing w:val="0"/>
          <w:sz w:val="22"/>
          <w:szCs w:val="22"/>
        </w:rPr>
        <w:t>烈士暮年</w:t>
      </w:r>
      <w:r>
        <w:rPr>
          <w:rFonts w:ascii="宋体" w:eastAsia="宋体" w:hAnsi="宋体" w:hint="eastAsia"/>
          <w:b w:val="0"/>
          <w:spacing w:val="0"/>
          <w:sz w:val="22"/>
          <w:szCs w:val="22"/>
        </w:rPr>
        <w:t xml:space="preserve">  </w:t>
      </w:r>
      <w:r>
        <w:rPr>
          <w:rFonts w:ascii="宋体" w:eastAsia="宋体" w:hAnsi="宋体"/>
          <w:b w:val="0"/>
          <w:spacing w:val="0"/>
          <w:sz w:val="22"/>
          <w:szCs w:val="22"/>
        </w:rPr>
        <w:t>壮心不已</w:t>
      </w:r>
      <w:r>
        <w:rPr>
          <w:rFonts w:ascii="宋体" w:eastAsia="宋体" w:hAnsi="宋体" w:hint="eastAsia"/>
          <w:b w:val="0"/>
          <w:spacing w:val="0"/>
          <w:sz w:val="22"/>
          <w:szCs w:val="22"/>
        </w:rPr>
        <w:t xml:space="preserve">  （4）山山唯落晖  晴川历历汉阳树  芳草萋萋鹦鹉洲  月下飞天镜（一空1分，有错该空不得分，共8分）</w:t>
      </w:r>
    </w:p>
    <w:p>
      <w:pPr>
        <w:widowControl/>
        <w:adjustRightInd w:val="0"/>
        <w:snapToGrid w:val="0"/>
        <w:ind w:left="440" w:hanging="440" w:hangingChars="200"/>
        <w:jc w:val="left"/>
        <w:rPr>
          <w:rFonts w:ascii="宋体" w:eastAsia="宋体" w:hAnsi="宋体" w:hint="eastAsia"/>
          <w:b w:val="0"/>
          <w:spacing w:val="0"/>
          <w:sz w:val="22"/>
          <w:szCs w:val="22"/>
        </w:rPr>
      </w:pPr>
      <w:r>
        <w:rPr>
          <w:rFonts w:ascii="宋体" w:eastAsia="宋体" w:hAnsi="宋体" w:hint="eastAsia"/>
          <w:b w:val="0"/>
          <w:spacing w:val="0"/>
          <w:sz w:val="22"/>
          <w:szCs w:val="22"/>
        </w:rPr>
        <w:t>3.①故唐朝韦庄称富春江“钱塘江尽到桐庐，水碧山青画不如”。②宋代苏东坡亦誉：“三吴行尽千山水，犹道桐庐景情美。”（一句2分，共4分。总结山水美、用上诗句、顺序恰当即可。总结文段内容，要先明白上文写的山水之美，总结时，可以说“所以（因此）韦庄诗句……”曾赞……山水之美，宋代……也有诗……对其山水大加称赞。语意上，“水碧山青画不如”与上文山青水碧联系紧密；时代上，唐在宋之前。另外，韦庄诗句说的是具体的青山碧水，而苏轼的诗句则是大处总说“景情美”。这些理由都决定了前后顺序。）</w:t>
      </w:r>
    </w:p>
    <w:p>
      <w:pPr>
        <w:widowControl/>
        <w:adjustRightInd w:val="0"/>
        <w:snapToGrid w:val="0"/>
        <w:ind w:left="440" w:hanging="440" w:hangingChars="200"/>
        <w:jc w:val="left"/>
        <w:rPr>
          <w:rFonts w:ascii="宋体" w:eastAsia="宋体" w:hAnsi="宋体"/>
          <w:b w:val="0"/>
          <w:spacing w:val="0"/>
          <w:sz w:val="22"/>
          <w:szCs w:val="22"/>
        </w:rPr>
      </w:pPr>
      <w:r>
        <w:rPr>
          <w:rFonts w:ascii="宋体" w:eastAsia="宋体" w:hAnsi="宋体" w:hint="eastAsia"/>
          <w:b w:val="0"/>
          <w:spacing w:val="0"/>
          <w:sz w:val="22"/>
          <w:szCs w:val="22"/>
        </w:rPr>
        <w:t>4.作品特点，对提升认识的作用（了解历史：领袖经历与成长、长征的情况等，学习继承共产党人的信仰与精神、学习纪实作品的写法、读法等），各2分，意思对即可，共4分。</w:t>
      </w:r>
    </w:p>
    <w:p>
      <w:pPr>
        <w:widowControl/>
        <w:adjustRightInd w:val="0"/>
        <w:snapToGrid w:val="0"/>
        <w:ind w:left="440" w:hanging="440" w:hangingChars="200"/>
        <w:jc w:val="left"/>
        <w:rPr>
          <w:rFonts w:ascii="宋体" w:eastAsia="宋体" w:hAnsi="宋体" w:hint="eastAsia"/>
          <w:b w:val="0"/>
          <w:spacing w:val="0"/>
          <w:sz w:val="22"/>
          <w:szCs w:val="22"/>
        </w:rPr>
      </w:pPr>
      <w:r>
        <w:rPr>
          <w:rFonts w:ascii="宋体" w:eastAsia="宋体" w:hAnsi="宋体" w:hint="eastAsia"/>
          <w:b w:val="0"/>
          <w:bCs w:val="0"/>
          <w:spacing w:val="0"/>
          <w:sz w:val="22"/>
          <w:szCs w:val="22"/>
        </w:rPr>
        <w:t>示例：《红星照耀中国》是美国著名记者埃德加•斯诺的一部纪实作品。作品记录了1936年作者在中国西北革命根据地（以延安为中心的陕甘宁边区）进行实地采访的所见所闻。这部作品可以让我们从新的角度重新认识“红色中国”产生发展的原因（中国共产党领袖人物和红军将领的革命之路）；还可以让我们学习</w:t>
      </w:r>
      <w:r>
        <w:rPr>
          <w:rFonts w:ascii="宋体" w:eastAsia="宋体" w:hAnsi="宋体" w:hint="eastAsia"/>
          <w:b w:val="0"/>
          <w:spacing w:val="0"/>
          <w:sz w:val="22"/>
          <w:szCs w:val="22"/>
        </w:rPr>
        <w:t>纪实作品的写法、读法。</w:t>
      </w:r>
    </w:p>
    <w:p>
      <w:pPr>
        <w:widowControl/>
        <w:adjustRightInd w:val="0"/>
        <w:snapToGrid w:val="0"/>
        <w:ind w:left="440" w:hanging="440" w:hangingChars="200"/>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5. (1)体育、美育将纳入初、高中学业水平考试范围（意思对即可，2分）</w:t>
      </w:r>
    </w:p>
    <w:p>
      <w:pPr>
        <w:widowControl/>
        <w:adjustRightInd w:val="0"/>
        <w:snapToGrid w:val="0"/>
        <w:ind w:left="440" w:hanging="440" w:hangingChars="200"/>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 xml:space="preserve">(2)社会看法：质疑多于肯定（或：广泛关注，看法多样。） </w:t>
      </w:r>
    </w:p>
    <w:p>
      <w:pPr>
        <w:widowControl/>
        <w:adjustRightInd w:val="0"/>
        <w:snapToGrid w:val="0"/>
        <w:ind w:left="136" w:leftChars="65"/>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标题特点：①凸显读者关心的内容，吸引读者；②显示核心内容，或提示、或评价，表达媒体的立场、态度。（“社会看法”“标题特点”各2分，意思对即可，共4分。）</w:t>
      </w:r>
    </w:p>
    <w:p>
      <w:pPr>
        <w:widowControl/>
        <w:adjustRightInd w:val="0"/>
        <w:snapToGrid w:val="0"/>
        <w:ind w:left="440" w:hanging="440" w:hangingChars="200"/>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(3)示例：方案二：能查阅、参考各种资料，做到深刻、全面（或“详实”“权威”），但相对延迟，滞后。示例：方案三：能结合身边实际，可读性增强，但缺乏权威性和推广价值。（“优点”“不足”各1分，共2分。意思对即可）</w:t>
      </w:r>
    </w:p>
    <w:p>
      <w:pPr>
        <w:rPr>
          <w:rFonts w:ascii="黑体" w:eastAsia="黑体" w:hint="eastAsia"/>
          <w:b w:val="0"/>
          <w:bCs w:val="0"/>
          <w:spacing w:val="0"/>
          <w:sz w:val="24"/>
          <w:szCs w:val="24"/>
        </w:rPr>
      </w:pPr>
      <w:r>
        <w:rPr>
          <w:rFonts w:ascii="黑体" w:eastAsia="黑体" w:hAnsi="黑体" w:hint="eastAsia"/>
          <w:b w:val="0"/>
          <w:bCs w:val="0"/>
          <w:spacing w:val="0"/>
          <w:sz w:val="24"/>
          <w:szCs w:val="24"/>
        </w:rPr>
        <w:t>二、现代文阅读。（共</w:t>
      </w:r>
      <w:r>
        <w:rPr>
          <w:rFonts w:ascii="黑体" w:eastAsia="黑体" w:hint="eastAsia"/>
          <w:b w:val="0"/>
          <w:bCs w:val="0"/>
          <w:spacing w:val="0"/>
          <w:sz w:val="24"/>
          <w:szCs w:val="24"/>
        </w:rPr>
        <w:t>28分）</w:t>
      </w:r>
    </w:p>
    <w:p>
      <w:pPr>
        <w:spacing w:line="300" w:lineRule="exact"/>
        <w:rPr>
          <w:rFonts w:ascii="黑体" w:eastAsia="黑体" w:hAnsi="宋体" w:hint="eastAsia"/>
          <w:b w:val="0"/>
          <w:bCs w:val="0"/>
          <w:spacing w:val="0"/>
          <w:sz w:val="24"/>
          <w:szCs w:val="24"/>
        </w:rPr>
      </w:pPr>
      <w:r>
        <w:rPr>
          <w:rFonts w:ascii="黑体" w:eastAsia="黑体" w:hAnsi="黑体" w:hint="eastAsia"/>
          <w:b w:val="0"/>
          <w:bCs w:val="0"/>
          <w:spacing w:val="0"/>
          <w:sz w:val="24"/>
          <w:szCs w:val="24"/>
        </w:rPr>
        <w:t>（一）（共</w:t>
      </w:r>
      <w:r>
        <w:rPr>
          <w:rFonts w:ascii="黑体" w:eastAsia="黑体" w:hAnsi="宋体" w:hint="eastAsia"/>
          <w:b w:val="0"/>
          <w:bCs w:val="0"/>
          <w:spacing w:val="0"/>
          <w:sz w:val="24"/>
          <w:szCs w:val="24"/>
        </w:rPr>
        <w:t>14</w:t>
      </w:r>
      <w:r>
        <w:rPr>
          <w:rFonts w:ascii="黑体" w:eastAsia="黑体" w:hAnsi="黑体" w:hint="eastAsia"/>
          <w:b w:val="0"/>
          <w:bCs w:val="0"/>
          <w:spacing w:val="0"/>
          <w:sz w:val="24"/>
          <w:szCs w:val="24"/>
        </w:rPr>
        <w:t>分）</w:t>
      </w:r>
    </w:p>
    <w:p>
      <w:pPr>
        <w:adjustRightInd w:val="0"/>
        <w:snapToGrid w:val="0"/>
        <w:ind w:left="440" w:hanging="440" w:hangingChars="200"/>
        <w:jc w:val="left"/>
        <w:rPr>
          <w:rFonts w:ascii="宋体" w:eastAsia="宋体" w:hAnsi="宋体" w:hint="eastAsia"/>
          <w:b w:val="0"/>
          <w:bCs w:val="0"/>
          <w:spacing w:val="0"/>
          <w:sz w:val="22"/>
          <w:szCs w:val="22"/>
          <w:shd w:val="clear" w:color="auto" w:fill="FFFFFF"/>
        </w:rPr>
      </w:pPr>
      <w:r>
        <w:rPr>
          <w:rFonts w:ascii="宋体" w:eastAsia="宋体" w:hAnsi="宋体" w:hint="eastAsia"/>
          <w:b w:val="0"/>
          <w:bCs w:val="0"/>
          <w:spacing w:val="0"/>
          <w:sz w:val="22"/>
          <w:szCs w:val="22"/>
          <w:shd w:val="clear" w:color="auto" w:fill="FFFFFF"/>
        </w:rPr>
        <w:t>6.居里夫妇想象镭、观察镭的情况。（2分，意思对即可）</w:t>
      </w:r>
    </w:p>
    <w:p>
      <w:pPr>
        <w:adjustRightInd w:val="0"/>
        <w:snapToGrid w:val="0"/>
        <w:ind w:left="440" w:hanging="440" w:hangingChars="200"/>
        <w:jc w:val="left"/>
        <w:rPr>
          <w:rFonts w:ascii="宋体" w:eastAsia="宋体" w:hAnsi="宋体" w:hint="eastAsia"/>
          <w:b w:val="0"/>
          <w:bCs w:val="0"/>
          <w:spacing w:val="0"/>
          <w:sz w:val="22"/>
          <w:szCs w:val="22"/>
          <w:shd w:val="clear" w:color="auto" w:fill="FFFFFF"/>
        </w:rPr>
      </w:pPr>
      <w:r>
        <w:rPr>
          <w:rFonts w:ascii="宋体" w:eastAsia="宋体" w:hAnsi="宋体" w:hint="eastAsia"/>
          <w:b w:val="0"/>
          <w:bCs w:val="0"/>
          <w:spacing w:val="0"/>
          <w:sz w:val="22"/>
          <w:szCs w:val="22"/>
          <w:shd w:val="clear" w:color="auto" w:fill="FFFFFF"/>
        </w:rPr>
        <w:t>7. 那简陋的棚屋有他们的科研成果，是他们独到的的学术范围；同时，这里有他们的科研理想和精神寄托，承载着他们的希望，是“梦境”般美妙的境界。（加点词语含义，各1分，共2分，意思对即可） 形象地表达了居里夫妇的无人企及的科研成就和热爱科学的情怀。（2分，意思对即可）（共4分）</w:t>
      </w:r>
    </w:p>
    <w:p>
      <w:pPr>
        <w:adjustRightInd w:val="0"/>
        <w:snapToGrid w:val="0"/>
        <w:ind w:left="440" w:hanging="440" w:hangingChars="200"/>
        <w:jc w:val="left"/>
        <w:rPr>
          <w:rFonts w:ascii="宋体" w:eastAsia="宋体" w:hAnsi="宋体" w:hint="eastAsia"/>
          <w:b w:val="0"/>
          <w:bCs w:val="0"/>
          <w:spacing w:val="0"/>
          <w:sz w:val="22"/>
          <w:szCs w:val="22"/>
          <w:shd w:val="clear" w:color="auto" w:fill="FFFFFF"/>
        </w:rPr>
      </w:pPr>
      <w:r>
        <w:rPr>
          <w:rFonts w:ascii="宋体" w:eastAsia="宋体" w:hAnsi="宋体" w:hint="eastAsia"/>
          <w:b w:val="0"/>
          <w:bCs w:val="0"/>
          <w:spacing w:val="0"/>
          <w:sz w:val="22"/>
          <w:szCs w:val="22"/>
          <w:shd w:val="clear" w:color="auto" w:fill="FFFFFF"/>
        </w:rPr>
        <w:t>8.节选部分的细节描写得很到位，如运用“小心翼翼”，四个“转向”，“</w:t>
      </w:r>
      <w:r>
        <w:rPr>
          <w:rFonts w:ascii="宋体" w:eastAsia="宋体" w:hAnsi="宋体" w:hint="eastAsia"/>
          <w:b w:val="0"/>
          <w:bCs w:val="0"/>
          <w:spacing w:val="0"/>
          <w:sz w:val="21"/>
          <w:szCs w:val="21"/>
        </w:rPr>
        <w:t>身体前倾，</w:t>
      </w:r>
      <w:r>
        <w:rPr>
          <w:rFonts w:ascii="宋体" w:eastAsia="宋体" w:hAnsi="宋体" w:hint="eastAsia"/>
          <w:b w:val="0"/>
          <w:bCs w:val="0"/>
          <w:spacing w:val="0"/>
          <w:sz w:val="22"/>
          <w:szCs w:val="22"/>
          <w:shd w:val="clear" w:color="auto" w:fill="FFFFFF"/>
        </w:rPr>
        <w:t>热切地望着”等动作描写和神态描写。这些细节描写一是淋漓尽致地反映人物此时此刻内心无比的激动和喜悦，行动又如此克制和内敛，真切地体现了玛丽对科学的迷恋和热爱，又是这样的从容、宁静、淡泊名利；二是这样的细节使文章内容真切可信，增强文章的感染力；三是深蕴作者情感，既蕴含着作者崇拜和敬仰之情，又洋溢着浓浓的爱意和柔情。（要点：</w:t>
      </w:r>
      <w:r>
        <w:rPr>
          <w:rFonts w:ascii="宋体" w:eastAsia="宋体" w:hAnsi="宋体"/>
          <w:b w:val="0"/>
          <w:bCs w:val="0"/>
          <w:spacing w:val="0"/>
          <w:sz w:val="22"/>
          <w:szCs w:val="22"/>
          <w:shd w:val="clear" w:color="auto" w:fill="FFFFFF"/>
        </w:rPr>
        <w:t>①</w:t>
      </w:r>
      <w:r>
        <w:rPr>
          <w:rFonts w:ascii="宋体" w:eastAsia="宋体" w:hAnsi="宋体" w:hint="eastAsia"/>
          <w:b w:val="0"/>
          <w:bCs w:val="0"/>
          <w:spacing w:val="0"/>
          <w:sz w:val="22"/>
          <w:szCs w:val="22"/>
          <w:shd w:val="clear" w:color="auto" w:fill="FFFFFF"/>
        </w:rPr>
        <w:t>表现传主内心和感情，突出人物；</w:t>
      </w:r>
      <w:r>
        <w:rPr>
          <w:rFonts w:ascii="宋体" w:eastAsia="宋体" w:hAnsi="宋体"/>
          <w:b w:val="0"/>
          <w:bCs w:val="0"/>
          <w:spacing w:val="0"/>
          <w:sz w:val="22"/>
          <w:szCs w:val="22"/>
          <w:shd w:val="clear" w:color="auto" w:fill="FFFFFF"/>
        </w:rPr>
        <w:t>②</w:t>
      </w:r>
      <w:r>
        <w:rPr>
          <w:rFonts w:ascii="宋体" w:eastAsia="宋体" w:hAnsi="宋体" w:hint="eastAsia"/>
          <w:b w:val="0"/>
          <w:bCs w:val="0"/>
          <w:spacing w:val="0"/>
          <w:sz w:val="22"/>
          <w:szCs w:val="22"/>
          <w:shd w:val="clear" w:color="auto" w:fill="FFFFFF"/>
        </w:rPr>
        <w:t>真实、感人；</w:t>
      </w:r>
      <w:r>
        <w:rPr>
          <w:rFonts w:ascii="宋体" w:eastAsia="宋体" w:hAnsi="宋体"/>
          <w:b w:val="0"/>
          <w:bCs w:val="0"/>
          <w:spacing w:val="0"/>
          <w:sz w:val="22"/>
          <w:szCs w:val="22"/>
          <w:shd w:val="clear" w:color="auto" w:fill="FFFFFF"/>
        </w:rPr>
        <w:t>③</w:t>
      </w:r>
      <w:r>
        <w:rPr>
          <w:rFonts w:ascii="宋体" w:eastAsia="宋体" w:hAnsi="宋体" w:hint="eastAsia"/>
          <w:b w:val="0"/>
          <w:bCs w:val="0"/>
          <w:spacing w:val="0"/>
          <w:sz w:val="22"/>
          <w:szCs w:val="22"/>
          <w:shd w:val="clear" w:color="auto" w:fill="FFFFFF"/>
        </w:rPr>
        <w:t>蕴含作者情感。要点</w:t>
      </w:r>
      <w:r>
        <w:rPr>
          <w:rFonts w:ascii="宋体" w:eastAsia="宋体" w:hAnsi="宋体"/>
          <w:b w:val="0"/>
          <w:bCs w:val="0"/>
          <w:spacing w:val="0"/>
          <w:sz w:val="22"/>
          <w:szCs w:val="22"/>
          <w:shd w:val="clear" w:color="auto" w:fill="FFFFFF"/>
        </w:rPr>
        <w:t>①</w:t>
      </w:r>
      <w:r>
        <w:rPr>
          <w:rFonts w:ascii="宋体" w:eastAsia="宋体" w:hAnsi="宋体" w:hint="eastAsia"/>
          <w:b w:val="0"/>
          <w:bCs w:val="0"/>
          <w:spacing w:val="0"/>
          <w:sz w:val="22"/>
          <w:szCs w:val="22"/>
          <w:shd w:val="clear" w:color="auto" w:fill="FFFFFF"/>
        </w:rPr>
        <w:t>，必答，2分。要点</w:t>
      </w:r>
      <w:r>
        <w:rPr>
          <w:rFonts w:ascii="宋体" w:eastAsia="宋体" w:hAnsi="宋体"/>
          <w:b w:val="0"/>
          <w:bCs w:val="0"/>
          <w:spacing w:val="0"/>
          <w:sz w:val="22"/>
          <w:szCs w:val="22"/>
          <w:shd w:val="clear" w:color="auto" w:fill="FFFFFF"/>
        </w:rPr>
        <w:t>②③</w:t>
      </w:r>
      <w:r>
        <w:rPr>
          <w:rFonts w:ascii="宋体" w:eastAsia="宋体" w:hAnsi="宋体" w:hint="eastAsia"/>
          <w:b w:val="0"/>
          <w:bCs w:val="0"/>
          <w:spacing w:val="0"/>
          <w:sz w:val="22"/>
          <w:szCs w:val="22"/>
          <w:shd w:val="clear" w:color="auto" w:fill="FFFFFF"/>
        </w:rPr>
        <w:t>，答出其一即可，2分，共4分。）</w:t>
      </w:r>
    </w:p>
    <w:p>
      <w:pPr>
        <w:adjustRightInd w:val="0"/>
        <w:snapToGrid w:val="0"/>
        <w:ind w:left="440" w:hanging="440" w:hangingChars="200"/>
        <w:jc w:val="left"/>
        <w:rPr>
          <w:rFonts w:ascii="宋体" w:eastAsia="宋体" w:hAnsi="宋体" w:hint="eastAsia"/>
          <w:b w:val="0"/>
          <w:bCs w:val="0"/>
          <w:spacing w:val="0"/>
          <w:sz w:val="22"/>
          <w:szCs w:val="22"/>
          <w:shd w:val="clear" w:color="auto" w:fill="FFFFFF"/>
        </w:rPr>
      </w:pPr>
    </w:p>
    <w:p>
      <w:pPr>
        <w:adjustRightInd w:val="0"/>
        <w:snapToGrid w:val="0"/>
        <w:ind w:left="440" w:hanging="440" w:hangingChars="200"/>
        <w:jc w:val="left"/>
        <w:rPr>
          <w:rFonts w:ascii="宋体" w:eastAsia="宋体" w:hAnsi="宋体" w:hint="eastAsia"/>
          <w:b w:val="0"/>
          <w:bCs w:val="0"/>
          <w:spacing w:val="0"/>
          <w:sz w:val="22"/>
          <w:szCs w:val="22"/>
          <w:shd w:val="clear" w:color="auto" w:fill="FFFFFF"/>
        </w:rPr>
      </w:pPr>
      <w:r>
        <w:rPr>
          <w:rFonts w:ascii="宋体" w:eastAsia="宋体" w:hAnsi="宋体" w:hint="eastAsia"/>
          <w:b w:val="0"/>
          <w:bCs w:val="0"/>
          <w:spacing w:val="0"/>
          <w:sz w:val="22"/>
          <w:szCs w:val="22"/>
          <w:shd w:val="clear" w:color="auto" w:fill="FFFFFF"/>
        </w:rPr>
        <w:t>9.</w:t>
      </w:r>
      <w:r>
        <w:rPr>
          <w:rFonts w:ascii="宋体" w:eastAsia="宋体" w:hAnsi="宋体" w:hint="eastAsia"/>
          <w:b w:val="0"/>
          <w:bCs w:val="0"/>
          <w:spacing w:val="0"/>
          <w:sz w:val="21"/>
          <w:szCs w:val="21"/>
        </w:rPr>
        <w:t xml:space="preserve"> 既指“镭”闪烁着“略带蓝色荧光”的美丽颜色，也指居里夫妇将“坚定执着、忘我奉献”</w:t>
      </w:r>
      <w:r>
        <w:rPr>
          <w:rFonts w:ascii="宋体" w:eastAsia="宋体" w:hAnsi="宋体" w:hint="eastAsia"/>
          <w:b w:val="0"/>
          <w:bCs w:val="0"/>
          <w:spacing w:val="0"/>
          <w:sz w:val="22"/>
          <w:szCs w:val="22"/>
          <w:shd w:val="clear" w:color="auto" w:fill="FFFFFF"/>
        </w:rPr>
        <w:t>，以苦为乐的人生颜色，</w:t>
      </w:r>
      <w:r>
        <w:rPr>
          <w:rFonts w:ascii="宋体" w:eastAsia="宋体" w:hAnsi="宋体" w:hint="eastAsia"/>
          <w:b w:val="0"/>
          <w:bCs w:val="0"/>
          <w:spacing w:val="0"/>
          <w:sz w:val="21"/>
          <w:szCs w:val="21"/>
        </w:rPr>
        <w:t>这种美丽的科学精神永远激励世人</w:t>
      </w:r>
      <w:r>
        <w:rPr>
          <w:rFonts w:ascii="宋体" w:eastAsia="宋体" w:hAnsi="宋体" w:hint="eastAsia"/>
          <w:b w:val="0"/>
          <w:bCs w:val="0"/>
          <w:spacing w:val="0"/>
          <w:sz w:val="22"/>
          <w:szCs w:val="22"/>
          <w:shd w:val="clear" w:color="auto" w:fill="FFFFFF"/>
        </w:rPr>
        <w:t>。（一点2分，意思对即可。共4分。）</w:t>
      </w:r>
    </w:p>
    <w:p>
      <w:pPr>
        <w:adjustRightInd w:val="0"/>
        <w:snapToGrid w:val="0"/>
        <w:ind w:left="440" w:hanging="440" w:hangingChars="200"/>
        <w:jc w:val="left"/>
        <w:rPr>
          <w:rFonts w:ascii="宋体" w:eastAsia="宋体" w:hAnsi="宋体" w:hint="eastAsia"/>
          <w:b w:val="0"/>
          <w:bCs w:val="0"/>
          <w:spacing w:val="0"/>
          <w:sz w:val="22"/>
          <w:szCs w:val="22"/>
          <w:shd w:val="clear" w:color="auto" w:fill="FFFFFF"/>
        </w:rPr>
      </w:pPr>
    </w:p>
    <w:p>
      <w:pPr>
        <w:spacing w:line="300" w:lineRule="exact"/>
        <w:rPr>
          <w:rFonts w:ascii="黑体" w:eastAsia="黑体" w:hAnsi="宋体" w:hint="eastAsia"/>
          <w:b w:val="0"/>
          <w:bCs w:val="0"/>
          <w:spacing w:val="0"/>
          <w:sz w:val="24"/>
          <w:szCs w:val="24"/>
        </w:rPr>
      </w:pPr>
      <w:r>
        <w:rPr>
          <w:rFonts w:ascii="黑体" w:eastAsia="黑体" w:hAnsi="黑体" w:hint="eastAsia"/>
          <w:b w:val="0"/>
          <w:bCs w:val="0"/>
          <w:spacing w:val="0"/>
          <w:sz w:val="24"/>
          <w:szCs w:val="24"/>
        </w:rPr>
        <w:t>（二）（共</w:t>
      </w:r>
      <w:r>
        <w:rPr>
          <w:rFonts w:ascii="黑体" w:eastAsia="黑体" w:hAnsi="宋体" w:hint="eastAsia"/>
          <w:b w:val="0"/>
          <w:bCs w:val="0"/>
          <w:spacing w:val="0"/>
          <w:sz w:val="24"/>
          <w:szCs w:val="24"/>
        </w:rPr>
        <w:t>14</w:t>
      </w:r>
      <w:r>
        <w:rPr>
          <w:rFonts w:ascii="黑体" w:eastAsia="黑体" w:hAnsi="黑体" w:hint="eastAsia"/>
          <w:b w:val="0"/>
          <w:bCs w:val="0"/>
          <w:spacing w:val="0"/>
          <w:sz w:val="24"/>
          <w:szCs w:val="24"/>
        </w:rPr>
        <w:t>分）</w:t>
      </w:r>
    </w:p>
    <w:p>
      <w:pPr>
        <w:adjustRightInd w:val="0"/>
        <w:snapToGrid w:val="0"/>
        <w:ind w:left="440" w:hanging="440" w:hangingChars="200"/>
        <w:jc w:val="left"/>
        <w:rPr>
          <w:rFonts w:ascii="宋体" w:eastAsia="宋体" w:hAnsi="宋体" w:hint="eastAsia"/>
          <w:b w:val="0"/>
          <w:snapToGrid w:val="0"/>
          <w:spacing w:val="0"/>
          <w:sz w:val="22"/>
          <w:szCs w:val="22"/>
        </w:rPr>
      </w:pPr>
      <w:r>
        <w:rPr>
          <w:rFonts w:ascii="宋体" w:eastAsia="宋体" w:hAnsi="宋体" w:cs="宋体" w:hint="eastAsia"/>
          <w:b w:val="0"/>
          <w:snapToGrid w:val="0"/>
          <w:color w:val="000000"/>
          <w:spacing w:val="0"/>
          <w:sz w:val="22"/>
          <w:szCs w:val="22"/>
        </w:rPr>
        <w:t>10. (1)</w:t>
      </w:r>
      <w:r>
        <w:rPr>
          <w:rFonts w:ascii="宋体" w:eastAsia="宋体" w:hAnsi="宋体" w:hint="eastAsia"/>
          <w:b w:val="0"/>
          <w:snapToGrid w:val="0"/>
          <w:spacing w:val="0"/>
          <w:sz w:val="22"/>
          <w:szCs w:val="22"/>
        </w:rPr>
        <w:t>以身作则：①带病坚持写作。②喜欢交朋友。</w:t>
      </w:r>
    </w:p>
    <w:p>
      <w:pPr>
        <w:adjustRightInd w:val="0"/>
        <w:snapToGrid w:val="0"/>
        <w:ind w:left="440" w:hanging="440" w:hangingChars="200"/>
        <w:jc w:val="left"/>
        <w:rPr>
          <w:rFonts w:ascii="宋体" w:eastAsia="宋体" w:hAnsi="宋体" w:hint="eastAsia"/>
          <w:b w:val="0"/>
          <w:snapToGrid w:val="0"/>
          <w:spacing w:val="0"/>
          <w:sz w:val="22"/>
          <w:szCs w:val="22"/>
        </w:rPr>
      </w:pPr>
      <w:r>
        <w:rPr>
          <w:rFonts w:ascii="宋体" w:eastAsia="宋体" w:hAnsi="宋体" w:cs="宋体" w:hint="eastAsia"/>
          <w:b w:val="0"/>
          <w:snapToGrid w:val="0"/>
          <w:color w:val="000000"/>
          <w:spacing w:val="0"/>
          <w:sz w:val="22"/>
          <w:szCs w:val="22"/>
        </w:rPr>
        <w:t>(2)</w:t>
      </w:r>
      <w:r>
        <w:rPr>
          <w:rFonts w:ascii="宋体" w:eastAsia="宋体" w:hAnsi="宋体" w:hint="eastAsia"/>
          <w:b w:val="0"/>
          <w:snapToGrid w:val="0"/>
          <w:spacing w:val="0"/>
          <w:sz w:val="22"/>
          <w:szCs w:val="22"/>
        </w:rPr>
        <w:t>尊重孩子，平等对待：①对我的</w:t>
      </w:r>
      <w:r>
        <w:rPr>
          <w:rFonts w:ascii="宋体" w:eastAsia="宋体" w:hAnsi="宋体" w:cs="宋体" w:hint="eastAsia"/>
          <w:b w:val="0"/>
          <w:snapToGrid w:val="0"/>
          <w:color w:val="000000"/>
          <w:spacing w:val="0"/>
          <w:sz w:val="22"/>
          <w:szCs w:val="22"/>
        </w:rPr>
        <w:t>功课和成绩放任自流，</w:t>
      </w:r>
      <w:r>
        <w:rPr>
          <w:rFonts w:ascii="宋体" w:eastAsia="宋体" w:hAnsi="宋体" w:hint="eastAsia"/>
          <w:b w:val="0"/>
          <w:snapToGrid w:val="0"/>
          <w:spacing w:val="0"/>
          <w:sz w:val="22"/>
          <w:szCs w:val="22"/>
        </w:rPr>
        <w:t>尊重的兴趣。②我十五时，父亲把我当大人看。③对我的恋爱婚事，完全尊重我的选择。</w:t>
      </w:r>
    </w:p>
    <w:p>
      <w:pPr>
        <w:adjustRightInd w:val="0"/>
        <w:snapToGrid w:val="0"/>
        <w:ind w:left="440" w:hanging="440" w:hangingChars="200"/>
        <w:jc w:val="left"/>
        <w:rPr>
          <w:rFonts w:ascii="宋体" w:eastAsia="宋体" w:hAnsi="宋体" w:cs="宋体" w:hint="eastAsia"/>
          <w:b w:val="0"/>
          <w:snapToGrid w:val="0"/>
          <w:color w:val="000000"/>
          <w:spacing w:val="0"/>
          <w:sz w:val="22"/>
          <w:szCs w:val="22"/>
        </w:rPr>
      </w:pPr>
      <w:r>
        <w:rPr>
          <w:rFonts w:ascii="宋体" w:eastAsia="宋体" w:hAnsi="宋体" w:cs="宋体" w:hint="eastAsia"/>
          <w:b w:val="0"/>
          <w:snapToGrid w:val="0"/>
          <w:color w:val="000000"/>
          <w:spacing w:val="0"/>
          <w:sz w:val="22"/>
          <w:szCs w:val="22"/>
        </w:rPr>
        <w:t>(3)</w:t>
      </w:r>
      <w:r>
        <w:rPr>
          <w:rFonts w:ascii="宋体" w:eastAsia="宋体" w:hAnsi="宋体" w:hint="eastAsia"/>
          <w:b w:val="0"/>
          <w:snapToGrid w:val="0"/>
          <w:spacing w:val="0"/>
          <w:sz w:val="22"/>
          <w:szCs w:val="22"/>
        </w:rPr>
        <w:t>关心孩子：①我留学苏联时，父亲去看我；②我出差时，他很关切地问车票和皮带的事。(答出两方面即可得满分，一方面2分，共4分。若没有归纳，只是分条概括出几件事，最多得3分。) </w:t>
      </w:r>
    </w:p>
    <w:p>
      <w:pPr>
        <w:adjustRightInd w:val="0"/>
        <w:snapToGrid w:val="0"/>
        <w:ind w:left="440" w:hanging="440" w:hangingChars="200"/>
        <w:jc w:val="left"/>
        <w:rPr>
          <w:rFonts w:ascii="宋体" w:eastAsia="宋体" w:hAnsi="宋体" w:cs="宋体" w:hint="eastAsia"/>
          <w:b w:val="0"/>
          <w:snapToGrid w:val="0"/>
          <w:color w:val="000000"/>
          <w:spacing w:val="0"/>
          <w:sz w:val="22"/>
          <w:szCs w:val="22"/>
        </w:rPr>
      </w:pPr>
      <w:r>
        <w:rPr>
          <w:rFonts w:ascii="宋体" w:eastAsia="宋体" w:hAnsi="宋体" w:cs="宋体" w:hint="eastAsia"/>
          <w:b w:val="0"/>
          <w:snapToGrid w:val="0"/>
          <w:color w:val="000000"/>
          <w:spacing w:val="0"/>
          <w:sz w:val="22"/>
          <w:szCs w:val="22"/>
        </w:rPr>
        <w:t>11.</w:t>
      </w:r>
      <w:r>
        <w:rPr>
          <w:rFonts w:ascii="宋体" w:eastAsia="宋体" w:hAnsi="宋体" w:hint="eastAsia"/>
          <w:b w:val="0"/>
          <w:snapToGrid w:val="0"/>
          <w:spacing w:val="0"/>
          <w:sz w:val="22"/>
          <w:szCs w:val="22"/>
        </w:rPr>
        <w:t>悲伤是因为父亲的离去；（1分）幸运是因为父亲对我的教育竟有许多独特的见解，让我深深感受到了他的爱的价值。（2分）(意思对即可，共3分)</w:t>
      </w:r>
    </w:p>
    <w:p>
      <w:pPr>
        <w:adjustRightInd w:val="0"/>
        <w:snapToGrid w:val="0"/>
        <w:ind w:left="440" w:hanging="440" w:hangingChars="200"/>
        <w:jc w:val="left"/>
        <w:rPr>
          <w:rFonts w:ascii="宋体" w:eastAsia="宋体" w:hAnsi="宋体" w:cs="宋体" w:hint="eastAsia"/>
          <w:b w:val="0"/>
          <w:snapToGrid w:val="0"/>
          <w:color w:val="000000"/>
          <w:spacing w:val="0"/>
          <w:sz w:val="22"/>
          <w:szCs w:val="22"/>
        </w:rPr>
      </w:pPr>
      <w:r>
        <w:rPr>
          <w:rFonts w:ascii="宋体" w:eastAsia="宋体" w:hAnsi="宋体" w:cs="宋体" w:hint="eastAsia"/>
          <w:b w:val="0"/>
          <w:snapToGrid w:val="0"/>
          <w:color w:val="000000"/>
          <w:spacing w:val="0"/>
          <w:sz w:val="22"/>
          <w:szCs w:val="22"/>
        </w:rPr>
        <w:t>12.按时间顺序(或者“我”的成长经历)来安排材料。 (2分，若答“父子之情”，可酌情给1分) 文章紧紧围绕“父子情”来选取父子相处的日常小事，既有概括叙述父亲的做法，又有对父亲</w:t>
      </w:r>
      <w:r>
        <w:rPr>
          <w:rFonts w:ascii="宋体" w:eastAsia="宋体" w:hAnsi="宋体" w:cs="宋体"/>
          <w:b w:val="0"/>
          <w:snapToGrid w:val="0"/>
          <w:color w:val="000000"/>
          <w:spacing w:val="0"/>
          <w:sz w:val="22"/>
          <w:szCs w:val="22"/>
        </w:rPr>
        <w:t>独特教育</w:t>
      </w:r>
      <w:r>
        <w:rPr>
          <w:rFonts w:ascii="宋体" w:eastAsia="宋体" w:hAnsi="宋体" w:cs="宋体" w:hint="eastAsia"/>
          <w:b w:val="0"/>
          <w:snapToGrid w:val="0"/>
          <w:color w:val="000000"/>
          <w:spacing w:val="0"/>
          <w:sz w:val="22"/>
          <w:szCs w:val="22"/>
        </w:rPr>
        <w:t>典型言行的撷取，表现大作家用生活琐事</w:t>
      </w:r>
      <w:r>
        <w:rPr>
          <w:rFonts w:ascii="宋体" w:eastAsia="宋体" w:hAnsi="宋体" w:cs="宋体"/>
          <w:b w:val="0"/>
          <w:snapToGrid w:val="0"/>
          <w:color w:val="000000"/>
          <w:spacing w:val="0"/>
          <w:sz w:val="22"/>
          <w:szCs w:val="22"/>
        </w:rPr>
        <w:t>教育</w:t>
      </w:r>
      <w:r>
        <w:rPr>
          <w:rFonts w:ascii="宋体" w:eastAsia="宋体" w:hAnsi="宋体" w:cs="宋体" w:hint="eastAsia"/>
          <w:b w:val="0"/>
          <w:snapToGrid w:val="0"/>
          <w:color w:val="000000"/>
          <w:spacing w:val="0"/>
          <w:sz w:val="22"/>
          <w:szCs w:val="22"/>
        </w:rPr>
        <w:t>孩子的</w:t>
      </w:r>
      <w:r>
        <w:rPr>
          <w:rFonts w:ascii="宋体" w:eastAsia="宋体" w:hAnsi="宋体" w:cs="宋体"/>
          <w:b w:val="0"/>
          <w:snapToGrid w:val="0"/>
          <w:color w:val="000000"/>
          <w:spacing w:val="0"/>
          <w:sz w:val="22"/>
          <w:szCs w:val="22"/>
        </w:rPr>
        <w:t>独特</w:t>
      </w:r>
      <w:r>
        <w:rPr>
          <w:rFonts w:ascii="宋体" w:eastAsia="宋体" w:hAnsi="宋体" w:cs="宋体" w:hint="eastAsia"/>
          <w:b w:val="0"/>
          <w:snapToGrid w:val="0"/>
          <w:color w:val="000000"/>
          <w:spacing w:val="0"/>
          <w:sz w:val="22"/>
          <w:szCs w:val="22"/>
        </w:rPr>
        <w:t>之处，事小</w:t>
      </w:r>
      <w:r>
        <w:rPr>
          <w:rFonts w:ascii="宋体" w:eastAsia="宋体" w:hAnsi="宋体" w:cs="宋体"/>
          <w:b w:val="0"/>
          <w:snapToGrid w:val="0"/>
          <w:color w:val="000000"/>
          <w:spacing w:val="0"/>
          <w:sz w:val="22"/>
          <w:szCs w:val="22"/>
        </w:rPr>
        <w:t>深情</w:t>
      </w:r>
      <w:r>
        <w:rPr>
          <w:rFonts w:ascii="宋体" w:eastAsia="宋体" w:hAnsi="宋体" w:cs="宋体" w:hint="eastAsia"/>
          <w:b w:val="0"/>
          <w:snapToGrid w:val="0"/>
          <w:color w:val="000000"/>
          <w:spacing w:val="0"/>
          <w:sz w:val="22"/>
          <w:szCs w:val="22"/>
        </w:rPr>
        <w:t>，亲切感人。(2分，意思对即可。要点：围绕“父子情”、日常小事，概括叙述、言行描写。如果概括的话，围绕“父子情”、日常小事，可以说是“真实典型、以小见大”；概括叙述、言行描写，可以说是“点面结合、详略得当”。概括之后，必须结合文章分析。)</w:t>
      </w:r>
    </w:p>
    <w:p>
      <w:pPr>
        <w:adjustRightInd w:val="0"/>
        <w:snapToGrid w:val="0"/>
        <w:ind w:left="440" w:hanging="440" w:hangingChars="200"/>
        <w:jc w:val="left"/>
        <w:rPr>
          <w:rFonts w:ascii="宋体" w:eastAsia="宋体" w:hAnsi="宋体" w:cs="宋体" w:hint="eastAsia"/>
          <w:b w:val="0"/>
          <w:color w:val="000000"/>
          <w:sz w:val="22"/>
          <w:szCs w:val="22"/>
        </w:rPr>
      </w:pPr>
      <w:r>
        <w:rPr>
          <w:rFonts w:ascii="宋体" w:eastAsia="宋体" w:hAnsi="宋体" w:cs="宋体" w:hint="eastAsia"/>
          <w:b w:val="0"/>
          <w:color w:val="000000"/>
          <w:sz w:val="22"/>
          <w:szCs w:val="22"/>
        </w:rPr>
        <w:t>13.选例准确（可以是一句，也可以是两句）1分，分析出“</w:t>
      </w:r>
      <w:r>
        <w:rPr>
          <w:rFonts w:ascii="宋体" w:eastAsia="宋体" w:hAnsi="宋体" w:hint="eastAsia"/>
          <w:b w:val="0"/>
          <w:snapToGrid w:val="0"/>
          <w:spacing w:val="0"/>
          <w:sz w:val="22"/>
          <w:szCs w:val="22"/>
        </w:rPr>
        <w:t>平实如话</w:t>
      </w:r>
      <w:r>
        <w:rPr>
          <w:rFonts w:ascii="宋体" w:eastAsia="宋体" w:hAnsi="宋体" w:cs="宋体" w:hint="eastAsia"/>
          <w:b w:val="0"/>
          <w:color w:val="000000"/>
          <w:sz w:val="22"/>
          <w:szCs w:val="22"/>
        </w:rPr>
        <w:t>”1分，分析出“</w:t>
      </w:r>
      <w:r>
        <w:rPr>
          <w:rFonts w:ascii="宋体" w:eastAsia="宋体" w:hAnsi="宋体" w:hint="eastAsia"/>
          <w:b w:val="0"/>
          <w:snapToGrid w:val="0"/>
          <w:spacing w:val="0"/>
          <w:sz w:val="22"/>
          <w:szCs w:val="22"/>
        </w:rPr>
        <w:t>饱含感情</w:t>
      </w:r>
      <w:r>
        <w:rPr>
          <w:rFonts w:ascii="宋体" w:eastAsia="宋体" w:hAnsi="宋体" w:cs="宋体" w:hint="eastAsia"/>
          <w:b w:val="0"/>
          <w:color w:val="000000"/>
          <w:sz w:val="22"/>
          <w:szCs w:val="22"/>
        </w:rPr>
        <w:t>”1分。</w:t>
      </w:r>
    </w:p>
    <w:p>
      <w:pPr>
        <w:adjustRightInd w:val="0"/>
        <w:snapToGrid w:val="0"/>
        <w:ind w:left="440" w:hanging="440" w:hangingChars="200"/>
        <w:jc w:val="left"/>
        <w:rPr>
          <w:rFonts w:ascii="宋体" w:eastAsia="宋体" w:hAnsi="宋体" w:cs="宋体" w:hint="eastAsia"/>
          <w:b w:val="0"/>
          <w:color w:val="000000"/>
          <w:sz w:val="22"/>
          <w:szCs w:val="22"/>
        </w:rPr>
      </w:pPr>
      <w:r>
        <w:rPr>
          <w:rFonts w:ascii="宋体" w:eastAsia="宋体" w:hAnsi="宋体" w:cs="宋体" w:hint="eastAsia"/>
          <w:b w:val="0"/>
          <w:color w:val="000000"/>
          <w:sz w:val="22"/>
          <w:szCs w:val="22"/>
        </w:rPr>
        <w:t>示例：“父亲对孩子教育竟有许多独特的见解，生前他并没有对我们直接说过，可是他做了，全做了，做得很漂亮。”句中用词平实，后半部为短句，有口语特点，平实如话；但是“竟”</w:t>
      </w:r>
      <w:r>
        <w:rPr>
          <w:rFonts w:ascii="宋体" w:eastAsia="宋体" w:hAnsi="宋体" w:cs="宋体"/>
          <w:b w:val="0"/>
          <w:color w:val="000000"/>
          <w:sz w:val="22"/>
          <w:szCs w:val="22"/>
        </w:rPr>
        <w:t>表示出乎意料</w:t>
      </w:r>
      <w:r>
        <w:rPr>
          <w:rFonts w:ascii="宋体" w:eastAsia="宋体" w:hAnsi="宋体" w:cs="宋体" w:hint="eastAsia"/>
          <w:b w:val="0"/>
          <w:color w:val="000000"/>
          <w:sz w:val="22"/>
          <w:szCs w:val="22"/>
        </w:rPr>
        <w:t>，表达出对父亲孩子教育“独特的见解”认识后的敬佩，“他做了，全做了，做得很漂亮”又是层层递进，感情喷涌，由衷赞美父亲教子有方、教子有成。</w:t>
      </w:r>
    </w:p>
    <w:p>
      <w:pPr>
        <w:adjustRightInd w:val="0"/>
        <w:snapToGrid w:val="0"/>
        <w:ind w:left="440" w:hanging="440" w:hangingChars="200"/>
        <w:jc w:val="left"/>
        <w:rPr>
          <w:rFonts w:ascii="宋体" w:eastAsia="宋体" w:hAnsi="宋体" w:cs="宋体" w:hint="eastAsia"/>
          <w:b w:val="0"/>
          <w:color w:val="000000"/>
          <w:sz w:val="22"/>
          <w:szCs w:val="22"/>
        </w:rPr>
      </w:pPr>
    </w:p>
    <w:p>
      <w:pPr>
        <w:spacing w:line="380" w:lineRule="exact"/>
        <w:jc w:val="left"/>
        <w:rPr>
          <w:rFonts w:ascii="黑体" w:eastAsia="黑体" w:hAnsi="宋体" w:cs="宋体" w:hint="eastAsia"/>
          <w:b w:val="0"/>
          <w:bCs w:val="0"/>
          <w:spacing w:val="0"/>
          <w:sz w:val="24"/>
          <w:szCs w:val="24"/>
        </w:rPr>
      </w:pPr>
      <w:r>
        <w:rPr>
          <w:rFonts w:ascii="黑体" w:eastAsia="黑体" w:hAnsi="黑体" w:hint="eastAsia"/>
          <w:b w:val="0"/>
          <w:bCs w:val="0"/>
          <w:spacing w:val="0"/>
          <w:sz w:val="24"/>
          <w:szCs w:val="24"/>
        </w:rPr>
        <w:t>三、古诗文阅读</w:t>
      </w:r>
      <w:r>
        <w:rPr>
          <w:rFonts w:ascii="黑体" w:eastAsia="黑体" w:hAnsi="黑体" w:cs="宋体" w:hint="eastAsia"/>
          <w:b w:val="0"/>
          <w:bCs w:val="0"/>
          <w:spacing w:val="0"/>
          <w:sz w:val="24"/>
          <w:szCs w:val="24"/>
        </w:rPr>
        <w:t>（共</w:t>
      </w:r>
      <w:r>
        <w:rPr>
          <w:rFonts w:ascii="黑体" w:eastAsia="黑体" w:hAnsi="宋体" w:cs="宋体" w:hint="eastAsia"/>
          <w:b w:val="0"/>
          <w:bCs w:val="0"/>
          <w:spacing w:val="0"/>
          <w:sz w:val="24"/>
          <w:szCs w:val="24"/>
        </w:rPr>
        <w:t>14分）</w:t>
      </w:r>
    </w:p>
    <w:p>
      <w:pPr>
        <w:spacing w:line="380" w:lineRule="exact"/>
        <w:rPr>
          <w:rFonts w:ascii="黑体" w:eastAsia="黑体" w:hAnsi="宋体" w:cs="宋体" w:hint="eastAsia"/>
          <w:b w:val="0"/>
          <w:bCs w:val="0"/>
          <w:spacing w:val="0"/>
          <w:sz w:val="24"/>
          <w:szCs w:val="24"/>
        </w:rPr>
      </w:pPr>
      <w:r>
        <w:rPr>
          <w:rFonts w:ascii="黑体" w:eastAsia="黑体" w:hAnsi="黑体" w:cs="宋体" w:hint="eastAsia"/>
          <w:b w:val="0"/>
          <w:bCs w:val="0"/>
          <w:spacing w:val="0"/>
          <w:sz w:val="24"/>
          <w:szCs w:val="24"/>
        </w:rPr>
        <w:t>（一）（共</w:t>
      </w:r>
      <w:r>
        <w:rPr>
          <w:rFonts w:ascii="黑体" w:eastAsia="黑体" w:hAnsi="宋体" w:cs="宋体" w:hint="eastAsia"/>
          <w:b w:val="0"/>
          <w:bCs w:val="0"/>
          <w:spacing w:val="0"/>
          <w:sz w:val="24"/>
          <w:szCs w:val="24"/>
        </w:rPr>
        <w:drawing>
          <wp:inline>
            <wp:extent cx="254000" cy="254000"/>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6747" name=""/>
                    <pic:cNvPicPr>
                      <a:picLocks noChangeAspect="1"/>
                    </pic:cNvPicPr>
                  </pic:nvPicPr>
                  <pic:blipFill>
                    <a:blip xmlns:r="http://schemas.openxmlformats.org/officeDocument/2006/relationships" r:embed="rId12"/>
                    <a:stretch>
                      <a:fillRect/>
                    </a:stretch>
                  </pic:blipFill>
                  <pic:spPr>
                    <a:xfrm>
                      <a:off x="0" y="0"/>
                      <a:ext cx="254000" cy="254000"/>
                    </a:xfrm>
                    <a:prstGeom prst="rect">
                      <a:avLst/>
                    </a:prstGeom>
                  </pic:spPr>
                </pic:pic>
              </a:graphicData>
            </a:graphic>
          </wp:inline>
        </w:drawing>
      </w:r>
      <w:r>
        <w:rPr>
          <w:rFonts w:ascii="黑体" w:eastAsia="黑体" w:hAnsi="宋体" w:cs="宋体" w:hint="eastAsia"/>
          <w:b w:val="0"/>
          <w:bCs w:val="0"/>
          <w:spacing w:val="0"/>
          <w:sz w:val="24"/>
          <w:szCs w:val="24"/>
        </w:rPr>
        <w:t>10分）</w:t>
      </w:r>
    </w:p>
    <w:p>
      <w:pPr>
        <w:pStyle w:val="NormalWeb"/>
        <w:adjustRightInd w:val="0"/>
        <w:snapToGrid w:val="0"/>
        <w:spacing w:before="0" w:beforeAutospacing="0" w:after="0" w:afterAutospacing="0"/>
        <w:ind w:left="440" w:hanging="440" w:hangingChars="200"/>
        <w:rPr>
          <w:rFonts w:cs="&amp;quot" w:hint="eastAsia"/>
          <w:color w:val="000000"/>
          <w:sz w:val="22"/>
          <w:szCs w:val="22"/>
        </w:rPr>
      </w:pPr>
      <w:r>
        <w:rPr>
          <w:rFonts w:cs="&amp;quot" w:hint="eastAsia"/>
          <w:color w:val="000000"/>
          <w:sz w:val="22"/>
          <w:szCs w:val="22"/>
        </w:rPr>
        <w:t>14.（1）共同，一起。（2）如此，像这样。（一词1分，共2分。）</w:t>
      </w:r>
    </w:p>
    <w:p>
      <w:pPr>
        <w:pStyle w:val="NormalWeb"/>
        <w:adjustRightInd w:val="0"/>
        <w:snapToGrid w:val="0"/>
        <w:spacing w:before="0" w:beforeAutospacing="0" w:after="0" w:afterAutospacing="0"/>
        <w:ind w:left="440" w:hanging="440" w:hangingChars="200"/>
        <w:rPr>
          <w:rFonts w:cs="&amp;quot" w:hint="eastAsia"/>
          <w:color w:val="000000"/>
          <w:sz w:val="22"/>
          <w:szCs w:val="22"/>
        </w:rPr>
      </w:pPr>
      <w:r>
        <w:rPr>
          <w:rFonts w:cs="&amp;quot" w:hint="eastAsia"/>
          <w:color w:val="000000"/>
          <w:sz w:val="22"/>
          <w:szCs w:val="22"/>
        </w:rPr>
        <w:t>15.庭院中的</w:t>
      </w:r>
      <w:r>
        <w:rPr>
          <w:rFonts w:cs="&amp;quot"/>
          <w:color w:val="000000"/>
          <w:sz w:val="22"/>
          <w:szCs w:val="22"/>
        </w:rPr>
        <w:t>月光像积水一样</w:t>
      </w:r>
      <w:r>
        <w:rPr>
          <w:rFonts w:cs="&amp;quot" w:hint="eastAsia"/>
          <w:color w:val="000000"/>
          <w:sz w:val="22"/>
          <w:szCs w:val="22"/>
        </w:rPr>
        <w:t>清</w:t>
      </w:r>
      <w:r>
        <w:rPr>
          <w:rFonts w:cs="&amp;quot"/>
          <w:color w:val="000000"/>
          <w:sz w:val="22"/>
          <w:szCs w:val="22"/>
        </w:rPr>
        <w:t>明澄澈，水中</w:t>
      </w:r>
      <w:r>
        <w:rPr>
          <w:rFonts w:cs="&amp;quot" w:hint="eastAsia"/>
          <w:color w:val="000000"/>
          <w:sz w:val="22"/>
          <w:szCs w:val="22"/>
        </w:rPr>
        <w:t>（仿佛有）</w:t>
      </w:r>
      <w:r>
        <w:rPr>
          <w:rFonts w:cs="&amp;quot"/>
          <w:color w:val="000000"/>
          <w:sz w:val="22"/>
          <w:szCs w:val="22"/>
        </w:rPr>
        <w:t>藻</w:t>
      </w:r>
      <w:r>
        <w:rPr>
          <w:rFonts w:cs="&amp;quot" w:hint="eastAsia"/>
          <w:color w:val="000000"/>
          <w:sz w:val="22"/>
          <w:szCs w:val="22"/>
        </w:rPr>
        <w:t>、</w:t>
      </w:r>
      <w:r>
        <w:rPr>
          <w:rFonts w:cs="&amp;quot"/>
          <w:color w:val="000000"/>
          <w:sz w:val="22"/>
          <w:szCs w:val="22"/>
        </w:rPr>
        <w:t>荇交错纵横，</w:t>
      </w:r>
      <w:r>
        <w:rPr>
          <w:rFonts w:cs="&amp;quot" w:hint="eastAsia"/>
          <w:color w:val="000000"/>
          <w:sz w:val="22"/>
          <w:szCs w:val="22"/>
        </w:rPr>
        <w:t>大概</w:t>
      </w:r>
      <w:r>
        <w:rPr>
          <w:rFonts w:cs="&amp;quot"/>
          <w:color w:val="000000"/>
          <w:sz w:val="22"/>
          <w:szCs w:val="22"/>
        </w:rPr>
        <w:t>是竹子和柏树的影子</w:t>
      </w:r>
      <w:r>
        <w:rPr>
          <w:rFonts w:cs="&amp;quot" w:hint="eastAsia"/>
          <w:color w:val="000000"/>
          <w:sz w:val="22"/>
          <w:szCs w:val="22"/>
        </w:rPr>
        <w:t>吧</w:t>
      </w:r>
      <w:r>
        <w:rPr>
          <w:rFonts w:cs="&amp;quot"/>
          <w:color w:val="000000"/>
          <w:sz w:val="22"/>
          <w:szCs w:val="22"/>
        </w:rPr>
        <w:t>。</w:t>
      </w:r>
      <w:r>
        <w:rPr>
          <w:rFonts w:cs="&amp;quot" w:hint="eastAsia"/>
          <w:color w:val="000000"/>
          <w:sz w:val="22"/>
          <w:szCs w:val="22"/>
        </w:rPr>
        <w:t>（2分）</w:t>
      </w:r>
    </w:p>
    <w:p>
      <w:pPr>
        <w:pStyle w:val="NormalWeb"/>
        <w:adjustRightInd w:val="0"/>
        <w:snapToGrid w:val="0"/>
        <w:spacing w:before="0" w:beforeAutospacing="0" w:after="0" w:afterAutospacing="0"/>
        <w:ind w:left="440" w:hanging="440" w:hangingChars="200"/>
        <w:rPr>
          <w:rFonts w:cs="&amp;quot" w:hint="eastAsia"/>
          <w:color w:val="000000"/>
          <w:sz w:val="22"/>
          <w:szCs w:val="22"/>
        </w:rPr>
      </w:pPr>
      <w:r>
        <w:rPr>
          <w:rFonts w:cs="&amp;quot" w:hint="eastAsia"/>
          <w:color w:val="000000"/>
          <w:sz w:val="22"/>
          <w:szCs w:val="22"/>
        </w:rPr>
        <w:t>16.既指政治处境，即贬谪之人，无权无责，清闲无比；又指夜游时的心境，即空灵自在，优游自如，能欣赏到空明景象。（意思对即可，一点1分，共2分）</w:t>
      </w:r>
    </w:p>
    <w:p>
      <w:pPr>
        <w:pStyle w:val="NormalWeb"/>
        <w:adjustRightInd w:val="0"/>
        <w:snapToGrid w:val="0"/>
        <w:spacing w:before="0" w:beforeAutospacing="0" w:after="0" w:afterAutospacing="0"/>
        <w:ind w:left="440" w:hanging="440" w:hangingChars="200"/>
        <w:rPr>
          <w:rFonts w:cs="&amp;quot"/>
          <w:color w:val="000000"/>
          <w:sz w:val="22"/>
          <w:szCs w:val="22"/>
        </w:rPr>
      </w:pPr>
      <w:r>
        <w:rPr>
          <w:rFonts w:cs="&amp;quot" w:hint="eastAsia"/>
          <w:color w:val="000000"/>
          <w:sz w:val="22"/>
          <w:szCs w:val="22"/>
        </w:rPr>
        <w:t>17.</w:t>
      </w:r>
      <w:r>
        <w:rPr>
          <w:rFonts w:cs="&amp;quot"/>
          <w:color w:val="000000"/>
          <w:sz w:val="22"/>
          <w:szCs w:val="22"/>
        </w:rPr>
        <w:t xml:space="preserve"> 【甲】</w:t>
      </w:r>
      <w:r>
        <w:rPr>
          <w:rFonts w:cs="&amp;quot" w:hint="eastAsia"/>
          <w:color w:val="000000"/>
          <w:sz w:val="22"/>
          <w:szCs w:val="22"/>
        </w:rPr>
        <w:t>文</w:t>
      </w:r>
      <w:r>
        <w:rPr>
          <w:rFonts w:cs="&amp;quot"/>
          <w:color w:val="000000"/>
          <w:sz w:val="22"/>
          <w:szCs w:val="22"/>
        </w:rPr>
        <w:t>作者除了赏月的欣喜</w:t>
      </w:r>
      <w:r>
        <w:rPr>
          <w:rFonts w:cs="&amp;quot" w:hint="eastAsia"/>
          <w:color w:val="000000"/>
          <w:sz w:val="22"/>
          <w:szCs w:val="22"/>
        </w:rPr>
        <w:t>、漫步的悠闲</w:t>
      </w:r>
      <w:r>
        <w:rPr>
          <w:rFonts w:cs="&amp;quot"/>
          <w:color w:val="000000"/>
          <w:sz w:val="22"/>
          <w:szCs w:val="22"/>
        </w:rPr>
        <w:t>外，还表达了贬谪的悲凉和人生的感慨（表达了作者郁郁不得志的悲凉心境）；【乙】文则主要表现了作者赏月时的闲适恬静、心旷神怡。（意思对即可</w:t>
      </w:r>
      <w:r>
        <w:rPr>
          <w:rFonts w:cs="&amp;quot" w:hint="eastAsia"/>
          <w:color w:val="000000"/>
          <w:sz w:val="22"/>
          <w:szCs w:val="22"/>
        </w:rPr>
        <w:t>，一点2分，共4分</w:t>
      </w:r>
      <w:r>
        <w:rPr>
          <w:rFonts w:cs="&amp;quot"/>
          <w:color w:val="000000"/>
          <w:sz w:val="22"/>
          <w:szCs w:val="22"/>
        </w:rPr>
        <w:t>）</w:t>
      </w:r>
    </w:p>
    <w:p>
      <w:pPr>
        <w:pStyle w:val="NormalWeb"/>
        <w:adjustRightInd w:val="0"/>
        <w:snapToGrid w:val="0"/>
        <w:spacing w:before="0" w:beforeAutospacing="0" w:after="0" w:afterAutospacing="0"/>
        <w:rPr>
          <w:rFonts w:ascii="楷体" w:eastAsia="楷体" w:hAnsi="楷体" w:cs="&amp;quot" w:hint="eastAsia"/>
          <w:color w:val="000000"/>
          <w:sz w:val="20"/>
          <w:szCs w:val="20"/>
        </w:rPr>
      </w:pPr>
      <w:r>
        <w:rPr>
          <w:rFonts w:cs="&amp;quot"/>
          <w:color w:val="000000"/>
          <w:sz w:val="22"/>
          <w:szCs w:val="22"/>
        </w:rPr>
        <w:t>【</w:t>
      </w:r>
      <w:r>
        <w:rPr>
          <w:rFonts w:cs="&amp;quot" w:hint="eastAsia"/>
          <w:color w:val="000000"/>
          <w:sz w:val="22"/>
          <w:szCs w:val="22"/>
        </w:rPr>
        <w:t>附</w:t>
      </w:r>
      <w:r>
        <w:rPr>
          <w:rFonts w:cs="&amp;quot"/>
          <w:color w:val="000000"/>
          <w:sz w:val="22"/>
          <w:szCs w:val="22"/>
        </w:rPr>
        <w:t>】【乙】</w:t>
      </w:r>
      <w:r>
        <w:rPr>
          <w:rFonts w:cs="&amp;quot" w:hint="eastAsia"/>
          <w:color w:val="000000"/>
          <w:sz w:val="22"/>
          <w:szCs w:val="22"/>
        </w:rPr>
        <w:t>文译文：</w:t>
      </w:r>
    </w:p>
    <w:p>
      <w:pPr>
        <w:pStyle w:val="NormalWeb"/>
        <w:adjustRightInd w:val="0"/>
        <w:snapToGrid w:val="0"/>
        <w:spacing w:before="0" w:beforeAutospacing="0" w:after="0" w:afterAutospacing="0"/>
        <w:ind w:firstLine="400" w:firstLineChars="200"/>
        <w:rPr>
          <w:rFonts w:ascii="楷体_GB2312" w:eastAsia="楷体_GB2312" w:hAnsi="楷体" w:cs="&amp;quot" w:hint="eastAsia"/>
          <w:color w:val="000000"/>
          <w:sz w:val="20"/>
          <w:szCs w:val="20"/>
        </w:rPr>
      </w:pPr>
      <w:r>
        <w:rPr>
          <w:rFonts w:ascii="楷体_GB2312" w:eastAsia="楷体_GB2312" w:hAnsi="楷体" w:cs="&amp;quot" w:hint="eastAsia"/>
          <w:color w:val="000000"/>
          <w:sz w:val="20"/>
          <w:szCs w:val="20"/>
        </w:rPr>
        <w:t>我于八月十五路过洞庭湖，天空明朗，没有一丝云朵，月光皎洁，宛如白天。金沙堆正好位于洞庭湖内，整个沙洲青草葱茏，高有十仞，四面绿水环绕，最近的陆地离这里也有几百里。我把船停靠在岸边，系在沙洲下面，让书僮仆役全部退去，然后徐步向上攀登。只见沙洲上的沙子一片金黄，和月光争辉；这时候，天上月亮犹如玉盘，地上的沙子宛若堆积的黄金，（沙子反射月光）光芒四射。（微风吹过，）顿感一阵凉意，似觉眼花。虽然没有曾经亲身到达阆风、瑶台、广寒宫那样的仙境，（猜想）应该也不过如此而已吧。</w:t>
      </w:r>
    </w:p>
    <w:p>
      <w:pPr>
        <w:pStyle w:val="NormalWeb"/>
        <w:adjustRightInd w:val="0"/>
        <w:snapToGrid w:val="0"/>
        <w:spacing w:before="0" w:beforeAutospacing="0" w:after="0" w:afterAutospacing="0"/>
        <w:ind w:firstLine="400" w:firstLineChars="200"/>
        <w:rPr>
          <w:rFonts w:ascii="楷体_GB2312" w:eastAsia="楷体_GB2312" w:hAnsi="楷体" w:cs="&amp;quot" w:hint="eastAsia"/>
          <w:color w:val="000000"/>
          <w:sz w:val="20"/>
          <w:szCs w:val="20"/>
        </w:rPr>
      </w:pPr>
    </w:p>
    <w:p>
      <w:pPr>
        <w:pStyle w:val="NormalWeb"/>
        <w:adjustRightInd w:val="0"/>
        <w:snapToGrid w:val="0"/>
        <w:spacing w:before="0" w:beforeAutospacing="0" w:after="0" w:afterAutospacing="0"/>
        <w:ind w:firstLine="400" w:firstLineChars="200"/>
        <w:rPr>
          <w:rFonts w:ascii="楷体_GB2312" w:eastAsia="楷体_GB2312" w:hAnsi="楷体" w:cs="&amp;quot" w:hint="eastAsia"/>
          <w:color w:val="000000"/>
          <w:sz w:val="20"/>
          <w:szCs w:val="20"/>
        </w:rPr>
      </w:pPr>
    </w:p>
    <w:p>
      <w:pPr>
        <w:spacing w:line="300" w:lineRule="exact"/>
        <w:rPr>
          <w:rFonts w:ascii="黑体" w:eastAsia="黑体" w:hAnsi="宋体" w:hint="eastAsia"/>
          <w:b w:val="0"/>
          <w:bCs w:val="0"/>
          <w:spacing w:val="0"/>
          <w:sz w:val="24"/>
          <w:szCs w:val="24"/>
        </w:rPr>
      </w:pPr>
      <w:r>
        <w:rPr>
          <w:rFonts w:ascii="黑体" w:eastAsia="黑体" w:hAnsi="黑体" w:hint="eastAsia"/>
          <w:b w:val="0"/>
          <w:bCs w:val="0"/>
          <w:spacing w:val="0"/>
          <w:sz w:val="24"/>
          <w:szCs w:val="24"/>
        </w:rPr>
        <w:t>（二）（共</w:t>
      </w:r>
      <w:r>
        <w:rPr>
          <w:rFonts w:ascii="黑体" w:eastAsia="黑体" w:hAnsi="宋体" w:hint="eastAsia"/>
          <w:b w:val="0"/>
          <w:bCs w:val="0"/>
          <w:spacing w:val="0"/>
          <w:sz w:val="24"/>
          <w:szCs w:val="24"/>
        </w:rPr>
        <w:t>4</w:t>
      </w:r>
      <w:r>
        <w:rPr>
          <w:rFonts w:ascii="黑体" w:eastAsia="黑体" w:hAnsi="黑体" w:hint="eastAsia"/>
          <w:b w:val="0"/>
          <w:bCs w:val="0"/>
          <w:spacing w:val="0"/>
          <w:sz w:val="24"/>
          <w:szCs w:val="24"/>
        </w:rPr>
        <w:t>分）</w:t>
      </w:r>
    </w:p>
    <w:p>
      <w:pPr>
        <w:adjustRightInd w:val="0"/>
        <w:snapToGrid w:val="0"/>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18.</w:t>
      </w:r>
      <w:r>
        <w:rPr>
          <w:rFonts w:ascii="宋体" w:eastAsia="宋体" w:hAnsi="宋体"/>
          <w:b w:val="0"/>
          <w:bCs w:val="0"/>
          <w:spacing w:val="0"/>
          <w:sz w:val="22"/>
          <w:szCs w:val="22"/>
        </w:rPr>
        <w:t>表达了作者对西湖蓬勃春意</w:t>
      </w:r>
      <w:r>
        <w:rPr>
          <w:rFonts w:ascii="宋体" w:eastAsia="宋体" w:hAnsi="宋体" w:hint="eastAsia"/>
          <w:b w:val="0"/>
          <w:bCs w:val="0"/>
          <w:spacing w:val="0"/>
          <w:sz w:val="22"/>
          <w:szCs w:val="22"/>
        </w:rPr>
        <w:t>的</w:t>
      </w:r>
      <w:r>
        <w:rPr>
          <w:rFonts w:ascii="宋体" w:eastAsia="宋体" w:hAnsi="宋体"/>
          <w:b w:val="0"/>
          <w:bCs w:val="0"/>
          <w:spacing w:val="0"/>
          <w:sz w:val="22"/>
          <w:szCs w:val="22"/>
        </w:rPr>
        <w:t>无比喜爱和赞美之情。</w:t>
      </w:r>
      <w:r>
        <w:rPr>
          <w:rFonts w:ascii="宋体" w:eastAsia="宋体" w:hAnsi="宋体" w:hint="eastAsia"/>
          <w:b w:val="0"/>
          <w:bCs w:val="0"/>
          <w:spacing w:val="0"/>
          <w:sz w:val="22"/>
          <w:szCs w:val="22"/>
        </w:rPr>
        <w:t>（2分）</w:t>
      </w:r>
    </w:p>
    <w:p>
      <w:pPr>
        <w:adjustRightInd w:val="0"/>
        <w:snapToGrid w:val="0"/>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19.选择合适的词语，解释</w:t>
      </w:r>
      <w:r>
        <w:rPr>
          <w:rFonts w:ascii="宋体" w:eastAsia="宋体" w:hAnsi="宋体"/>
          <w:b w:val="0"/>
          <w:bCs w:val="0"/>
          <w:spacing w:val="0"/>
          <w:sz w:val="22"/>
          <w:szCs w:val="22"/>
        </w:rPr>
        <w:t>体现初春</w:t>
      </w:r>
      <w:r>
        <w:rPr>
          <w:rFonts w:ascii="宋体" w:eastAsia="宋体" w:hAnsi="宋体" w:hint="eastAsia"/>
          <w:b w:val="0"/>
          <w:bCs w:val="0"/>
          <w:spacing w:val="0"/>
          <w:sz w:val="22"/>
          <w:szCs w:val="22"/>
        </w:rPr>
        <w:t>怎样的</w:t>
      </w:r>
      <w:r>
        <w:rPr>
          <w:rFonts w:ascii="宋体" w:eastAsia="宋体" w:hAnsi="宋体"/>
          <w:b w:val="0"/>
          <w:bCs w:val="0"/>
          <w:spacing w:val="0"/>
          <w:sz w:val="22"/>
          <w:szCs w:val="22"/>
        </w:rPr>
        <w:t>特点</w:t>
      </w:r>
      <w:r>
        <w:rPr>
          <w:rFonts w:ascii="宋体" w:eastAsia="宋体" w:hAnsi="宋体" w:hint="eastAsia"/>
          <w:b w:val="0"/>
          <w:bCs w:val="0"/>
          <w:spacing w:val="0"/>
          <w:sz w:val="22"/>
          <w:szCs w:val="22"/>
        </w:rPr>
        <w:t>。一词1分，共2分。</w:t>
      </w:r>
    </w:p>
    <w:p>
      <w:pPr>
        <w:adjustRightInd w:val="0"/>
        <w:snapToGrid w:val="0"/>
        <w:jc w:val="left"/>
        <w:rPr>
          <w:rFonts w:ascii="宋体" w:eastAsia="宋体" w:hAnsi="宋体" w:hint="eastAsia"/>
          <w:b w:val="0"/>
          <w:bCs w:val="0"/>
          <w:spacing w:val="0"/>
          <w:sz w:val="22"/>
          <w:szCs w:val="22"/>
        </w:rPr>
      </w:pPr>
      <w:r>
        <w:rPr>
          <w:rFonts w:ascii="宋体" w:eastAsia="宋体" w:hAnsi="宋体" w:hint="eastAsia"/>
          <w:b w:val="0"/>
          <w:bCs w:val="0"/>
          <w:spacing w:val="0"/>
          <w:sz w:val="22"/>
          <w:szCs w:val="22"/>
        </w:rPr>
        <w:t>示例：</w:t>
      </w:r>
      <w:r>
        <w:rPr>
          <w:rFonts w:ascii="宋体" w:eastAsia="宋体" w:hAnsi="宋体"/>
          <w:b w:val="0"/>
          <w:bCs w:val="0"/>
          <w:spacing w:val="0"/>
          <w:sz w:val="22"/>
          <w:szCs w:val="22"/>
        </w:rPr>
        <w:t>“初平”，写出了春水新涨，几与岸平的情景。</w:t>
      </w:r>
    </w:p>
    <w:p>
      <w:pPr>
        <w:adjustRightInd w:val="0"/>
        <w:snapToGrid w:val="0"/>
        <w:ind w:firstLine="660" w:firstLineChars="300"/>
        <w:jc w:val="left"/>
        <w:rPr>
          <w:rFonts w:ascii="宋体" w:eastAsia="宋体" w:hAnsi="宋体" w:hint="eastAsia"/>
          <w:b w:val="0"/>
          <w:bCs w:val="0"/>
          <w:spacing w:val="0"/>
          <w:sz w:val="22"/>
          <w:szCs w:val="22"/>
        </w:rPr>
      </w:pPr>
      <w:r>
        <w:rPr>
          <w:rFonts w:ascii="宋体" w:eastAsia="宋体" w:hAnsi="宋体"/>
          <w:b w:val="0"/>
          <w:bCs w:val="0"/>
          <w:spacing w:val="0"/>
          <w:sz w:val="22"/>
          <w:szCs w:val="22"/>
        </w:rPr>
        <w:t>“几处”“谁家”表现飞鸟不多，候鸟还未都从南方返回。</w:t>
      </w:r>
    </w:p>
    <w:p>
      <w:pPr>
        <w:adjustRightInd w:val="0"/>
        <w:snapToGrid w:val="0"/>
        <w:ind w:firstLine="660" w:firstLineChars="300"/>
        <w:jc w:val="left"/>
        <w:rPr>
          <w:rFonts w:ascii="宋体" w:eastAsia="宋体" w:hAnsi="宋体" w:hint="eastAsia"/>
          <w:b w:val="0"/>
          <w:bCs w:val="0"/>
          <w:spacing w:val="0"/>
          <w:sz w:val="22"/>
          <w:szCs w:val="22"/>
        </w:rPr>
      </w:pPr>
      <w:r>
        <w:rPr>
          <w:rFonts w:ascii="宋体" w:eastAsia="宋体" w:hAnsi="宋体"/>
          <w:b w:val="0"/>
          <w:bCs w:val="0"/>
          <w:spacing w:val="0"/>
          <w:sz w:val="22"/>
          <w:szCs w:val="22"/>
        </w:rPr>
        <w:t>“早莺”“新燕”说明</w:t>
      </w:r>
      <w:r>
        <w:rPr>
          <w:rFonts w:ascii="宋体" w:eastAsia="宋体" w:hAnsi="宋体" w:hint="eastAsia"/>
          <w:b w:val="0"/>
          <w:bCs w:val="0"/>
          <w:spacing w:val="0"/>
          <w:sz w:val="22"/>
          <w:szCs w:val="22"/>
        </w:rPr>
        <w:t>莺燕</w:t>
      </w:r>
      <w:r>
        <w:rPr>
          <w:rFonts w:ascii="宋体" w:eastAsia="宋体" w:hAnsi="宋体"/>
          <w:b w:val="0"/>
          <w:bCs w:val="0"/>
          <w:spacing w:val="0"/>
          <w:sz w:val="22"/>
          <w:szCs w:val="22"/>
        </w:rPr>
        <w:t>刚刚从南方飞回。</w:t>
      </w:r>
    </w:p>
    <w:p>
      <w:pPr>
        <w:adjustRightInd w:val="0"/>
        <w:snapToGrid w:val="0"/>
        <w:ind w:firstLine="660" w:firstLineChars="300"/>
        <w:jc w:val="left"/>
        <w:rPr>
          <w:rFonts w:ascii="宋体" w:eastAsia="宋体" w:hAnsi="宋体" w:hint="eastAsia"/>
          <w:b w:val="0"/>
          <w:bCs w:val="0"/>
          <w:spacing w:val="0"/>
          <w:sz w:val="22"/>
          <w:szCs w:val="22"/>
        </w:rPr>
      </w:pPr>
      <w:r>
        <w:rPr>
          <w:rFonts w:ascii="宋体" w:eastAsia="宋体" w:hAnsi="宋体"/>
          <w:b w:val="0"/>
          <w:bCs w:val="0"/>
          <w:spacing w:val="0"/>
          <w:sz w:val="22"/>
          <w:szCs w:val="22"/>
        </w:rPr>
        <w:t>“渐”写出了野花渐开渐多的。</w:t>
      </w:r>
    </w:p>
    <w:p>
      <w:pPr>
        <w:adjustRightInd w:val="0"/>
        <w:snapToGrid w:val="0"/>
        <w:ind w:firstLine="660" w:firstLineChars="300"/>
        <w:jc w:val="left"/>
        <w:rPr>
          <w:rFonts w:ascii="宋体" w:eastAsia="宋体" w:hAnsi="宋体" w:hint="eastAsia"/>
          <w:b w:val="0"/>
          <w:bCs w:val="0"/>
          <w:spacing w:val="0"/>
          <w:sz w:val="22"/>
          <w:szCs w:val="22"/>
        </w:rPr>
      </w:pPr>
      <w:r>
        <w:rPr>
          <w:rFonts w:ascii="宋体" w:eastAsia="宋体" w:hAnsi="宋体"/>
          <w:b w:val="0"/>
          <w:bCs w:val="0"/>
          <w:spacing w:val="0"/>
          <w:sz w:val="22"/>
          <w:szCs w:val="22"/>
        </w:rPr>
        <w:t>“浅草”表现了草刚萌发的情形。</w:t>
      </w:r>
    </w:p>
    <w:p>
      <w:pPr>
        <w:adjustRightInd w:val="0"/>
        <w:snapToGrid w:val="0"/>
        <w:ind w:firstLine="660" w:firstLineChars="300"/>
        <w:jc w:val="left"/>
        <w:rPr>
          <w:rFonts w:ascii="宋体" w:eastAsia="宋体" w:hAnsi="宋体" w:hint="eastAsia"/>
          <w:b w:val="0"/>
          <w:bCs w:val="0"/>
          <w:spacing w:val="0"/>
          <w:sz w:val="22"/>
          <w:szCs w:val="22"/>
        </w:rPr>
      </w:pPr>
    </w:p>
    <w:p>
      <w:pPr>
        <w:jc w:val="left"/>
        <w:rPr>
          <w:rFonts w:ascii="黑体" w:eastAsia="黑体" w:hAnsi="宋体" w:hint="eastAsia"/>
          <w:sz w:val="24"/>
          <w:szCs w:val="24"/>
        </w:rPr>
      </w:pPr>
      <w:r>
        <w:rPr>
          <w:rFonts w:ascii="黑体" w:eastAsia="黑体" w:hAnsi="黑体" w:hint="eastAsia"/>
          <w:b w:val="0"/>
          <w:bCs w:val="0"/>
          <w:sz w:val="24"/>
          <w:szCs w:val="24"/>
        </w:rPr>
        <w:t>四、作文。（</w:t>
      </w:r>
      <w:r>
        <w:rPr>
          <w:rFonts w:ascii="黑体" w:eastAsia="黑体" w:hAnsi="宋体" w:hint="eastAsia"/>
          <w:b w:val="0"/>
          <w:bCs w:val="0"/>
          <w:sz w:val="24"/>
          <w:szCs w:val="24"/>
        </w:rPr>
        <w:t>50分）</w:t>
      </w:r>
      <w:r>
        <w:rPr>
          <w:rFonts w:ascii="黑体" w:eastAsia="黑体" w:hAnsi="黑体" w:hint="eastAsia"/>
          <w:b w:val="0"/>
          <w:bCs w:val="0"/>
          <w:sz w:val="24"/>
          <w:szCs w:val="24"/>
        </w:rPr>
        <w:t>参考</w:t>
      </w:r>
    </w:p>
    <w:p>
      <w:pPr>
        <w:adjustRightInd w:val="0"/>
        <w:snapToGrid w:val="0"/>
        <w:jc w:val="center"/>
        <w:rPr>
          <w:rFonts w:ascii="黑体" w:eastAsia="黑体" w:hAnsi="黑体"/>
          <w:sz w:val="24"/>
          <w:szCs w:val="24"/>
        </w:rPr>
      </w:pPr>
      <w:r>
        <w:rPr>
          <w:rFonts w:ascii="黑体" w:eastAsia="黑体" w:hAnsi="黑体" w:hint="eastAsia"/>
          <w:b w:val="0"/>
          <w:bCs w:val="0"/>
          <w:sz w:val="24"/>
          <w:szCs w:val="24"/>
        </w:rPr>
        <w:t>河南中考作文评分标准</w:t>
      </w:r>
    </w:p>
    <w:tbl>
      <w:tblPr>
        <w:tblStyle w:val="TableNormal"/>
        <w:tblW w:w="802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548"/>
        <w:gridCol w:w="1980"/>
        <w:gridCol w:w="1400"/>
        <w:gridCol w:w="1276"/>
        <w:gridCol w:w="1824"/>
      </w:tblGrid>
      <w:tr>
        <w:tblPrEx>
          <w:tblW w:w="802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540"/>
        </w:trPr>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rPr>
                <w:rFonts w:ascii="黑体" w:eastAsia="黑体" w:hAnsi="黑体"/>
                <w:color w:val="000000"/>
                <w:kern w:val="2"/>
                <w:sz w:val="22"/>
                <w:szCs w:val="22"/>
              </w:rPr>
            </w:pPr>
            <w:r>
              <w:rPr>
                <w:rFonts w:ascii="黑体" w:eastAsia="黑体" w:hAnsi="黑体" w:hint="eastAsia"/>
                <w:color w:val="000000"/>
                <w:sz w:val="22"/>
                <w:szCs w:val="22"/>
              </w:rPr>
              <w:t xml:space="preserve">      项目</w:t>
            </w:r>
          </w:p>
          <w:p>
            <w:pPr>
              <w:adjustRightInd w:val="0"/>
              <w:snapToGrid w:val="0"/>
              <w:spacing w:line="260" w:lineRule="exact"/>
              <w:rPr>
                <w:rFonts w:ascii="黑体" w:eastAsia="黑体" w:hAnsi="黑体"/>
                <w:color w:val="000000"/>
                <w:kern w:val="2"/>
                <w:sz w:val="22"/>
                <w:szCs w:val="22"/>
              </w:rPr>
            </w:pPr>
            <w:r>
              <w:rPr>
                <w:rFonts w:ascii="黑体" w:eastAsia="黑体" w:hAnsi="黑体" w:hint="eastAsia"/>
                <w:color w:val="000000"/>
                <w:sz w:val="22"/>
                <w:szCs w:val="22"/>
              </w:rPr>
              <w:t>类别</w:t>
            </w:r>
          </w:p>
        </w:tc>
        <w:tc>
          <w:tcPr>
            <w:tcW w:w="1980"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center"/>
              <w:rPr>
                <w:rFonts w:ascii="黑体" w:eastAsia="黑体" w:hAnsi="黑体"/>
                <w:color w:val="000000"/>
                <w:kern w:val="2"/>
                <w:sz w:val="22"/>
                <w:szCs w:val="22"/>
              </w:rPr>
            </w:pPr>
            <w:r>
              <w:rPr>
                <w:rFonts w:ascii="黑体" w:eastAsia="黑体" w:hAnsi="黑体" w:hint="eastAsia"/>
                <w:color w:val="000000"/>
                <w:sz w:val="22"/>
                <w:szCs w:val="22"/>
              </w:rPr>
              <w:t>内容</w:t>
            </w:r>
          </w:p>
        </w:tc>
        <w:tc>
          <w:tcPr>
            <w:tcW w:w="1400"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center"/>
              <w:rPr>
                <w:rFonts w:ascii="黑体" w:eastAsia="黑体" w:hAnsi="黑体"/>
                <w:color w:val="000000"/>
                <w:kern w:val="2"/>
                <w:sz w:val="22"/>
                <w:szCs w:val="22"/>
              </w:rPr>
            </w:pPr>
            <w:r>
              <w:rPr>
                <w:rFonts w:ascii="黑体" w:eastAsia="黑体" w:hAnsi="黑体" w:hint="eastAsia"/>
                <w:color w:val="000000"/>
                <w:sz w:val="22"/>
                <w:szCs w:val="22"/>
              </w:rPr>
              <w:t>语言</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center"/>
              <w:rPr>
                <w:rFonts w:ascii="黑体" w:eastAsia="黑体" w:hAnsi="黑体"/>
                <w:color w:val="000000"/>
                <w:kern w:val="2"/>
                <w:sz w:val="22"/>
                <w:szCs w:val="22"/>
              </w:rPr>
            </w:pPr>
            <w:r>
              <w:rPr>
                <w:rFonts w:ascii="黑体" w:eastAsia="黑体" w:hAnsi="黑体" w:hint="eastAsia"/>
                <w:color w:val="000000"/>
                <w:sz w:val="22"/>
                <w:szCs w:val="22"/>
              </w:rPr>
              <w:t>结构</w:t>
            </w:r>
          </w:p>
        </w:tc>
        <w:tc>
          <w:tcPr>
            <w:tcW w:w="1824"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center"/>
              <w:rPr>
                <w:rFonts w:ascii="黑体" w:eastAsia="黑体" w:hAnsi="黑体"/>
                <w:color w:val="000000"/>
                <w:kern w:val="2"/>
                <w:sz w:val="22"/>
                <w:szCs w:val="22"/>
              </w:rPr>
            </w:pPr>
            <w:r>
              <w:rPr>
                <w:rFonts w:ascii="黑体" w:eastAsia="黑体" w:hAnsi="黑体" w:hint="eastAsia"/>
                <w:color w:val="000000"/>
                <w:sz w:val="22"/>
                <w:szCs w:val="22"/>
              </w:rPr>
              <w:t>书写</w:t>
            </w:r>
          </w:p>
        </w:tc>
      </w:tr>
      <w:tr>
        <w:tblPrEx>
          <w:tblW w:w="8028" w:type="dxa"/>
          <w:tblInd w:w="0" w:type="dxa"/>
          <w:tblLayout w:type="fixed"/>
          <w:tblCellMar>
            <w:top w:w="0" w:type="dxa"/>
            <w:left w:w="108" w:type="dxa"/>
            <w:bottom w:w="0" w:type="dxa"/>
            <w:right w:w="108" w:type="dxa"/>
          </w:tblCellMar>
        </w:tblPrEx>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jc w:val="center"/>
              <w:rPr>
                <w:rFonts w:ascii="宋体" w:hAnsi="宋体"/>
                <w:color w:val="000000"/>
                <w:kern w:val="2"/>
                <w:sz w:val="20"/>
                <w:szCs w:val="20"/>
              </w:rPr>
            </w:pPr>
            <w:r>
              <w:rPr>
                <w:rFonts w:ascii="宋体" w:hAnsi="宋体" w:hint="eastAsia"/>
                <w:color w:val="000000"/>
                <w:sz w:val="20"/>
                <w:szCs w:val="20"/>
              </w:rPr>
              <w:t>一类</w:t>
            </w:r>
          </w:p>
          <w:p>
            <w:pPr>
              <w:adjustRightInd w:val="0"/>
              <w:snapToGrid w:val="0"/>
              <w:spacing w:line="260" w:lineRule="exact"/>
              <w:rPr>
                <w:rFonts w:ascii="宋体" w:eastAsia="宋体" w:hAnsi="宋体"/>
                <w:color w:val="000000"/>
                <w:kern w:val="2"/>
                <w:sz w:val="20"/>
                <w:szCs w:val="20"/>
              </w:rPr>
            </w:pPr>
            <w:r>
              <w:rPr>
                <w:rFonts w:ascii="宋体" w:hAnsi="宋体" w:hint="eastAsia"/>
                <w:color w:val="000000"/>
                <w:sz w:val="20"/>
                <w:szCs w:val="20"/>
              </w:rPr>
              <w:t>（46～50分）</w:t>
            </w:r>
          </w:p>
        </w:tc>
        <w:tc>
          <w:tcPr>
            <w:tcW w:w="198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思想感情健康，立意深刻，内容充实，中心突出</w:t>
            </w:r>
          </w:p>
        </w:tc>
        <w:tc>
          <w:tcPr>
            <w:tcW w:w="140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文从字顺，语言准确生动</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结构严谨，层次清楚</w:t>
            </w:r>
          </w:p>
        </w:tc>
        <w:tc>
          <w:tcPr>
            <w:tcW w:w="1824"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字体工整，书写规范，卷面整洁</w:t>
            </w:r>
          </w:p>
        </w:tc>
      </w:tr>
      <w:tr>
        <w:tblPrEx>
          <w:tblW w:w="8028" w:type="dxa"/>
          <w:tblInd w:w="0" w:type="dxa"/>
          <w:tblLayout w:type="fixed"/>
          <w:tblCellMar>
            <w:top w:w="0" w:type="dxa"/>
            <w:left w:w="108" w:type="dxa"/>
            <w:bottom w:w="0" w:type="dxa"/>
            <w:right w:w="108" w:type="dxa"/>
          </w:tblCellMar>
        </w:tblPrEx>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jc w:val="center"/>
              <w:rPr>
                <w:rFonts w:ascii="宋体" w:hAnsi="宋体"/>
                <w:color w:val="000000"/>
                <w:kern w:val="2"/>
                <w:sz w:val="20"/>
                <w:szCs w:val="20"/>
              </w:rPr>
            </w:pPr>
            <w:r>
              <w:rPr>
                <w:rFonts w:ascii="宋体" w:hAnsi="宋体" w:hint="eastAsia"/>
                <w:color w:val="000000"/>
                <w:sz w:val="20"/>
                <w:szCs w:val="20"/>
              </w:rPr>
              <w:t>二类</w:t>
            </w:r>
          </w:p>
          <w:p>
            <w:pPr>
              <w:adjustRightInd w:val="0"/>
              <w:snapToGrid w:val="0"/>
              <w:spacing w:line="260" w:lineRule="exact"/>
              <w:jc w:val="center"/>
              <w:rPr>
                <w:rFonts w:ascii="宋体" w:eastAsia="宋体" w:hAnsi="宋体"/>
                <w:color w:val="000000"/>
                <w:kern w:val="2"/>
                <w:sz w:val="20"/>
                <w:szCs w:val="20"/>
              </w:rPr>
            </w:pPr>
            <w:r>
              <w:rPr>
                <w:rFonts w:ascii="宋体" w:hAnsi="宋体" w:hint="eastAsia"/>
                <w:color w:val="000000"/>
                <w:sz w:val="20"/>
                <w:szCs w:val="20"/>
              </w:rPr>
              <w:t>（40～45分）</w:t>
            </w:r>
          </w:p>
        </w:tc>
        <w:tc>
          <w:tcPr>
            <w:tcW w:w="198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思想感情健康，内容具体，中心明确</w:t>
            </w:r>
          </w:p>
        </w:tc>
        <w:tc>
          <w:tcPr>
            <w:tcW w:w="140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文从字顺，表达较好</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结构完整，层次清楚</w:t>
            </w:r>
          </w:p>
        </w:tc>
        <w:tc>
          <w:tcPr>
            <w:tcW w:w="1824"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字体工整，书写规范，卷面较整洁</w:t>
            </w:r>
          </w:p>
        </w:tc>
      </w:tr>
      <w:tr>
        <w:tblPrEx>
          <w:tblW w:w="8028" w:type="dxa"/>
          <w:tblInd w:w="0" w:type="dxa"/>
          <w:tblLayout w:type="fixed"/>
          <w:tblCellMar>
            <w:top w:w="0" w:type="dxa"/>
            <w:left w:w="108" w:type="dxa"/>
            <w:bottom w:w="0" w:type="dxa"/>
            <w:right w:w="108" w:type="dxa"/>
          </w:tblCellMar>
        </w:tblPrEx>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jc w:val="center"/>
              <w:rPr>
                <w:rFonts w:ascii="宋体" w:hAnsi="宋体"/>
                <w:color w:val="000000"/>
                <w:kern w:val="2"/>
                <w:sz w:val="20"/>
                <w:szCs w:val="20"/>
              </w:rPr>
            </w:pPr>
            <w:r>
              <w:rPr>
                <w:rFonts w:ascii="宋体" w:hAnsi="宋体" w:hint="eastAsia"/>
                <w:color w:val="000000"/>
                <w:sz w:val="20"/>
                <w:szCs w:val="20"/>
              </w:rPr>
              <w:t>三类</w:t>
            </w:r>
          </w:p>
          <w:p>
            <w:pPr>
              <w:adjustRightInd w:val="0"/>
              <w:snapToGrid w:val="0"/>
              <w:spacing w:line="260" w:lineRule="exact"/>
              <w:jc w:val="center"/>
              <w:rPr>
                <w:rFonts w:ascii="宋体" w:eastAsia="宋体" w:hAnsi="宋体"/>
                <w:color w:val="000000"/>
                <w:kern w:val="2"/>
                <w:sz w:val="20"/>
                <w:szCs w:val="20"/>
              </w:rPr>
            </w:pPr>
            <w:r>
              <w:rPr>
                <w:rFonts w:ascii="宋体" w:hAnsi="宋体" w:hint="eastAsia"/>
                <w:color w:val="000000"/>
                <w:sz w:val="20"/>
                <w:szCs w:val="20"/>
              </w:rPr>
              <w:t>（35～39分）</w:t>
            </w:r>
          </w:p>
        </w:tc>
        <w:tc>
          <w:tcPr>
            <w:tcW w:w="198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思想感情健康，内容尚具体，中心基本明确</w:t>
            </w:r>
          </w:p>
        </w:tc>
        <w:tc>
          <w:tcPr>
            <w:tcW w:w="140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语言通顺，病句少</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结构完整</w:t>
            </w:r>
          </w:p>
        </w:tc>
        <w:tc>
          <w:tcPr>
            <w:tcW w:w="1824"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字迹清楚，有少量错别字，少量涂改</w:t>
            </w:r>
          </w:p>
        </w:tc>
      </w:tr>
      <w:tr>
        <w:tblPrEx>
          <w:tblW w:w="8028" w:type="dxa"/>
          <w:tblInd w:w="0" w:type="dxa"/>
          <w:tblLayout w:type="fixed"/>
          <w:tblCellMar>
            <w:top w:w="0" w:type="dxa"/>
            <w:left w:w="108" w:type="dxa"/>
            <w:bottom w:w="0" w:type="dxa"/>
            <w:right w:w="108" w:type="dxa"/>
          </w:tblCellMar>
        </w:tblPrEx>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jc w:val="center"/>
              <w:rPr>
                <w:rFonts w:ascii="宋体" w:hAnsi="宋体"/>
                <w:color w:val="000000"/>
                <w:kern w:val="2"/>
                <w:sz w:val="20"/>
                <w:szCs w:val="20"/>
              </w:rPr>
            </w:pPr>
            <w:r>
              <w:rPr>
                <w:rFonts w:ascii="宋体" w:hAnsi="宋体" w:hint="eastAsia"/>
                <w:color w:val="000000"/>
                <w:sz w:val="20"/>
                <w:szCs w:val="20"/>
              </w:rPr>
              <w:t>四类</w:t>
            </w:r>
          </w:p>
          <w:p>
            <w:pPr>
              <w:adjustRightInd w:val="0"/>
              <w:snapToGrid w:val="0"/>
              <w:spacing w:line="260" w:lineRule="exact"/>
              <w:jc w:val="center"/>
              <w:rPr>
                <w:rFonts w:ascii="宋体" w:eastAsia="宋体" w:hAnsi="宋体"/>
                <w:color w:val="000000"/>
                <w:kern w:val="2"/>
                <w:sz w:val="20"/>
                <w:szCs w:val="20"/>
              </w:rPr>
            </w:pPr>
            <w:r>
              <w:rPr>
                <w:rFonts w:ascii="宋体" w:hAnsi="宋体" w:hint="eastAsia"/>
                <w:color w:val="000000"/>
                <w:sz w:val="20"/>
                <w:szCs w:val="20"/>
              </w:rPr>
              <w:t>（30～34分）</w:t>
            </w:r>
          </w:p>
        </w:tc>
        <w:tc>
          <w:tcPr>
            <w:tcW w:w="198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思想感情基本健康，内容不够具体，中心不够明确</w:t>
            </w:r>
          </w:p>
        </w:tc>
        <w:tc>
          <w:tcPr>
            <w:tcW w:w="140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语言基本通顺，病句不太多</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结构基本完整</w:t>
            </w:r>
          </w:p>
        </w:tc>
        <w:tc>
          <w:tcPr>
            <w:tcW w:w="1824"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字迹潦草，错别字较多，卷面不整洁</w:t>
            </w:r>
          </w:p>
        </w:tc>
      </w:tr>
      <w:tr>
        <w:tblPrEx>
          <w:tblW w:w="8028" w:type="dxa"/>
          <w:tblInd w:w="0" w:type="dxa"/>
          <w:tblLayout w:type="fixed"/>
          <w:tblCellMar>
            <w:top w:w="0" w:type="dxa"/>
            <w:left w:w="108" w:type="dxa"/>
            <w:bottom w:w="0" w:type="dxa"/>
            <w:right w:w="108" w:type="dxa"/>
          </w:tblCellMar>
        </w:tblPrEx>
        <w:trPr>
          <w:trHeight w:val="682"/>
        </w:trPr>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jc w:val="center"/>
              <w:rPr>
                <w:rFonts w:ascii="宋体" w:hAnsi="宋体"/>
                <w:color w:val="000000"/>
                <w:kern w:val="2"/>
                <w:sz w:val="20"/>
                <w:szCs w:val="20"/>
              </w:rPr>
            </w:pPr>
            <w:r>
              <w:rPr>
                <w:rFonts w:ascii="宋体" w:hAnsi="宋体" w:hint="eastAsia"/>
                <w:color w:val="000000"/>
                <w:sz w:val="20"/>
                <w:szCs w:val="20"/>
              </w:rPr>
              <w:t>五类</w:t>
            </w:r>
          </w:p>
          <w:p>
            <w:pPr>
              <w:adjustRightInd w:val="0"/>
              <w:snapToGrid w:val="0"/>
              <w:spacing w:line="260" w:lineRule="exact"/>
              <w:jc w:val="center"/>
              <w:rPr>
                <w:rFonts w:ascii="宋体" w:eastAsia="宋体" w:hAnsi="宋体"/>
                <w:color w:val="000000"/>
                <w:kern w:val="2"/>
                <w:sz w:val="20"/>
                <w:szCs w:val="20"/>
              </w:rPr>
            </w:pPr>
            <w:r>
              <w:rPr>
                <w:rFonts w:ascii="宋体" w:hAnsi="宋体" w:hint="eastAsia"/>
                <w:color w:val="000000"/>
                <w:sz w:val="20"/>
                <w:szCs w:val="20"/>
              </w:rPr>
              <w:t>（20～29分）</w:t>
            </w:r>
          </w:p>
        </w:tc>
        <w:tc>
          <w:tcPr>
            <w:tcW w:w="198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思想感情健康，内容不具体，中心不明确</w:t>
            </w:r>
          </w:p>
        </w:tc>
        <w:tc>
          <w:tcPr>
            <w:tcW w:w="140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语言不够通顺，病句较多</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结构不够完整</w:t>
            </w:r>
          </w:p>
        </w:tc>
        <w:tc>
          <w:tcPr>
            <w:tcW w:w="1824"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字迹潦草，不易辨认，错别字较多，卷面不整洁</w:t>
            </w:r>
          </w:p>
        </w:tc>
      </w:tr>
      <w:tr>
        <w:tblPrEx>
          <w:tblW w:w="8028" w:type="dxa"/>
          <w:tblInd w:w="0" w:type="dxa"/>
          <w:tblLayout w:type="fixed"/>
          <w:tblCellMar>
            <w:top w:w="0" w:type="dxa"/>
            <w:left w:w="108" w:type="dxa"/>
            <w:bottom w:w="0" w:type="dxa"/>
            <w:right w:w="108" w:type="dxa"/>
          </w:tblCellMar>
        </w:tblPrEx>
        <w:trPr>
          <w:trHeight w:val="410"/>
        </w:trPr>
        <w:tc>
          <w:tcPr>
            <w:tcW w:w="1548" w:type="dxa"/>
            <w:tcBorders>
              <w:top w:val="single" w:sz="4" w:space="0" w:color="auto"/>
              <w:left w:val="single" w:sz="4" w:space="0" w:color="auto"/>
              <w:bottom w:val="single" w:sz="4" w:space="0" w:color="auto"/>
              <w:right w:val="single" w:sz="4" w:space="0" w:color="auto"/>
            </w:tcBorders>
          </w:tcPr>
          <w:p>
            <w:pPr>
              <w:adjustRightInd w:val="0"/>
              <w:snapToGrid w:val="0"/>
              <w:spacing w:line="260" w:lineRule="exact"/>
              <w:jc w:val="center"/>
              <w:rPr>
                <w:rFonts w:ascii="宋体" w:hAnsi="宋体"/>
                <w:color w:val="000000"/>
                <w:kern w:val="2"/>
                <w:sz w:val="20"/>
                <w:szCs w:val="20"/>
              </w:rPr>
            </w:pPr>
            <w:r>
              <w:rPr>
                <w:rFonts w:ascii="宋体" w:hAnsi="宋体" w:hint="eastAsia"/>
                <w:color w:val="000000"/>
                <w:sz w:val="20"/>
                <w:szCs w:val="20"/>
              </w:rPr>
              <w:t>六类</w:t>
            </w:r>
          </w:p>
          <w:p>
            <w:pPr>
              <w:adjustRightInd w:val="0"/>
              <w:snapToGrid w:val="0"/>
              <w:spacing w:line="260" w:lineRule="exact"/>
              <w:jc w:val="center"/>
              <w:rPr>
                <w:rFonts w:ascii="宋体" w:eastAsia="宋体" w:hAnsi="宋体"/>
                <w:color w:val="000000"/>
                <w:kern w:val="2"/>
                <w:sz w:val="20"/>
                <w:szCs w:val="20"/>
              </w:rPr>
            </w:pPr>
            <w:r>
              <w:rPr>
                <w:rFonts w:ascii="宋体" w:hAnsi="宋体" w:hint="eastAsia"/>
                <w:color w:val="000000"/>
                <w:sz w:val="20"/>
                <w:szCs w:val="20"/>
              </w:rPr>
              <w:t>（0～19分）</w:t>
            </w:r>
          </w:p>
        </w:tc>
        <w:tc>
          <w:tcPr>
            <w:tcW w:w="198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思想感情不健康，内容混乱，中心不明确</w:t>
            </w:r>
          </w:p>
        </w:tc>
        <w:tc>
          <w:tcPr>
            <w:tcW w:w="1400"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语言不通顺，病句很多</w:t>
            </w:r>
          </w:p>
        </w:tc>
        <w:tc>
          <w:tcPr>
            <w:tcW w:w="1276" w:type="dxa"/>
            <w:tcBorders>
              <w:top w:val="single" w:sz="4" w:space="0" w:color="auto"/>
              <w:left w:val="nil"/>
              <w:bottom w:val="single" w:sz="4" w:space="0" w:color="auto"/>
              <w:right w:val="single" w:sz="4" w:space="0" w:color="auto"/>
            </w:tcBorders>
            <w:vAlign w:val="center"/>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结构不完整</w:t>
            </w:r>
          </w:p>
        </w:tc>
        <w:tc>
          <w:tcPr>
            <w:tcW w:w="1824" w:type="dxa"/>
            <w:tcBorders>
              <w:top w:val="single" w:sz="4" w:space="0" w:color="auto"/>
              <w:left w:val="nil"/>
              <w:bottom w:val="single" w:sz="4" w:space="0" w:color="auto"/>
              <w:right w:val="single" w:sz="4" w:space="0" w:color="auto"/>
            </w:tcBorders>
          </w:tcPr>
          <w:p>
            <w:pPr>
              <w:adjustRightInd w:val="0"/>
              <w:snapToGrid w:val="0"/>
              <w:spacing w:line="260" w:lineRule="exact"/>
              <w:jc w:val="left"/>
              <w:rPr>
                <w:rFonts w:ascii="宋体" w:eastAsia="宋体" w:hAnsi="宋体"/>
                <w:b w:val="0"/>
                <w:color w:val="000000"/>
                <w:kern w:val="2"/>
                <w:sz w:val="20"/>
                <w:szCs w:val="20"/>
              </w:rPr>
            </w:pPr>
            <w:r>
              <w:rPr>
                <w:rFonts w:ascii="宋体" w:hAnsi="宋体" w:hint="eastAsia"/>
                <w:b w:val="0"/>
                <w:color w:val="000000"/>
                <w:sz w:val="20"/>
                <w:szCs w:val="20"/>
              </w:rPr>
              <w:t>字迹难辨认，错别字多，卷面很不整洁</w:t>
            </w:r>
          </w:p>
        </w:tc>
      </w:tr>
    </w:tbl>
    <w:p>
      <w:pPr>
        <w:adjustRightInd w:val="0"/>
        <w:snapToGrid w:val="0"/>
        <w:spacing w:line="280" w:lineRule="exact"/>
        <w:rPr>
          <w:rFonts w:ascii="宋体" w:eastAsia="宋体" w:hAnsi="宋体" w:cs="Times New Roman" w:hint="eastAsia"/>
          <w:color w:val="000000"/>
          <w:kern w:val="2"/>
          <w:sz w:val="22"/>
          <w:szCs w:val="22"/>
        </w:rPr>
      </w:pPr>
      <w:r>
        <w:rPr>
          <w:rFonts w:ascii="黑体" w:eastAsia="黑体" w:hAnsi="黑体" w:hint="eastAsia"/>
          <w:b w:val="0"/>
          <w:bCs w:val="0"/>
          <w:color w:val="000000"/>
          <w:sz w:val="22"/>
          <w:szCs w:val="22"/>
        </w:rPr>
        <w:t>说明：</w:t>
      </w:r>
    </w:p>
    <w:p>
      <w:pPr>
        <w:adjustRightInd w:val="0"/>
        <w:snapToGrid w:val="0"/>
        <w:spacing w:line="280" w:lineRule="exact"/>
        <w:ind w:firstLine="440" w:firstLineChars="200"/>
        <w:rPr>
          <w:rFonts w:ascii="宋体" w:eastAsia="宋体" w:hAnsi="宋体" w:hint="eastAsia"/>
          <w:b w:val="0"/>
          <w:bCs w:val="0"/>
          <w:color w:val="000000"/>
          <w:sz w:val="22"/>
          <w:szCs w:val="22"/>
        </w:rPr>
      </w:pPr>
      <w:r>
        <w:rPr>
          <w:rFonts w:ascii="宋体" w:eastAsia="宋体" w:hAnsi="宋体" w:hint="eastAsia"/>
          <w:b w:val="0"/>
          <w:color w:val="000000"/>
          <w:sz w:val="22"/>
          <w:szCs w:val="22"/>
        </w:rPr>
        <w:t xml:space="preserve">1.坚持三人独立评卷。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 xml:space="preserve">2.作文满分的比例掌握在 5％左右。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 xml:space="preserve">3.以下四项有一项突出者，可酌情加 1-4 分，加到满分 50 分为止。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 xml:space="preserve">（1）感情特别真挚感人，对人生、社会、自然有独特感受。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 xml:space="preserve">（2）立意新颖、深刻。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 xml:space="preserve">（3）构思巧妙。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 xml:space="preserve">（4）有文采。 </w:t>
      </w:r>
    </w:p>
    <w:p>
      <w:pPr>
        <w:adjustRightInd w:val="0"/>
        <w:snapToGrid w:val="0"/>
        <w:spacing w:line="280" w:lineRule="exact"/>
        <w:ind w:firstLine="440" w:firstLineChars="200"/>
        <w:rPr>
          <w:rFonts w:ascii="宋体" w:eastAsia="宋体" w:hAnsi="宋体" w:hint="eastAsia"/>
          <w:b w:val="0"/>
          <w:color w:val="000000"/>
          <w:sz w:val="22"/>
          <w:szCs w:val="22"/>
        </w:rPr>
      </w:pPr>
      <w:r>
        <w:rPr>
          <w:rFonts w:ascii="宋体" w:eastAsia="宋体" w:hAnsi="宋体" w:hint="eastAsia"/>
          <w:b w:val="0"/>
          <w:color w:val="000000"/>
          <w:sz w:val="22"/>
          <w:szCs w:val="22"/>
        </w:rPr>
        <w:t>4.没写题目扣 2 分。</w:t>
      </w:r>
    </w:p>
    <w:p>
      <w:pPr>
        <w:adjustRightInd w:val="0"/>
        <w:snapToGrid w:val="0"/>
        <w:ind w:left="440" w:hanging="440" w:hangingChars="200"/>
        <w:jc w:val="left"/>
        <w:rPr>
          <w:rFonts w:ascii="宋体" w:eastAsia="宋体" w:hAnsi="宋体" w:cs="宋体" w:hint="eastAsia"/>
          <w:b w:val="0"/>
          <w:color w:val="000000"/>
          <w:sz w:val="22"/>
          <w:szCs w:val="22"/>
        </w:rPr>
      </w:pPr>
    </w:p>
    <w:p>
      <w:pPr>
        <w:widowControl/>
        <w:adjustRightInd w:val="0"/>
        <w:snapToGrid w:val="0"/>
        <w:ind w:firstLine="420" w:firstLineChars="200"/>
        <w:jc w:val="left"/>
        <w:rPr>
          <w:rFonts w:ascii="宋体" w:eastAsia="宋体" w:hAnsi="宋体" w:hint="eastAsia"/>
          <w:b w:val="0"/>
          <w:bCs w:val="0"/>
          <w:spacing w:val="0"/>
          <w:sz w:val="21"/>
          <w:szCs w:val="21"/>
        </w:rPr>
      </w:pPr>
    </w:p>
    <w:p>
      <w:pPr>
        <w:widowControl/>
        <w:adjustRightInd w:val="0"/>
        <w:snapToGrid w:val="0"/>
        <w:ind w:firstLine="420" w:firstLineChars="200"/>
        <w:jc w:val="left"/>
        <w:rPr>
          <w:rFonts w:ascii="宋体" w:eastAsia="宋体" w:hAnsi="宋体" w:hint="eastAsia"/>
          <w:b w:val="0"/>
          <w:bCs w:val="0"/>
          <w:spacing w:val="0"/>
          <w:sz w:val="21"/>
          <w:szCs w:val="21"/>
        </w:rPr>
      </w:pPr>
    </w:p>
    <w:p>
      <w:pPr>
        <w:widowControl/>
        <w:adjustRightInd w:val="0"/>
        <w:snapToGrid w:val="0"/>
        <w:ind w:firstLine="420" w:firstLineChars="200"/>
        <w:jc w:val="left"/>
        <w:rPr>
          <w:rFonts w:ascii="宋体" w:eastAsia="宋体" w:hAnsi="宋体" w:hint="eastAsia"/>
          <w:b w:val="0"/>
          <w:bCs w:val="0"/>
          <w:spacing w:val="0"/>
          <w:sz w:val="21"/>
          <w:szCs w:val="21"/>
        </w:rPr>
      </w:pPr>
    </w:p>
    <w:p/>
    <w:p/>
    <w:p>
      <w:pPr>
        <w:jc w:val="both"/>
      </w:pPr>
      <w:bookmarkStart w:id="0" w:name="_GoBack"/>
      <w:bookmarkEnd w:id="0"/>
    </w:p>
    <w:sectPr>
      <w:headerReference w:type="even" r:id="rId13"/>
      <w:headerReference w:type="first" r:id="rId14"/>
      <w:type w:val="continuous"/>
      <w:pgSz w:w="16838" w:h="11906" w:orient="landscape"/>
      <w:pgMar w:top="567" w:right="567" w:bottom="567" w:left="567" w:header="454" w:footer="454" w:gutter="0"/>
      <w:pgNumType w:chapStyle="1"/>
      <w:cols w:num="2"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amp;quot">
    <w:altName w:val="Times New Roman"/>
    <w:panose1 w:val="00000000000000000000"/>
    <w:charset w:val="00"/>
    <w:family w:val="auto"/>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21938" o:spid="_x0000_s2049" type="#_x0000_t75" style="width:509.75pt;height:509.75pt;margin-top:0;margin-left:0;mso-height-relative:page;mso-position-horizontal:center;mso-position-horizontal-relative:margin;mso-position-vertical:center;mso-position-vertical-relative:margin;mso-width-relative:page;position:absolute;z-index:-251657216" coordsize="21600,21600" o:allowincell="f" o:preferrelative="t" filled="f" stroked="f">
          <v:stroke joinstyle="miter"/>
          <v:imagedata r:id="rId1" o:title="微信公众平台（企业版）二维码" gain="19661f" blacklevel="22938f"/>
          <o:lock v:ext="edit" aspectratio="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21937" o:spid="_x0000_s2050" type="#_x0000_t75" style="width:509.75pt;height:509.75pt;margin-top:0;margin-left:0;mso-height-relative:page;mso-position-horizontal:center;mso-position-horizontal-relative:margin;mso-position-vertical:center;mso-position-vertical-relative:margin;mso-width-relative:page;position:absolute;z-index:-251658240" coordsize="21600,21600" o:allowincell="f" o:preferrelative="t" filled="f" stroked="f">
          <v:stroke joinstyle="miter"/>
          <v:imagedata r:id="rId1" o:title="微信公众平台（企业版）二维码" gain="19661f" blacklevel="22938f"/>
          <o:lock v:ext="edit" aspectratio="t"/>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BE3"/>
    <w:rsid w:val="00034363"/>
    <w:rsid w:val="000F253B"/>
    <w:rsid w:val="00104020"/>
    <w:rsid w:val="001718D6"/>
    <w:rsid w:val="001A5E73"/>
    <w:rsid w:val="001D5A4E"/>
    <w:rsid w:val="002146EB"/>
    <w:rsid w:val="0021697B"/>
    <w:rsid w:val="002947BB"/>
    <w:rsid w:val="00382F5A"/>
    <w:rsid w:val="003A2FCC"/>
    <w:rsid w:val="0047520E"/>
    <w:rsid w:val="00491A05"/>
    <w:rsid w:val="00496DB7"/>
    <w:rsid w:val="004B4E5B"/>
    <w:rsid w:val="00567BE3"/>
    <w:rsid w:val="005A561B"/>
    <w:rsid w:val="006E0415"/>
    <w:rsid w:val="00713DC0"/>
    <w:rsid w:val="00723B61"/>
    <w:rsid w:val="007C476B"/>
    <w:rsid w:val="008315B9"/>
    <w:rsid w:val="008B37F9"/>
    <w:rsid w:val="00917733"/>
    <w:rsid w:val="00996471"/>
    <w:rsid w:val="00A12132"/>
    <w:rsid w:val="00AC3739"/>
    <w:rsid w:val="00BA76FA"/>
    <w:rsid w:val="00C01CF2"/>
    <w:rsid w:val="00C06A1B"/>
    <w:rsid w:val="00DB2B7E"/>
    <w:rsid w:val="00DC1212"/>
    <w:rsid w:val="00E44264"/>
    <w:rsid w:val="00E87D83"/>
    <w:rsid w:val="00F30421"/>
    <w:rsid w:val="00F40C8B"/>
    <w:rsid w:val="00FC0E6A"/>
    <w:rsid w:val="10240048"/>
    <w:rsid w:val="51EF147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semiHidden="0" w:qFormat="1"/>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semiHidden="0"/>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uiPriority w:val="99"/>
    <w:unhideWhenUsed/>
    <w:pPr>
      <w:widowControl/>
      <w:spacing w:before="100" w:beforeAutospacing="1" w:after="100" w:afterAutospacing="1"/>
      <w:jc w:val="left"/>
    </w:pPr>
    <w:rPr>
      <w:rFonts w:ascii="宋体" w:eastAsia="宋体" w:hAnsi="宋体" w:cs="宋体"/>
      <w:spacing w:val="0"/>
      <w:sz w:val="24"/>
      <w:szCs w:val="24"/>
    </w:rPr>
  </w:style>
  <w:style w:type="character" w:styleId="Hyperlink">
    <w:name w:val="Hyperlink"/>
    <w:basedOn w:val="DefaultParagraphFont"/>
    <w:uiPriority w:val="99"/>
    <w:unhideWhenUsed/>
    <w:qFormat/>
    <w:rPr>
      <w:color w:val="0000FF" w:themeColor="hyperlink"/>
      <w:u w:val="single"/>
      <w14:textFill>
        <w14:solidFill>
          <w14:schemeClr w14:val="hlink"/>
        </w14:solidFill>
      </w14:textFill>
    </w:rPr>
  </w:style>
  <w:style w:type="character" w:customStyle="1" w:styleId="Char">
    <w:name w:val="页眉 Char"/>
    <w:basedOn w:val="DefaultParagraphFont"/>
    <w:link w:val="Header"/>
    <w:uiPriority w:val="99"/>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png" /><Relationship Id="rId13" Type="http://schemas.openxmlformats.org/officeDocument/2006/relationships/header" Target="header1.xml" /><Relationship Id="rId14" Type="http://schemas.openxmlformats.org/officeDocument/2006/relationships/header" Target="header2.xml" /><Relationship Id="rId15" Type="http://schemas.openxmlformats.org/officeDocument/2006/relationships/theme" Target="theme/theme1.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_rels/header1.xml.rels>&#65279;<?xml version="1.0" encoding="utf-8" standalone="yes"?><Relationships xmlns="http://schemas.openxmlformats.org/package/2006/relationships"><Relationship Id="rId1" Type="http://schemas.openxmlformats.org/officeDocument/2006/relationships/image" Target="media/image9.png" /></Relationships>
</file>

<file path=word/_rels/header2.xml.rels>&#65279;<?xml version="1.0" encoding="utf-8" standalone="yes"?><Relationships xmlns="http://schemas.openxmlformats.org/package/2006/relationships"><Relationship Id="rId1" Type="http://schemas.openxmlformats.org/officeDocument/2006/relationships/image" Target="media/image10.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4098"/>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Words>
  <Characters>17</Characters>
  <Application>Microsoft Office Word</Application>
  <DocSecurity>0</DocSecurity>
  <Lines>1</Lines>
  <Paragraphs>1</Paragraphs>
  <ScaleCrop>false</ScaleCrop>
  <Company/>
  <LinksUpToDate>false</LinksUpToDate>
  <CharactersWithSpaces>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Administrator</cp:lastModifiedBy>
  <cp:revision>32</cp:revision>
  <cp:lastPrinted>2020-10-16T12:23:00Z</cp:lastPrinted>
  <dcterms:created xsi:type="dcterms:W3CDTF">2018-01-13T03:22:00Z</dcterms:created>
  <dcterms:modified xsi:type="dcterms:W3CDTF">2020-11-22T03:35:49Z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