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1" w:firstLineChars="10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  <w:t>--202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  <w:t>学年度第一学期期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中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  <w:t>考试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八</w:t>
      </w:r>
      <w:r>
        <w:rPr>
          <w:rFonts w:hint="eastAsia" w:ascii="宋体" w:hAnsi="宋体"/>
          <w:b/>
          <w:bCs/>
          <w:color w:val="000000"/>
          <w:sz w:val="28"/>
          <w:szCs w:val="28"/>
          <w:shd w:val="clear" w:color="auto" w:fill="FFFFFF"/>
        </w:rPr>
        <w:t>年级语文试题参考答案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)征蓬出汉塞　归雁入胡天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)急湍甚箭　猛浪若奔　虽乘奔御风　不以疾也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示例一:①诚信颂歌　②诚信誓言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示例二:①诚信故事我来讲　②诚信人物图片展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　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示例:①作业独立完成,不抄袭;②与朋友交往言而有信;③捡到物品及时归还失主;④不欺骗家长、老师等。(写出两点即可)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none" w:color="auto"/>
          <w14:textFill>
            <w14:solidFill>
              <w14:schemeClr w14:val="tx1"/>
            </w14:solidFill>
          </w14:textFill>
        </w:rPr>
        <w:t>示例:相信诚信的力量,它可以点石成金,触木为玉。希望我们每一位同学在今后的生活中都能自觉地保持诚信的品质。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.尾联情景交融，那长江的浩浩烟波，形象地代表了诗人无边的乡愁，那越来越深的暮色，也不断强化着诗人挥之不去的思乡之情。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.(1)凭借　(2)高　(3)鸣叫　(4)怎么,难道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.(1)湍急的流水比箭还快,凶猛的波浪像飞奔的马。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(2)山谷中(隐居生活)所需要的物品,这里已经具备。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　【甲】文:负势竞上,互相轩邈,争高直指,千百成峰。“竞”是争着的意思,“争”是争夺的意思,这两字把静止的山写活了,赋予它们以生命和动态。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【乙】文:森壁争霞,孤峰限日;幽岫含云,深溪蓄翠。“争”“含”“蓄”等动词,生动形象地展现了山之高、水之绿。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　抒发了作者喜爱美好的大自然和避世退隐的高洁情趣。(意近即可)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12. </w:t>
      </w:r>
      <w:r>
        <w:rPr>
          <w:rStyle w:val="3"/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①</w:t>
      </w: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什么是量子波动速读?② 量子波动速读的训练过程是怎样的? ③您如何看待量子波动速读?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13. (1) 【示例一】第四自然段c句。从“询问"“转移了话题”“追问”等表述中透露出记者对该培训机构培训老师资历的怀疑,字里行间隐含了记者(作者)对这种现象的感情与思考。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【示例二】第五自然段d句。从“所谓"“不过是"“奇迹”等表述中透露出记者对“蒙眼识字、听声音识字”这类培训的批判态度,字里行间隐含了记者(作者)对这种现象的感情与思考。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(2)【示例一】“量子波动速读”忽悠何以得逞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【示例二】"量子波动速读”并没有科学依据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[示例]李阿姨,量子波动速读没有科学依据,也违反基本教育常识。培训机构只是利用家长们“望子成龙”的急切心态在故弄玄虚,忽悠和欺骗家长。它跟之前被报道的蒙眼识字、听声音识字等培训是一回事,都是骗局。据记者报道,有些培训机构的教师甚至没有教师资格证。所以,我建议您慎重选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15.B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16.[示例一]我更喜欢《红星照耀中国》。它点明了中国共产党在中国历史中的重要作用,更能够感染人,可以激发人们对中国共产党的热爱和敬佩之情。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[示例二]我更喜欢《西行漫记》。它点明了埃德加·斯诺游历的方向(中国的西北方),“漫”字点明这本书记述内容的全面性,且这一名称更具文学性。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　端详儿子的来信,打听去部队的路;在庙会上买地图,端详儿女所在的城市;关注儿女们所在地的讯息。(每点1分,共3分)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.运用动作描写,(1分)形象生动地写出了母亲看信时的情态。“颤悠悠地捧着”重在写其内心的激动,“端详”重在写其珍视儿子来信的心理。(2分)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.依恋故土、勤劳能干、敬上爱下、教子有方的山村妇女。(每点1分,写出3点即可)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　示例一:好。文章主要写的就是母亲对儿女的牵挂,且作者开篇就点明了题目,使得文章中心突出,一下子就抓住了读者的心。(3分)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示例二:不好。改过后太过直白,不如“母亲的诗和远方”有诗意,能激发读者的阅读兴趣。(3分)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Style w:val="3"/>
          <w:rFonts w:hint="eastAsia" w:ascii="宋体" w:hAnsi="宋体" w:cs="宋体"/>
          <w:color w:val="000000"/>
          <w:sz w:val="24"/>
          <w:szCs w:val="24"/>
          <w:lang w:val="en-US" w:eastAsia="zh-CN"/>
        </w:rPr>
        <w:t>21.</w:t>
      </w:r>
      <w:r>
        <w:rPr>
          <w:rFonts w:hint="eastAsia"/>
          <w:lang w:val="en-US" w:eastAsia="zh-CN"/>
        </w:rPr>
        <w:t>评分标准</w:t>
      </w:r>
    </w:p>
    <w:tbl>
      <w:tblPr>
        <w:tblStyle w:val="5"/>
        <w:tblW w:w="9777" w:type="dxa"/>
        <w:jc w:val="center"/>
        <w:tblInd w:w="-8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963"/>
        <w:gridCol w:w="2523"/>
        <w:gridCol w:w="2236"/>
        <w:gridCol w:w="19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内容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（16分）</w:t>
            </w:r>
          </w:p>
        </w:tc>
        <w:tc>
          <w:tcPr>
            <w:tcW w:w="1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一类</w:t>
            </w:r>
          </w:p>
        </w:tc>
        <w:tc>
          <w:tcPr>
            <w:tcW w:w="2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二类</w:t>
            </w:r>
          </w:p>
        </w:tc>
        <w:tc>
          <w:tcPr>
            <w:tcW w:w="2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三类</w:t>
            </w:r>
          </w:p>
        </w:tc>
        <w:tc>
          <w:tcPr>
            <w:tcW w:w="1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四类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16-14分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13-11分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10-8分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7-0分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切合题意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符合题意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基本符合题意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偏离题意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中心突出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中心明确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中心比较明确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中心不明确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内容充实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内容具体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内容较具体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内容不具体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感情真挚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感情真实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感情较真实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感情不真实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表达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（20分）</w:t>
            </w: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20-18分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17-14分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13-11分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10-0分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结构严谨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结构完整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结构基本完整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结构不完整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语言流畅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语言通顺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语言基本通顺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语言不通顺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用词生动</w:t>
            </w:r>
          </w:p>
        </w:tc>
        <w:tc>
          <w:tcPr>
            <w:tcW w:w="2523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用词准确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用词基本准确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用词不准确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表达方式运用好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表达方式运用较好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表达方式运用一般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表达方式运用差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书写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（4分）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4分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3分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2分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1-0分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字体美观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字体工整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字体清楚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</w:rPr>
              <w:t>字体潦草</w:t>
            </w:r>
          </w:p>
        </w:tc>
      </w:tr>
    </w:tbl>
    <w:p>
      <w:pPr>
        <w:widowControl/>
        <w:jc w:val="left"/>
        <w:rPr>
          <w:rFonts w:hint="eastAsia" w:ascii="宋体" w:hAnsi="宋体" w:cs="宋体"/>
          <w:b w:val="0"/>
          <w:bCs w:val="0"/>
          <w:kern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说明：(1)不同的项目可以在不同的等次里给分。</w:t>
      </w:r>
      <w:r>
        <w:rPr>
          <w:rFonts w:hint="eastAsia" w:ascii="宋体" w:hAnsi="宋体" w:cs="宋体"/>
          <w:b w:val="0"/>
          <w:bCs w:val="0"/>
          <w:kern w:val="0"/>
          <w:sz w:val="24"/>
          <w:lang w:val="en-US" w:eastAsia="zh-CN"/>
        </w:rPr>
        <w:t>32分以上的作文应占一定比例，非常优秀的作文可给满分。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（2）内容上有创见的或能够恰当运用修辞手法的加1-4</w:t>
      </w:r>
      <w:r>
        <w:rPr>
          <w:rFonts w:hint="eastAsia" w:ascii="宋体" w:hAnsi="宋体" w:cs="宋体"/>
          <w:b w:val="0"/>
          <w:bCs w:val="0"/>
          <w:kern w:val="0"/>
          <w:sz w:val="24"/>
          <w:lang w:eastAsia="zh-CN"/>
        </w:rPr>
        <w:t>分，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加到满分为止</w:t>
      </w:r>
      <w:r>
        <w:rPr>
          <w:rFonts w:hint="eastAsia" w:ascii="宋体" w:hAnsi="宋体" w:cs="宋体"/>
          <w:b w:val="0"/>
          <w:bCs w:val="0"/>
          <w:kern w:val="0"/>
          <w:sz w:val="24"/>
          <w:lang w:eastAsia="zh-CN"/>
        </w:rPr>
        <w:t>。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(3)没有题目的减2分；不足字数的酌情减1--4分；错别字3个减1分(重复的不计），最多减3分；标点符号有3处以上错误的减1分</w:t>
      </w:r>
      <w:r>
        <w:rPr>
          <w:rFonts w:hint="eastAsia" w:ascii="宋体" w:hAnsi="宋体" w:cs="宋体"/>
          <w:b w:val="0"/>
          <w:bCs w:val="0"/>
          <w:kern w:val="0"/>
          <w:sz w:val="24"/>
          <w:lang w:eastAsia="zh-CN"/>
        </w:rPr>
        <w:t>。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（4）写成诗歌不足20行的，根据所写内容酌情减分</w:t>
      </w:r>
      <w:r>
        <w:rPr>
          <w:rFonts w:hint="eastAsia" w:ascii="宋体" w:hAnsi="宋体" w:cs="宋体"/>
          <w:b w:val="0"/>
          <w:bCs w:val="0"/>
          <w:kern w:val="0"/>
          <w:sz w:val="24"/>
          <w:lang w:eastAsia="zh-CN"/>
        </w:rPr>
        <w:t>。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lang w:val="en-US" w:eastAsia="zh-CN"/>
        </w:rPr>
        <w:t>5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）文体不明确的酌情减分。</w:t>
      </w:r>
    </w:p>
    <w:p>
      <w:pPr>
        <w:pStyle w:val="2"/>
        <w:rPr>
          <w:rStyle w:val="3"/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12FF0"/>
    <w:multiLevelType w:val="singleLevel"/>
    <w:tmpl w:val="70A12FF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547710"/>
    <w:rsid w:val="037809AA"/>
    <w:rsid w:val="0B5336A9"/>
    <w:rsid w:val="0BF3121D"/>
    <w:rsid w:val="279E132B"/>
    <w:rsid w:val="31024FD2"/>
    <w:rsid w:val="3CC34203"/>
    <w:rsid w:val="43666560"/>
    <w:rsid w:val="43985A72"/>
    <w:rsid w:val="48D351D5"/>
    <w:rsid w:val="5FA059D3"/>
    <w:rsid w:val="7C54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Calibri" w:hAnsi="Calibri"/>
      <w:szCs w:val="22"/>
    </w:rPr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4">
    <w:name w:val="Char Char Char Char Char Char Char Char Char Char Char Char Char Char Char Char Char Char Char"/>
    <w:basedOn w:val="1"/>
    <w:link w:val="3"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2020-10-20T02:01:00Z</dcterms:created>
  <dc:creator>27143</dc:creator>
  <cp:lastModifiedBy>Administrator</cp:lastModifiedBy>
  <dcterms:modified xsi:type="dcterms:W3CDTF">2020-11-28T06:00:00Z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