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28"/>
          <w:szCs w:val="28"/>
        </w:rPr>
      </w:pPr>
      <w:r>
        <w:rPr>
          <w:rFonts w:hint="eastAsia" w:ascii="宋体" w:hAnsi="宋体"/>
          <w:b/>
          <w:color w:val="000000" w:themeColor="text1"/>
          <w:sz w:val="28"/>
          <w:szCs w:val="28"/>
        </w:rPr>
        <w:t>2020</w:t>
      </w:r>
      <w:r>
        <w:rPr>
          <w:rFonts w:ascii="宋体" w:hAnsi="宋体"/>
          <w:b/>
          <w:color w:val="000000" w:themeColor="text1"/>
          <w:sz w:val="28"/>
          <w:szCs w:val="28"/>
        </w:rPr>
        <w:t>—</w:t>
      </w:r>
      <w:r>
        <w:rPr>
          <w:rFonts w:hint="eastAsia" w:ascii="宋体" w:hAnsi="宋体"/>
          <w:b/>
          <w:color w:val="000000" w:themeColor="text1"/>
          <w:sz w:val="28"/>
          <w:szCs w:val="28"/>
        </w:rPr>
        <w:t>2021学年度第一学期九年级《道德与法治》教学目标检测题</w:t>
      </w:r>
    </w:p>
    <w:p>
      <w:pPr>
        <w:jc w:val="center"/>
        <w:rPr>
          <w:rFonts w:ascii="宋体" w:hAnsi="宋体"/>
          <w:b/>
          <w:color w:val="000000" w:themeColor="text1"/>
          <w:sz w:val="28"/>
          <w:szCs w:val="28"/>
        </w:rPr>
      </w:pPr>
      <w:r>
        <w:rPr>
          <w:rFonts w:hint="eastAsia" w:ascii="宋体" w:hAnsi="宋体"/>
          <w:b/>
          <w:color w:val="000000" w:themeColor="text1"/>
          <w:sz w:val="28"/>
          <w:szCs w:val="28"/>
        </w:rPr>
        <w:t xml:space="preserve">第三单元   文明与家园 </w:t>
      </w:r>
    </w:p>
    <w:p>
      <w:pPr>
        <w:adjustRightInd w:val="0"/>
        <w:snapToGrid w:val="0"/>
        <w:spacing w:after="156" w:afterLines="50"/>
        <w:ind w:firstLine="689" w:firstLineChars="245"/>
        <w:rPr>
          <w:color w:val="000000" w:themeColor="text1"/>
          <w:sz w:val="28"/>
          <w:szCs w:val="28"/>
        </w:rPr>
      </w:pPr>
      <w:r>
        <w:rPr>
          <w:rFonts w:hint="eastAsia" w:ascii="宋体" w:hAnsi="宋体"/>
          <w:b/>
          <w:color w:val="000000" w:themeColor="text1"/>
          <w:sz w:val="28"/>
          <w:szCs w:val="28"/>
        </w:rPr>
        <w:t>姓名</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班级</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座号</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分数</w:t>
      </w:r>
      <w:r>
        <w:rPr>
          <w:rFonts w:hint="eastAsia"/>
          <w:color w:val="000000" w:themeColor="text1"/>
          <w:sz w:val="28"/>
          <w:szCs w:val="28"/>
        </w:rPr>
        <w:t xml:space="preserve"> </w:t>
      </w:r>
      <w:r>
        <w:rPr>
          <w:rFonts w:hint="eastAsia" w:ascii="宋体" w:hAnsi="宋体"/>
          <w:b/>
          <w:color w:val="000000" w:themeColor="text1"/>
          <w:sz w:val="28"/>
          <w:szCs w:val="28"/>
          <w:u w:val="single"/>
        </w:rPr>
        <w:t xml:space="preserve">      </w:t>
      </w:r>
    </w:p>
    <w:p>
      <w:pPr>
        <w:adjustRightInd w:val="0"/>
        <w:snapToGrid w:val="0"/>
        <w:spacing w:line="360" w:lineRule="auto"/>
        <w:ind w:left="420" w:hanging="422" w:hangingChars="200"/>
        <w:rPr>
          <w:rFonts w:ascii="宋体" w:hAnsi="宋体" w:cs="宋体"/>
          <w:b/>
          <w:color w:val="000000" w:themeColor="text1"/>
          <w:szCs w:val="21"/>
        </w:rPr>
      </w:pPr>
      <w:r>
        <w:rPr>
          <w:rFonts w:hint="eastAsia" w:ascii="宋体" w:hAnsi="宋体" w:cs="宋体"/>
          <w:b/>
          <w:color w:val="000000" w:themeColor="text1"/>
          <w:szCs w:val="21"/>
        </w:rPr>
        <w:t>一、单项选择题（共有20小题，每小题3分，共60分。在下列各题的四个选项中，只有一项是最符合题意要求的，请把正确答案前面的字母填在表格中）</w:t>
      </w:r>
    </w:p>
    <w:tbl>
      <w:tblPr>
        <w:tblStyle w:val="7"/>
        <w:tblW w:w="91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9"/>
        <w:gridCol w:w="829"/>
        <w:gridCol w:w="829"/>
        <w:gridCol w:w="828"/>
        <w:gridCol w:w="828"/>
        <w:gridCol w:w="828"/>
        <w:gridCol w:w="828"/>
        <w:gridCol w:w="828"/>
        <w:gridCol w:w="828"/>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题号</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2</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3</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4</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5</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6</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7</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8</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9</w:t>
            </w:r>
          </w:p>
        </w:tc>
        <w:tc>
          <w:tcPr>
            <w:tcW w:w="828" w:type="dxa"/>
          </w:tcPr>
          <w:p>
            <w:pPr>
              <w:spacing w:line="360" w:lineRule="auto"/>
              <w:jc w:val="center"/>
              <w:rPr>
                <w:rFonts w:hint="eastAsia" w:ascii="宋体" w:hAnsi="宋体" w:eastAsia="宋体" w:cs="宋体"/>
                <w:b/>
                <w:color w:val="000000" w:themeColor="text1"/>
                <w:szCs w:val="21"/>
                <w:lang w:eastAsia="zh-CN"/>
              </w:rPr>
            </w:pPr>
            <w:r>
              <w:rPr>
                <w:rFonts w:hint="eastAsia" w:ascii="宋体" w:hAnsi="宋体" w:cs="宋体"/>
                <w:b/>
                <w:color w:val="000000" w:themeColor="text1"/>
                <w:szCs w:val="21"/>
              </w:rPr>
              <w:t>10</w:t>
            </w:r>
            <w:r>
              <w:rPr>
                <w:rFonts w:hint="eastAsia" w:ascii="宋体" w:hAnsi="宋体" w:cs="宋体"/>
                <w:b/>
                <w:color w:val="FFFFFF"/>
                <w:sz w:val="4"/>
                <w:szCs w:val="21"/>
                <w:lang w:eastAsia="zh-CN"/>
              </w:rPr>
              <w:t>[来源:Zxxk.Com]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答案</w:t>
            </w:r>
          </w:p>
        </w:tc>
        <w:tc>
          <w:tcPr>
            <w:tcW w:w="829" w:type="dxa"/>
          </w:tcPr>
          <w:p>
            <w:pPr>
              <w:spacing w:line="360" w:lineRule="auto"/>
              <w:jc w:val="center"/>
              <w:rPr>
                <w:rFonts w:ascii="宋体" w:hAnsi="宋体" w:cs="宋体"/>
                <w:b/>
                <w:color w:val="000000" w:themeColor="text1"/>
                <w:szCs w:val="21"/>
              </w:rPr>
            </w:pPr>
          </w:p>
        </w:tc>
        <w:tc>
          <w:tcPr>
            <w:tcW w:w="829" w:type="dxa"/>
          </w:tcPr>
          <w:p>
            <w:pPr>
              <w:spacing w:line="360" w:lineRule="auto"/>
              <w:jc w:val="center"/>
              <w:rPr>
                <w:rFonts w:ascii="宋体" w:hAnsi="宋体" w:cs="宋体"/>
                <w:b/>
                <w:color w:val="000000" w:themeColor="text1"/>
                <w:szCs w:val="21"/>
              </w:rPr>
            </w:pPr>
          </w:p>
        </w:tc>
        <w:tc>
          <w:tcPr>
            <w:tcW w:w="829"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hint="eastAsia" w:ascii="宋体" w:hAnsi="宋体" w:eastAsia="宋体" w:cs="宋体"/>
                <w:b/>
                <w:color w:val="000000" w:themeColor="text1"/>
                <w:szCs w:val="21"/>
                <w:lang w:eastAsia="zh-CN"/>
              </w:rPr>
            </w:pPr>
            <w:r>
              <w:rPr>
                <w:rFonts w:hint="eastAsia" w:ascii="宋体" w:hAnsi="宋体" w:cs="宋体"/>
                <w:b/>
                <w:color w:val="FFFFFF"/>
                <w:sz w:val="4"/>
                <w:szCs w:val="21"/>
                <w:lang w:eastAsia="zh-CN"/>
              </w:rPr>
              <w:t>[来源:Zxxk.Com]</w:t>
            </w: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题号</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11</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12</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13</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14</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15</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16</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17</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18</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19</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答案</w:t>
            </w:r>
          </w:p>
        </w:tc>
        <w:tc>
          <w:tcPr>
            <w:tcW w:w="829" w:type="dxa"/>
          </w:tcPr>
          <w:p>
            <w:pPr>
              <w:spacing w:line="360" w:lineRule="auto"/>
              <w:jc w:val="center"/>
              <w:rPr>
                <w:rFonts w:ascii="宋体" w:hAnsi="宋体" w:cs="宋体"/>
                <w:b/>
                <w:color w:val="000000" w:themeColor="text1"/>
                <w:szCs w:val="21"/>
              </w:rPr>
            </w:pPr>
          </w:p>
        </w:tc>
        <w:tc>
          <w:tcPr>
            <w:tcW w:w="829" w:type="dxa"/>
          </w:tcPr>
          <w:p>
            <w:pPr>
              <w:spacing w:line="360" w:lineRule="auto"/>
              <w:jc w:val="center"/>
              <w:rPr>
                <w:rFonts w:hint="eastAsia" w:ascii="宋体" w:hAnsi="宋体" w:eastAsia="宋体" w:cs="宋体"/>
                <w:b/>
                <w:color w:val="000000" w:themeColor="text1"/>
                <w:szCs w:val="21"/>
                <w:lang w:eastAsia="zh-CN"/>
              </w:rPr>
            </w:pPr>
            <w:r>
              <w:rPr>
                <w:rFonts w:hint="eastAsia" w:ascii="宋体" w:hAnsi="宋体" w:cs="宋体"/>
                <w:b/>
                <w:color w:val="FFFFFF"/>
                <w:sz w:val="4"/>
                <w:szCs w:val="21"/>
                <w:lang w:eastAsia="zh-CN"/>
              </w:rPr>
              <w:t>[来源:学|科|网]</w:t>
            </w:r>
          </w:p>
        </w:tc>
        <w:tc>
          <w:tcPr>
            <w:tcW w:w="829"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hint="eastAsia" w:ascii="宋体" w:hAnsi="宋体" w:eastAsia="宋体" w:cs="宋体"/>
                <w:b/>
                <w:color w:val="000000" w:themeColor="text1"/>
                <w:szCs w:val="21"/>
                <w:lang w:eastAsia="zh-CN"/>
              </w:rPr>
            </w:pPr>
            <w:r>
              <w:rPr>
                <w:rFonts w:hint="eastAsia" w:ascii="宋体" w:hAnsi="宋体" w:cs="宋体"/>
                <w:b/>
                <w:color w:val="FFFFFF"/>
                <w:sz w:val="4"/>
                <w:szCs w:val="21"/>
                <w:lang w:eastAsia="zh-CN"/>
              </w:rPr>
              <w:t>[来源:学科网ZXXK]</w:t>
            </w:r>
          </w:p>
        </w:tc>
        <w:tc>
          <w:tcPr>
            <w:tcW w:w="828" w:type="dxa"/>
          </w:tcPr>
          <w:p>
            <w:pPr>
              <w:spacing w:line="360" w:lineRule="auto"/>
              <w:jc w:val="center"/>
              <w:rPr>
                <w:rFonts w:ascii="宋体" w:hAnsi="宋体" w:cs="宋体"/>
                <w:b/>
                <w:color w:val="000000" w:themeColor="text1"/>
                <w:szCs w:val="21"/>
              </w:rPr>
            </w:pPr>
          </w:p>
        </w:tc>
      </w:tr>
    </w:tbl>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春雨惊春清谷天，夏满芒夏暑相连，秋处露秋寒霜降，冬雪雪冬小大寒。”国人熟悉的“二十四节气”2016年11月被列入联合国教科文组织人类非物质文化遗产代表作名录，世界遗产再添“中国符号”。“二十四节气”申遗成功（　　）</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A．彰显了世界文化源远流长</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B．强化了国际社会对中华文化的一致认同</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C．丰富了国民认知，有利于增强文化自信</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D．促进了我国各民族之间的交流传播</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2．2018年的中国“欢乐春节”活动，给世界人民送去了中国新年的问候。如在塞尔维亚首都，一场关于狗年文化的讲座让当地民众不仅了解了中国生肖文化，也对象征财富和平的狗年充满期待。活动的成功举办说明（　　）</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A．不同民族文化应该在相互交流中走向统一</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B．文化与经济相互影响、相互</w:t>
      </w:r>
      <w:r>
        <w:rPr>
          <w:rFonts w:hint="eastAsia" w:ascii="宋体" w:hAnsi="宋体" w:cs="宋体"/>
          <w:color w:val="000000" w:themeColor="text1"/>
          <w:szCs w:val="21"/>
        </w:rPr>
        <w:drawing>
          <wp:inline distT="0" distB="0" distL="114300" distR="114300">
            <wp:extent cx="182880" cy="2286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2880" cy="22860"/>
                    </a:xfrm>
                    <a:prstGeom prst="rect">
                      <a:avLst/>
                    </a:prstGeom>
                  </pic:spPr>
                </pic:pic>
              </a:graphicData>
            </a:graphic>
          </wp:inline>
        </w:drawing>
      </w:r>
      <w:r>
        <w:rPr>
          <w:rFonts w:hint="eastAsia" w:ascii="宋体" w:hAnsi="宋体" w:cs="宋体"/>
          <w:color w:val="000000" w:themeColor="text1"/>
          <w:szCs w:val="21"/>
        </w:rPr>
        <w:t>交融</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C．发展先进文化要吸收世界优秀文明成果</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D．文化既是民族的，又是世界的</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3．当代青少年要秉承中华文化基因。对下列中华文化经典词句所蕴含的道理理解不正确的是(　　)</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A．志之所趋，无远弗届，穷山距海，不能限也。——我们要树立远大志向</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B．</w:t>
      </w:r>
      <w:r>
        <w:rPr>
          <w:rFonts w:hint="eastAsia" w:ascii="宋体" w:hAnsi="宋体" w:cs="宋体"/>
          <w:color w:val="000000" w:themeColor="text1"/>
          <w:spacing w:val="-6"/>
          <w:szCs w:val="21"/>
        </w:rPr>
        <w:t>纸上得来终觉浅，绝知此事要躬行。</w:t>
      </w:r>
      <w:r>
        <w:rPr>
          <w:rFonts w:hint="eastAsia" w:ascii="宋体" w:hAnsi="宋体" w:cs="宋体"/>
          <w:color w:val="000000" w:themeColor="text1"/>
          <w:szCs w:val="21"/>
        </w:rPr>
        <w:t>——要勤于实践，在实践中积累经验</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C．万物并育而不相害，道并行而不相悖。——我们要有包容精神</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D．天人合一。——人类和大自然是一个整体,人类可以命令自然，主宰自然</w:t>
      </w:r>
    </w:p>
    <w:p>
      <w:pPr>
        <w:spacing w:line="348"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4．2017年9月1日，由教育部统编的义务教育教材《道德与法治》《语文》《历史》开始在全国投入使用，三科教材都加大了优秀传统文化的比例。此举（    ）</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①有利于传承和弘扬中华优秀传统文化 </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②说明中华文化是最先进，最优秀的文化</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③体现了对青少年进行优秀传统文化教育的重视</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④增强了青少年对中华优秀传统文化的认同感</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B．①③④    C．①②④    D．②③④</w:t>
      </w:r>
    </w:p>
    <w:p>
      <w:pPr>
        <w:spacing w:line="348"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5．社会主义核心价值观是当代中国人评判是非曲直的价值标准。社会主义核心价值观中的“富强、民主、文明、和谐”指的是（    ）</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A．社会层面的价值取向</w:t>
      </w:r>
      <w:r>
        <w:rPr>
          <w:rFonts w:hint="eastAsia" w:ascii="宋体" w:hAnsi="宋体" w:cs="宋体"/>
          <w:color w:val="000000" w:themeColor="text1"/>
          <w:szCs w:val="21"/>
        </w:rPr>
        <w:tab/>
      </w:r>
      <w:r>
        <w:rPr>
          <w:rFonts w:hint="eastAsia" w:ascii="宋体" w:hAnsi="宋体" w:cs="宋体"/>
          <w:color w:val="000000" w:themeColor="text1"/>
          <w:szCs w:val="21"/>
        </w:rPr>
        <w:t xml:space="preserve">      B．国家层面的价值目标</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C．精神层面的价值追求</w:t>
      </w:r>
      <w:r>
        <w:rPr>
          <w:rFonts w:hint="eastAsia" w:ascii="宋体" w:hAnsi="宋体" w:cs="宋体"/>
          <w:color w:val="000000" w:themeColor="text1"/>
          <w:szCs w:val="21"/>
        </w:rPr>
        <w:tab/>
      </w:r>
      <w:r>
        <w:rPr>
          <w:rFonts w:hint="eastAsia" w:ascii="宋体" w:hAnsi="宋体" w:cs="宋体"/>
          <w:color w:val="000000" w:themeColor="text1"/>
          <w:szCs w:val="21"/>
        </w:rPr>
        <w:t xml:space="preserve">      D．个人层面的价值准则</w:t>
      </w:r>
    </w:p>
    <w:p>
      <w:pPr>
        <w:spacing w:line="348"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6．新冠疫情发生后，中国共产党和中国政府高度重视、迅速行动，全国上下积极响应，打响了抗击疫情的人民战争。经过艰苦卓绝的努力，取得了重大战略成果，维护了人民生命安全和身体健康。事实表明（    ）</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①中国共产党的领导是中国特色社会主义制度的最大优势</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②我国公民的利益完全一致，因而能够团结一心共同抗疫</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③我国坚持以人民为中心的发展思想，切实有效保障人权</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④以自强不息为核心的民族精神在抗疫中发挥了重要作用</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A．①③    B．②③    C．①④    D．②④</w:t>
      </w:r>
    </w:p>
    <w:p>
      <w:pPr>
        <w:spacing w:line="348"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7．从心底生发的每一点善意都有温度，这样的温度可以化成暖流，让社会少些冷漠，让心灵感受阳光。能对此进行诠释的是（　　）</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①暴雨中，年轻人主动请环卫工人上车避雨</w:t>
      </w:r>
    </w:p>
    <w:p>
      <w:pPr>
        <w:spacing w:line="348" w:lineRule="auto"/>
        <w:ind w:firstLine="735" w:firstLineChars="350"/>
        <w:jc w:val="left"/>
        <w:textAlignment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t>②退休</w:t>
      </w:r>
      <w:r>
        <w:rPr>
          <w:rFonts w:hint="eastAsia" w:ascii="宋体" w:hAnsi="宋体" w:cs="宋体"/>
          <w:color w:val="000000" w:themeColor="text1"/>
          <w:szCs w:val="21"/>
        </w:rPr>
        <w:drawing>
          <wp:inline distT="0" distB="0" distL="114300" distR="114300">
            <wp:extent cx="152400" cy="1905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2400" cy="19050"/>
                    </a:xfrm>
                    <a:prstGeom prst="rect">
                      <a:avLst/>
                    </a:prstGeom>
                  </pic:spPr>
                </pic:pic>
              </a:graphicData>
            </a:graphic>
          </wp:inline>
        </w:drawing>
      </w:r>
      <w:r>
        <w:rPr>
          <w:rFonts w:hint="eastAsia" w:ascii="宋体" w:hAnsi="宋体" w:cs="宋体"/>
          <w:color w:val="000000" w:themeColor="text1"/>
          <w:szCs w:val="21"/>
        </w:rPr>
        <w:t>老人用蹬三轮挣来的钱资助贫困学生</w:t>
      </w:r>
      <w:r>
        <w:rPr>
          <w:rFonts w:hint="eastAsia" w:ascii="宋体" w:hAnsi="宋体" w:eastAsia="宋体" w:cs="宋体"/>
          <w:color w:val="000000" w:themeColor="text1"/>
          <w:szCs w:val="21"/>
          <w:lang w:eastAsia="zh-CN"/>
        </w:rPr>
        <w:drawing>
          <wp:inline distT="0" distB="0" distL="114300" distR="114300">
            <wp:extent cx="198120" cy="2286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8120" cy="22860"/>
                    </a:xfrm>
                    <a:prstGeom prst="rect">
                      <a:avLst/>
                    </a:prstGeom>
                  </pic:spPr>
                </pic:pic>
              </a:graphicData>
            </a:graphic>
          </wp:inline>
        </w:drawing>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③一些网店为吸引买家雇人刷好评</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④雨雪天，700多名杭州消费者在点外卖的同时为外卖小哥下单暖心食品</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B．③④    C．①②④    D．②③④</w:t>
      </w:r>
    </w:p>
    <w:p>
      <w:pPr>
        <w:spacing w:line="348"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8．中华民族的每个传统节日都有其独特的风俗习惯，都蕴含着丰富的文化内涵。下列传统节日与其习俗对应正确的是（    ）</w:t>
      </w:r>
    </w:p>
    <w:p>
      <w:pPr>
        <w:spacing w:line="348"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A．元宵节贴春联  B．端午节包粽子  C．中秋节猜灯谜  D．重阳节吃月饼</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9．“作别康河的水草，归来做祖国的栋梁，天妒英才，你就在这七年中争分</w:t>
      </w:r>
      <w:r>
        <w:rPr>
          <w:rFonts w:hint="eastAsia" w:ascii="宋体" w:hAnsi="宋体" w:cs="宋体"/>
          <w:color w:val="000000" w:themeColor="text1"/>
          <w:szCs w:val="21"/>
        </w:rPr>
        <w:drawing>
          <wp:inline distT="0" distB="0" distL="114300" distR="114300">
            <wp:extent cx="144780" cy="1524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4780" cy="15240"/>
                    </a:xfrm>
                    <a:prstGeom prst="rect">
                      <a:avLst/>
                    </a:prstGeom>
                  </pic:spPr>
                </pic:pic>
              </a:graphicData>
            </a:graphic>
          </wp:inline>
        </w:drawing>
      </w:r>
      <w:r>
        <w:rPr>
          <w:rFonts w:hint="eastAsia" w:ascii="宋体" w:hAnsi="宋体" w:cs="宋体"/>
          <w:color w:val="000000" w:themeColor="text1"/>
          <w:szCs w:val="21"/>
        </w:rPr>
        <w:t>夺秒，透支自己，也要让人生发光，地质宫五楼的灯源自前辈的薪传，永不熄灭。”这是感动中国2017年度人物黄大年的颁奖辞。材料体现了黄大年（　　）</w:t>
      </w:r>
    </w:p>
    <w:p>
      <w:pPr>
        <w:spacing w:line="324" w:lineRule="auto"/>
        <w:ind w:firstLine="735" w:firstLineChars="350"/>
        <w:textAlignment w:val="center"/>
        <w:rPr>
          <w:rFonts w:ascii="宋体" w:hAnsi="宋体" w:cs="宋体"/>
          <w:color w:val="000000" w:themeColor="text1"/>
          <w:szCs w:val="21"/>
        </w:rPr>
      </w:pPr>
      <w:r>
        <w:rPr>
          <w:rFonts w:hint="eastAsia" w:ascii="宋体" w:hAnsi="宋体" w:cs="宋体"/>
          <w:color w:val="000000" w:themeColor="text1"/>
          <w:szCs w:val="21"/>
        </w:rPr>
        <w:t>①履行了公民的法定义务             ②在奉献中提升了生命价值</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③富而思源、富而思进的高尚境界     ④践行了社会主义核心价值观</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B．①③    C．②④    D．③④</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10．2019年是五四运动100周年。五四精神是中华民族精神的具体体现，我们要传承和弘扬民族精神，因为伟大的民族精神是（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①激励中华儿女为实现中国梦而奋斗的不竭精神动力</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②中华民族生生不息、发展壮大的强大物质基础</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③维系我国各族人民世世代代团结奋斗的牢固精神纽带</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④以改革创新为核心的团结统一、爱好和平、勤劳勇敢、自强不息的精神</w:t>
      </w:r>
    </w:p>
    <w:p>
      <w:pPr>
        <w:tabs>
          <w:tab w:val="left" w:pos="2076"/>
          <w:tab w:val="left" w:pos="4153"/>
          <w:tab w:val="left" w:pos="6229"/>
        </w:tabs>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A．①③     B．①④     C．②③     D．②④</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11．为应对人口老龄化，促进人口均衡发展，2016年1月 1日，“全面两孩”政策正式实施。卫计委于2017年1月发布：2016年我</w:t>
      </w:r>
      <w:r>
        <w:rPr>
          <w:rFonts w:hint="eastAsia" w:ascii="宋体" w:hAnsi="宋体" w:cs="宋体"/>
          <w:color w:val="000000" w:themeColor="text1"/>
          <w:szCs w:val="21"/>
        </w:rPr>
        <w:drawing>
          <wp:inline distT="0" distB="0" distL="114300" distR="114300">
            <wp:extent cx="172720" cy="2032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2720" cy="20320"/>
                    </a:xfrm>
                    <a:prstGeom prst="rect">
                      <a:avLst/>
                    </a:prstGeom>
                  </pic:spPr>
                </pic:pic>
              </a:graphicData>
            </a:graphic>
          </wp:inline>
        </w:drawing>
      </w:r>
      <w:r>
        <w:rPr>
          <w:rFonts w:hint="eastAsia" w:ascii="宋体" w:hAnsi="宋体" w:cs="宋体"/>
          <w:color w:val="000000" w:themeColor="text1"/>
          <w:szCs w:val="21"/>
        </w:rPr>
        <w:t>国出生人口明显增加，二孩及以上占比</w:t>
      </w:r>
      <w:r>
        <w:rPr>
          <w:rFonts w:hint="eastAsia" w:ascii="宋体" w:hAnsi="宋体" w:cs="宋体"/>
          <w:color w:val="000000" w:themeColor="text1"/>
          <w:szCs w:val="21"/>
        </w:rPr>
        <w:drawing>
          <wp:inline distT="0" distB="0" distL="114300" distR="114300">
            <wp:extent cx="139700" cy="1397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9700" cy="13970"/>
                    </a:xfrm>
                    <a:prstGeom prst="rect">
                      <a:avLst/>
                    </a:prstGeom>
                  </pic:spPr>
                </pic:pic>
              </a:graphicData>
            </a:graphic>
          </wp:inline>
        </w:drawing>
      </w:r>
      <w:r>
        <w:rPr>
          <w:rFonts w:hint="eastAsia" w:ascii="宋体" w:hAnsi="宋体" w:cs="宋体"/>
          <w:color w:val="000000" w:themeColor="text1"/>
          <w:szCs w:val="21"/>
        </w:rPr>
        <w:t>超过45%。对此理解正确的是(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A．我国坚持计划生育的基本国策</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B．“全面二孩”的实施会阻碍我国经济的发展</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C．我国人口国情发生了根本性改变</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D．“全面二孩”的实施解决了我国人口老龄化问题</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12．下列数据反映出的我国人口特点有（   ）</w:t>
      </w:r>
    </w:p>
    <w:tbl>
      <w:tblPr>
        <w:tblStyle w:val="6"/>
        <w:tblW w:w="7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10"/>
        <w:gridCol w:w="1050"/>
        <w:gridCol w:w="1050"/>
        <w:gridCol w:w="1050"/>
        <w:gridCol w:w="105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3" w:hRule="atLeast"/>
          <w:jc w:val="center"/>
        </w:trPr>
        <w:tc>
          <w:tcPr>
            <w:tcW w:w="1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年份</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2015</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2016</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2017</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2018</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3" w:hRule="atLeast"/>
          <w:jc w:val="center"/>
        </w:trPr>
        <w:tc>
          <w:tcPr>
            <w:tcW w:w="1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新出生人口（万）</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1655</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1786</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1723</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1523</w:t>
            </w:r>
          </w:p>
        </w:tc>
        <w:tc>
          <w:tcPr>
            <w:tcW w:w="10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24" w:lineRule="auto"/>
              <w:jc w:val="center"/>
              <w:textAlignment w:val="center"/>
              <w:rPr>
                <w:rFonts w:ascii="宋体" w:hAnsi="宋体" w:cs="宋体"/>
                <w:color w:val="000000" w:themeColor="text1"/>
                <w:szCs w:val="21"/>
              </w:rPr>
            </w:pPr>
            <w:r>
              <w:rPr>
                <w:rFonts w:hint="eastAsia" w:ascii="宋体" w:hAnsi="宋体" w:cs="宋体"/>
                <w:color w:val="000000" w:themeColor="text1"/>
                <w:szCs w:val="21"/>
              </w:rPr>
              <w:t>1465</w:t>
            </w:r>
          </w:p>
        </w:tc>
      </w:tr>
    </w:tbl>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①人口老龄化趋势加剧    ②人口出生率降低   ③人口素质偏低    ④人口增速趋缓</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B．②③    C．②④    D．③④</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13．审议中的野生动物保护法修订案新增规定：禁止为食用非法购买国家重点保护的野生动物及其制品；违反该规定构成犯罪的，依法追究刑事责任。这告诉我们（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①各种生命息息相关，相互依存      ②保护野生动物就是保护人类自己</w:t>
      </w:r>
    </w:p>
    <w:p>
      <w:pPr>
        <w:spacing w:line="324" w:lineRule="auto"/>
        <w:ind w:firstLine="840" w:firstLineChars="400"/>
        <w:jc w:val="left"/>
        <w:textAlignment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t>③不吃“野味”就是道德高尚的表现 ④国家立法惩治好吃“野味</w:t>
      </w:r>
      <w:r>
        <w:rPr>
          <w:rFonts w:hint="eastAsia" w:ascii="宋体" w:hAnsi="宋体" w:cs="宋体"/>
          <w:color w:val="000000" w:themeColor="text1"/>
          <w:szCs w:val="21"/>
        </w:rPr>
        <w:drawing>
          <wp:inline distT="0" distB="0" distL="114300" distR="114300">
            <wp:extent cx="162560" cy="2032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2560" cy="20320"/>
                    </a:xfrm>
                    <a:prstGeom prst="rect">
                      <a:avLst/>
                    </a:prstGeom>
                  </pic:spPr>
                </pic:pic>
              </a:graphicData>
            </a:graphic>
          </wp:inline>
        </w:drawing>
      </w:r>
      <w:r>
        <w:rPr>
          <w:rFonts w:hint="eastAsia" w:ascii="宋体" w:hAnsi="宋体" w:cs="宋体"/>
          <w:color w:val="000000" w:themeColor="text1"/>
          <w:szCs w:val="21"/>
        </w:rPr>
        <w:t xml:space="preserve">”的陋习 </w:t>
      </w:r>
      <w:r>
        <w:rPr>
          <w:rFonts w:hint="eastAsia" w:ascii="宋体" w:hAnsi="宋体" w:eastAsia="宋体" w:cs="宋体"/>
          <w:color w:val="000000" w:themeColor="text1"/>
          <w:szCs w:val="21"/>
          <w:lang w:eastAsia="zh-CN"/>
        </w:rPr>
        <w:drawing>
          <wp:inline distT="0" distB="0" distL="114300" distR="114300">
            <wp:extent cx="177800" cy="1778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7800" cy="17780"/>
                    </a:xfrm>
                    <a:prstGeom prst="rect">
                      <a:avLst/>
                    </a:prstGeom>
                  </pic:spPr>
                </pic:pic>
              </a:graphicData>
            </a:graphic>
          </wp:inline>
        </w:drawing>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A．①②④     B．②③④     C．①②③     D．①③④</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14．废水银温度计应该投放的垃圾桶是（    ）</w:t>
      </w:r>
    </w:p>
    <w:p>
      <w:pPr>
        <w:spacing w:line="33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drawing>
          <wp:anchor distT="0" distB="0" distL="114300" distR="114300" simplePos="0" relativeHeight="251658240" behindDoc="0" locked="0" layoutInCell="1" allowOverlap="1">
            <wp:simplePos x="0" y="0"/>
            <wp:positionH relativeFrom="column">
              <wp:posOffset>451485</wp:posOffset>
            </wp:positionH>
            <wp:positionV relativeFrom="page">
              <wp:posOffset>1122045</wp:posOffset>
            </wp:positionV>
            <wp:extent cx="4772660" cy="1183640"/>
            <wp:effectExtent l="0" t="0" r="8890" b="16510"/>
            <wp:wrapTopAndBottom/>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4772660" cy="1183640"/>
                    </a:xfrm>
                    <a:prstGeom prst="rect">
                      <a:avLst/>
                    </a:prstGeom>
                    <a:noFill/>
                    <a:ln>
                      <a:noFill/>
                    </a:ln>
                  </pic:spPr>
                </pic:pic>
              </a:graphicData>
            </a:graphic>
          </wp:anchor>
        </w:drawing>
      </w:r>
      <w:r>
        <w:rPr>
          <w:rFonts w:hint="eastAsia" w:ascii="宋体" w:hAnsi="宋体" w:cs="宋体"/>
          <w:color w:val="000000" w:themeColor="text1"/>
          <w:szCs w:val="21"/>
        </w:rPr>
        <w:t>15．2020年12月1日起，海南将正式全面禁止一次性不可降解塑料制品。海南“禁塑”的意义在于（　　）</w:t>
      </w:r>
    </w:p>
    <w:p>
      <w:pPr>
        <w:spacing w:line="33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①彻底解决污染问题    ②改善生态环境    ③促进可持续发展    ④推动绿色发展</w:t>
      </w:r>
    </w:p>
    <w:p>
      <w:pPr>
        <w:spacing w:line="33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A．①②③</w:t>
      </w:r>
      <w:r>
        <w:rPr>
          <w:rFonts w:hint="eastAsia" w:ascii="宋体" w:hAnsi="宋体" w:cs="宋体"/>
          <w:color w:val="000000" w:themeColor="text1"/>
          <w:szCs w:val="21"/>
        </w:rPr>
        <w:tab/>
      </w:r>
      <w:r>
        <w:rPr>
          <w:rFonts w:hint="eastAsia" w:ascii="宋体" w:hAnsi="宋体" w:cs="宋体"/>
          <w:color w:val="000000" w:themeColor="text1"/>
          <w:szCs w:val="21"/>
        </w:rPr>
        <w:t xml:space="preserve">   B．②③④</w:t>
      </w:r>
      <w:r>
        <w:rPr>
          <w:rFonts w:hint="eastAsia" w:ascii="宋体" w:hAnsi="宋体" w:cs="宋体"/>
          <w:color w:val="000000" w:themeColor="text1"/>
          <w:szCs w:val="21"/>
        </w:rPr>
        <w:tab/>
      </w:r>
      <w:r>
        <w:rPr>
          <w:rFonts w:hint="eastAsia" w:ascii="宋体" w:hAnsi="宋体" w:cs="宋体"/>
          <w:color w:val="000000" w:themeColor="text1"/>
          <w:szCs w:val="21"/>
        </w:rPr>
        <w:t xml:space="preserve">   C．①②④    </w:t>
      </w:r>
      <w:r>
        <w:rPr>
          <w:rFonts w:hint="eastAsia" w:ascii="宋体" w:hAnsi="宋体" w:cs="宋体"/>
          <w:color w:val="000000" w:themeColor="text1"/>
          <w:szCs w:val="21"/>
        </w:rPr>
        <w:tab/>
      </w:r>
      <w:r>
        <w:rPr>
          <w:rFonts w:hint="eastAsia" w:ascii="宋体" w:hAnsi="宋体" w:cs="宋体"/>
          <w:color w:val="000000" w:themeColor="text1"/>
          <w:szCs w:val="21"/>
        </w:rPr>
        <w:t>D．①③④</w:t>
      </w:r>
    </w:p>
    <w:p>
      <w:pPr>
        <w:spacing w:line="334" w:lineRule="auto"/>
        <w:ind w:left="899" w:leftChars="228"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pict>
          <v:shape id="_x0000_i1025" o:spt="75" type="#_x0000_t75" style="height:20pt;width:20pt;" filled="f" o:preferrelative="t" stroked="f" coordsize="21600,21600">
            <v:path/>
            <v:fill on="f" focussize="0,0"/>
            <v:stroke on="f" joinstyle="miter"/>
            <v:imagedata r:id="rId11" o:title=""/>
            <o:lock v:ext="edit" aspectratio="t"/>
            <w10:wrap type="none"/>
            <w10:anchorlock/>
          </v:shape>
        </w:pict>
      </w:r>
      <w:r>
        <w:rPr>
          <w:rFonts w:hint="eastAsia" w:ascii="宋体" w:hAnsi="宋体" w:cs="宋体"/>
          <w:color w:val="000000" w:themeColor="text1"/>
          <w:szCs w:val="21"/>
        </w:rPr>
        <w:t>16．央视针对垃圾分类的一则公益广告中,提出“混=浪费+污染,分=节约十环保”。这则公益广告意在提醒我们（    ）</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①从小事做起,提高环保能力       ②减少垃圾总量,建设美丽中国</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③变垃圾为宝,深度利用资源       ④学会绿色生活,减轻环境压力</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B．①②④     C．①③④     D．②③④</w:t>
      </w:r>
    </w:p>
    <w:p>
      <w:pPr>
        <w:spacing w:line="334" w:lineRule="auto"/>
        <w:ind w:left="899" w:leftChars="228"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drawing>
          <wp:anchor distT="0" distB="0" distL="114300" distR="114300" simplePos="0" relativeHeight="251659264" behindDoc="1" locked="0" layoutInCell="1" allowOverlap="1">
            <wp:simplePos x="0" y="0"/>
            <wp:positionH relativeFrom="column">
              <wp:posOffset>3362325</wp:posOffset>
            </wp:positionH>
            <wp:positionV relativeFrom="page">
              <wp:posOffset>5004435</wp:posOffset>
            </wp:positionV>
            <wp:extent cx="1868805" cy="1115695"/>
            <wp:effectExtent l="0" t="0" r="36195" b="8255"/>
            <wp:wrapTight wrapText="bothSides">
              <wp:wrapPolygon>
                <wp:start x="0" y="0"/>
                <wp:lineTo x="0" y="21391"/>
                <wp:lineTo x="21358" y="21391"/>
                <wp:lineTo x="21358" y="0"/>
                <wp:lineTo x="0" y="0"/>
              </wp:wrapPolygon>
            </wp:wrapTight>
            <wp:docPr id="100001" name="图片 1000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卷、教案、课件、论文、素材及各类教学资源下载，还有大量而丰富的教学相关资讯！"/>
                    <pic:cNvPicPr>
                      <a:picLocks noChangeAspect="1"/>
                    </pic:cNvPicPr>
                  </pic:nvPicPr>
                  <pic:blipFill>
                    <a:blip r:embed="rId12" cstate="print"/>
                    <a:stretch>
                      <a:fillRect/>
                    </a:stretch>
                  </pic:blipFill>
                  <pic:spPr>
                    <a:xfrm>
                      <a:off x="0" y="0"/>
                      <a:ext cx="1868805" cy="1115695"/>
                    </a:xfrm>
                    <a:prstGeom prst="rect">
                      <a:avLst/>
                    </a:prstGeom>
                  </pic:spPr>
                </pic:pic>
              </a:graphicData>
            </a:graphic>
          </wp:anchor>
        </w:drawing>
      </w:r>
      <w:r>
        <w:rPr>
          <w:rFonts w:hint="eastAsia" w:ascii="宋体" w:hAnsi="宋体" w:cs="宋体"/>
          <w:color w:val="000000" w:themeColor="text1"/>
          <w:szCs w:val="21"/>
        </w:rPr>
        <w:t>17．对如图漫画内容理解正确的是（　　）</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①治理污染，迫在眉睫</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②保护土地，综合防治</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③环境治理，成效显著</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④守卫家园，征服自然。</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B．①④    C．②③    D．②④</w:t>
      </w:r>
    </w:p>
    <w:p>
      <w:pPr>
        <w:spacing w:line="334" w:lineRule="auto"/>
        <w:ind w:left="794" w:leftChars="228"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18．2019年中国北京世界园艺博览会，向世界传递了中国坚定走绿色发展之路的决心和信心。下列行为体现公民践行绿色发展理念的是（　　）</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①某市在公共区域使用节能路灯     ②李华上学坚持乘坐公共交通工具</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③某造纸厂随意将污水排入河水中   ④王亮用旧塑料瓶制作了手工艺品</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A．①③      B．②④      C．①②      D．③④</w:t>
      </w:r>
    </w:p>
    <w:p>
      <w:pPr>
        <w:spacing w:line="334" w:lineRule="auto"/>
        <w:ind w:left="794" w:leftChars="228"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19．2019年我国全面启动地级及以上城市生活垃圾分类工作，北京等46个重点城市要在2020年底、其它地级及以上城市要在2025年底基本建成垃圾分类处理系统。这体现我国（　　）</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A．公民人人自觉保护环境</w:t>
      </w:r>
      <w:r>
        <w:rPr>
          <w:rFonts w:hint="eastAsia" w:ascii="宋体" w:hAnsi="宋体" w:cs="宋体"/>
          <w:color w:val="000000" w:themeColor="text1"/>
          <w:szCs w:val="21"/>
        </w:rPr>
        <w:tab/>
      </w:r>
      <w:r>
        <w:rPr>
          <w:rFonts w:hint="eastAsia" w:ascii="宋体" w:hAnsi="宋体" w:cs="宋体"/>
          <w:color w:val="000000" w:themeColor="text1"/>
          <w:szCs w:val="21"/>
        </w:rPr>
        <w:t xml:space="preserve">      B．致力于落实绿色发展的理念</w:t>
      </w:r>
    </w:p>
    <w:p>
      <w:pPr>
        <w:spacing w:line="33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C．民众都与自然和谐相处</w:t>
      </w:r>
      <w:r>
        <w:rPr>
          <w:rFonts w:hint="eastAsia" w:ascii="宋体" w:hAnsi="宋体" w:cs="宋体"/>
          <w:color w:val="000000" w:themeColor="text1"/>
          <w:szCs w:val="21"/>
        </w:rPr>
        <w:tab/>
      </w:r>
      <w:r>
        <w:rPr>
          <w:rFonts w:hint="eastAsia" w:ascii="宋体" w:hAnsi="宋体" w:cs="宋体"/>
          <w:color w:val="000000" w:themeColor="text1"/>
          <w:szCs w:val="21"/>
        </w:rPr>
        <w:t xml:space="preserve">      D．把垃圾分类摆在环保工作首位</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20．“手机刷一刷，就能领到一卷垃扱袋，扫一扫袋上的专属二维码，就能实现垃圾投放源头追溯，让村民相互监督垃圾分类情况，助推农村环境变美，美丽经济崛起。”这是金华市金东区向全国推广的垃圾分类智能化管理经验。这启示我们建设生态文明要（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A．教育优先，科教兴国    B．勤俭自强，勇担责</w:t>
      </w:r>
      <w:r>
        <w:rPr>
          <w:rFonts w:hint="eastAsia" w:ascii="宋体" w:hAnsi="宋体" w:cs="宋体"/>
          <w:color w:val="000000" w:themeColor="text1"/>
          <w:szCs w:val="21"/>
        </w:rPr>
        <w:drawing>
          <wp:inline distT="0" distB="0" distL="114300" distR="114300">
            <wp:extent cx="182880" cy="2032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2880" cy="20320"/>
                    </a:xfrm>
                    <a:prstGeom prst="rect">
                      <a:avLst/>
                    </a:prstGeom>
                  </pic:spPr>
                </pic:pic>
              </a:graphicData>
            </a:graphic>
          </wp:inline>
        </w:drawing>
      </w:r>
      <w:r>
        <w:rPr>
          <w:rFonts w:hint="eastAsia" w:ascii="宋体" w:hAnsi="宋体" w:cs="宋体"/>
          <w:color w:val="000000" w:themeColor="text1"/>
          <w:szCs w:val="21"/>
        </w:rPr>
        <w:t>任</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C．依靠科技，共治共享    D．道德自律，开放发展</w:t>
      </w:r>
    </w:p>
    <w:p>
      <w:pPr>
        <w:spacing w:line="324" w:lineRule="auto"/>
        <w:rPr>
          <w:rFonts w:ascii="宋体" w:hAnsi="宋体" w:cs="宋体"/>
          <w:b/>
          <w:bCs/>
          <w:color w:val="000000" w:themeColor="text1"/>
          <w:szCs w:val="21"/>
        </w:rPr>
      </w:pPr>
      <w:r>
        <w:rPr>
          <w:rFonts w:hint="eastAsia" w:ascii="宋体" w:hAnsi="宋体" w:cs="宋体"/>
          <w:b/>
          <w:bCs/>
          <w:color w:val="000000" w:themeColor="text1"/>
          <w:szCs w:val="21"/>
        </w:rPr>
        <w:t>二、非选择题（共40分）</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21．阅读材料，回答问题。（10分）</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材料一：国家主席习近平强调:“我很不希望把古代经典的诗词和散文从课本中去掉，加入一堆什么西方的东西，我觉得‘去中国化’是很悲哀的。应该把这些经典嵌在学生的脑子里，成为中华民族的文化基因。 </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材料二：《TiisC．hin》（这就是中国）音乐短片在“共青团中央”微信公众号头条和微博中发布后广受关注视频迅速在网上走红，点击量很快超过700万，吸引诸多外媒报道。主创人员是4名“90后”，他们说，创作的初衷是想告诉外界一个真实的中国。这是2018年3月10日下午，全国政协委员、中国和平统一促进会香港总会常务副会长屠海鸣在全国政协十三届一次会议大会发言中讲的一个小故事。在屠海鸣看来，这是用中国精神来解读中国发展变化、用中国百姓故事来印证中国制度优势的成功案例。如何讲好中国故事、传播好中国声音，向世界展现一个真实的中国，成了“两会”期间代表委员关心的话题。</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（1）为什么不赞成从课本中去掉古诗词?（4分）</w:t>
      </w:r>
    </w:p>
    <w:p>
      <w:pPr>
        <w:spacing w:line="324" w:lineRule="auto"/>
        <w:ind w:firstLine="420" w:firstLine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（2）讲好中国故事，启示我们应如何对待中华优秀传统文化?（6分）</w:t>
      </w:r>
    </w:p>
    <w:p>
      <w:pPr>
        <w:spacing w:line="324" w:lineRule="auto"/>
        <w:rPr>
          <w:rFonts w:ascii="宋体" w:hAnsi="宋体" w:cs="宋体"/>
          <w:color w:val="000000" w:themeColor="text1"/>
          <w:szCs w:val="21"/>
        </w:rPr>
      </w:pPr>
    </w:p>
    <w:p>
      <w:pPr>
        <w:spacing w:line="324" w:lineRule="auto"/>
        <w:rPr>
          <w:rFonts w:ascii="宋体" w:hAnsi="宋体" w:cs="宋体"/>
          <w:color w:val="000000" w:themeColor="text1"/>
          <w:szCs w:val="21"/>
        </w:rPr>
      </w:pPr>
    </w:p>
    <w:p>
      <w:pPr>
        <w:spacing w:line="324" w:lineRule="auto"/>
        <w:rPr>
          <w:rFonts w:ascii="宋体" w:hAnsi="宋体" w:cs="宋体"/>
          <w:color w:val="000000" w:themeColor="text1"/>
          <w:szCs w:val="21"/>
        </w:rPr>
      </w:pPr>
    </w:p>
    <w:p>
      <w:pPr>
        <w:spacing w:line="324" w:lineRule="auto"/>
        <w:rPr>
          <w:rFonts w:ascii="宋体" w:hAnsi="宋体" w:cs="宋体"/>
          <w:color w:val="000000" w:themeColor="text1"/>
          <w:szCs w:val="21"/>
        </w:rPr>
      </w:pP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22．阅读材料，回答问题。（14分）</w:t>
      </w:r>
    </w:p>
    <w:p>
      <w:pPr>
        <w:spacing w:line="324" w:lineRule="auto"/>
        <w:ind w:firstLine="420" w:firstLineChars="200"/>
        <w:jc w:val="left"/>
        <w:textAlignment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t>垃圾是放错地方的资源，回收可利用的垃圾是目前世界许多国家的共同选择。2019年7月1日起，《上海市生活垃圾管理条例》正式实施，上海开始普遍推行强制垃圾分类。住建部公布，将在全国46个重点城市推行垃圾分类。46个重点城市中的北京、上海、太原、长春、杭州、宁波、广州、宜春、银川九个城市已出台生活垃圾管理条例，明确将垃圾分类纳入法治框架，其中北京是首个立</w:t>
      </w:r>
      <w:r>
        <w:rPr>
          <w:rFonts w:hint="eastAsia" w:ascii="宋体" w:hAnsi="宋体" w:cs="宋体"/>
          <w:color w:val="000000" w:themeColor="text1"/>
          <w:szCs w:val="21"/>
        </w:rPr>
        <w:drawing>
          <wp:inline distT="0" distB="0" distL="114300" distR="114300">
            <wp:extent cx="183515" cy="2159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3515" cy="21590"/>
                    </a:xfrm>
                    <a:prstGeom prst="rect">
                      <a:avLst/>
                    </a:prstGeom>
                  </pic:spPr>
                </pic:pic>
              </a:graphicData>
            </a:graphic>
          </wp:inline>
        </w:drawing>
      </w:r>
      <w:r>
        <w:rPr>
          <w:rFonts w:hint="eastAsia" w:ascii="宋体" w:hAnsi="宋体" w:cs="宋体"/>
          <w:color w:val="000000" w:themeColor="text1"/>
          <w:szCs w:val="21"/>
        </w:rPr>
        <w:t>法城市。</w:t>
      </w:r>
      <w:r>
        <w:rPr>
          <w:rFonts w:hint="eastAsia" w:ascii="宋体" w:hAnsi="宋体" w:eastAsia="宋体" w:cs="宋体"/>
          <w:color w:val="000000" w:themeColor="text1"/>
          <w:szCs w:val="21"/>
          <w:lang w:eastAsia="zh-CN"/>
        </w:rPr>
        <w:drawing>
          <wp:inline distT="0" distB="0" distL="114300" distR="114300">
            <wp:extent cx="144780" cy="1524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4780" cy="15240"/>
                    </a:xfrm>
                    <a:prstGeom prst="rect">
                      <a:avLst/>
                    </a:prstGeom>
                  </pic:spPr>
                </pic:pic>
              </a:graphicData>
            </a:graphic>
          </wp:inline>
        </w:drawing>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drawing>
          <wp:anchor distT="0" distB="0" distL="114935" distR="114935" simplePos="0" relativeHeight="251660288" behindDoc="1" locked="0" layoutInCell="1" allowOverlap="1">
            <wp:simplePos x="0" y="0"/>
            <wp:positionH relativeFrom="column">
              <wp:posOffset>3409315</wp:posOffset>
            </wp:positionH>
            <wp:positionV relativeFrom="paragraph">
              <wp:posOffset>86360</wp:posOffset>
            </wp:positionV>
            <wp:extent cx="2202180" cy="1725295"/>
            <wp:effectExtent l="0" t="0" r="7620" b="8255"/>
            <wp:wrapTight wrapText="bothSides">
              <wp:wrapPolygon>
                <wp:start x="0" y="0"/>
                <wp:lineTo x="0" y="21465"/>
                <wp:lineTo x="21488" y="21465"/>
                <wp:lineTo x="21488" y="0"/>
                <wp:lineTo x="0" y="0"/>
              </wp:wrapPolygon>
            </wp:wrapTight>
            <wp:docPr id="100011" name="图片 1000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2202180" cy="1725295"/>
                    </a:xfrm>
                    <a:prstGeom prst="rect">
                      <a:avLst/>
                    </a:prstGeom>
                  </pic:spPr>
                </pic:pic>
              </a:graphicData>
            </a:graphic>
          </wp:anchor>
        </w:drawing>
      </w:r>
      <w:r>
        <w:rPr>
          <w:rFonts w:hint="eastAsia" w:ascii="宋体" w:hAnsi="宋体" w:cs="宋体"/>
          <w:color w:val="000000" w:themeColor="text1"/>
          <w:szCs w:val="21"/>
        </w:rPr>
        <w:t>（1）请把下列生活垃圾进行分类，并把序号填入相应的位置。（4分）</w:t>
      </w:r>
    </w:p>
    <w:p>
      <w:pPr>
        <w:spacing w:line="324" w:lineRule="auto"/>
        <w:ind w:left="420" w:leftChars="200"/>
        <w:jc w:val="left"/>
        <w:textAlignment w:val="center"/>
        <w:rPr>
          <w:rFonts w:ascii="宋体" w:hAnsi="宋体" w:cs="宋体"/>
          <w:color w:val="000000" w:themeColor="text1"/>
          <w:szCs w:val="21"/>
        </w:rPr>
      </w:pPr>
      <w:r>
        <w:rPr>
          <w:rFonts w:hint="eastAsia" w:ascii="宋体" w:hAnsi="宋体" w:cs="宋体"/>
          <w:color w:val="000000" w:themeColor="text1"/>
          <w:szCs w:val="21"/>
        </w:rPr>
        <w:t>①玻璃  ②果皮  ③餐巾纸  ④剩菜  ⑤ 废水银体温计   ⑥旧报纸  ⑦过期药品      ⑧矿泉水瓶</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可回收垃圾：___________ </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厨余垃圾：___________</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有害垃圾：___________  </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其他垃圾：___________</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（2）请你运用所学知识对上述新闻材料进行点评。（10分）</w:t>
      </w:r>
    </w:p>
    <w:p>
      <w:pPr>
        <w:spacing w:line="324" w:lineRule="auto"/>
        <w:ind w:left="840" w:leftChars="200" w:hanging="420" w:hangingChars="200"/>
        <w:jc w:val="left"/>
        <w:textAlignment w:val="center"/>
        <w:rPr>
          <w:rFonts w:ascii="宋体" w:hAnsi="宋体" w:cs="宋体"/>
          <w:color w:val="000000" w:themeColor="text1"/>
          <w:szCs w:val="21"/>
        </w:rPr>
      </w:pPr>
      <w:bookmarkStart w:id="0" w:name="_GoBack"/>
      <w:bookmarkEnd w:id="0"/>
      <w:r>
        <w:rPr>
          <w:rFonts w:hint="eastAsia" w:ascii="宋体" w:hAnsi="宋体" w:cs="宋体"/>
          <w:color w:val="000000" w:themeColor="text1"/>
          <w:szCs w:val="21"/>
        </w:rPr>
        <w:t>23．阅读材料，回答问题。</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材料一：56年来，河北塞罕坝林场的建设者们听从党的召唤，在“飞鸟无栖树，黄沙遮天日”的荒漠沙地上艰苦奋斗、甘于奉献，创造了荒原变林海的人间奇迹，用实际行动诠释了绿水青山就是金山银山的理念，铸就了牢记使命、艰苦创业、绿色发展的塞罕坝精神。他们的事迹感人至深，是推进生态文明建设的一个生动范例。</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材料二：李克强总理在政府工作报告中提到“推进污染防治取得更大成效”“巩固蓝天保卫战成果，今年二氧化硫、氮氧化物排放量要下降3%，重点地区细颗粒物(PM2.5)浓度继续下降”“深入推进水、土壤污染防治，今年化学需氧量、氨氮</w:t>
      </w:r>
      <w:r>
        <w:rPr>
          <w:rFonts w:hint="eastAsia" w:ascii="宋体" w:hAnsi="宋体" w:cs="宋体"/>
          <w:color w:val="000000" w:themeColor="text1"/>
          <w:szCs w:val="21"/>
        </w:rPr>
        <w:drawing>
          <wp:inline distT="0" distB="0" distL="114300" distR="114300">
            <wp:extent cx="172720" cy="2159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2720" cy="21590"/>
                    </a:xfrm>
                    <a:prstGeom prst="rect">
                      <a:avLst/>
                    </a:prstGeom>
                  </pic:spPr>
                </pic:pic>
              </a:graphicData>
            </a:graphic>
          </wp:inline>
        </w:drawing>
      </w:r>
      <w:r>
        <w:rPr>
          <w:rFonts w:hint="eastAsia" w:ascii="宋体" w:hAnsi="宋体" w:cs="宋体"/>
          <w:color w:val="000000" w:themeColor="text1"/>
          <w:szCs w:val="21"/>
        </w:rPr>
        <w:t>排放量要下降2%”。</w:t>
      </w:r>
    </w:p>
    <w:p>
      <w:pPr>
        <w:numPr>
          <w:ilvl w:val="0"/>
          <w:numId w:val="1"/>
        </w:num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材料一中塞罕坝林场由荒原变林海的原因有哪些？（4分）</w:t>
      </w:r>
    </w:p>
    <w:p>
      <w:pPr>
        <w:spacing w:line="324" w:lineRule="auto"/>
        <w:jc w:val="left"/>
        <w:textAlignment w:val="center"/>
        <w:rPr>
          <w:rFonts w:ascii="宋体" w:hAnsi="宋体" w:cs="宋体"/>
          <w:color w:val="000000" w:themeColor="text1"/>
          <w:szCs w:val="21"/>
        </w:rPr>
      </w:pPr>
    </w:p>
    <w:p>
      <w:pPr>
        <w:numPr>
          <w:ilvl w:val="0"/>
          <w:numId w:val="1"/>
        </w:num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为了实现材料二中的目标，我们必须走什么样的发展道路？（2分）这一道路的要求是什么？（6分）</w:t>
      </w:r>
    </w:p>
    <w:p>
      <w:pPr>
        <w:spacing w:line="324" w:lineRule="auto"/>
        <w:ind w:left="420" w:leftChars="200"/>
        <w:jc w:val="left"/>
        <w:textAlignment w:val="center"/>
        <w:rPr>
          <w:rFonts w:ascii="宋体" w:hAnsi="宋体" w:cs="宋体"/>
          <w:color w:val="000000" w:themeColor="text1"/>
          <w:szCs w:val="21"/>
        </w:rPr>
      </w:pPr>
    </w:p>
    <w:p>
      <w:pPr>
        <w:spacing w:line="324" w:lineRule="auto"/>
        <w:ind w:left="420" w:leftChars="200"/>
        <w:jc w:val="left"/>
        <w:textAlignment w:val="center"/>
        <w:rPr>
          <w:rFonts w:ascii="宋体" w:hAnsi="宋体" w:cs="宋体"/>
          <w:color w:val="000000" w:themeColor="text1"/>
          <w:szCs w:val="21"/>
        </w:rPr>
      </w:pPr>
    </w:p>
    <w:p>
      <w:pPr>
        <w:spacing w:line="324" w:lineRule="auto"/>
        <w:ind w:left="420" w:left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（3）为了建设美丽中国，中学生能做些什么？（4分）</w:t>
      </w:r>
    </w:p>
    <w:p>
      <w:pPr>
        <w:widowControl/>
        <w:jc w:val="left"/>
        <w:rPr>
          <w:rFonts w:ascii="宋体" w:hAnsi="宋体" w:cs="宋体"/>
          <w:color w:val="000000" w:themeColor="text1"/>
          <w:szCs w:val="21"/>
        </w:rPr>
      </w:pPr>
      <w:r>
        <w:rPr>
          <w:rFonts w:ascii="宋体" w:hAnsi="宋体" w:cs="宋体"/>
          <w:color w:val="000000" w:themeColor="text1"/>
          <w:szCs w:val="21"/>
        </w:rPr>
        <w:br w:type="page"/>
      </w:r>
    </w:p>
    <w:p>
      <w:pPr>
        <w:spacing w:line="360" w:lineRule="auto"/>
        <w:jc w:val="center"/>
        <w:rPr>
          <w:rFonts w:ascii="宋体" w:hAnsi="宋体" w:cs="宋体"/>
          <w:b/>
          <w:bCs/>
          <w:sz w:val="24"/>
          <w:szCs w:val="24"/>
        </w:rPr>
      </w:pPr>
      <w:r>
        <w:rPr>
          <w:rFonts w:hint="eastAsia" w:ascii="宋体" w:hAnsi="宋体" w:cs="宋体"/>
          <w:b/>
          <w:bCs/>
          <w:sz w:val="24"/>
          <w:szCs w:val="24"/>
        </w:rPr>
        <w:t>第三单元  文明与家园</w:t>
      </w:r>
    </w:p>
    <w:p>
      <w:pPr>
        <w:adjustRightInd w:val="0"/>
        <w:snapToGrid w:val="0"/>
        <w:spacing w:line="360" w:lineRule="auto"/>
        <w:rPr>
          <w:rFonts w:hint="eastAsia" w:ascii="宋体" w:hAnsi="宋体" w:cs="宋体"/>
          <w:b/>
          <w:color w:val="000000"/>
          <w:sz w:val="24"/>
          <w:szCs w:val="24"/>
        </w:rPr>
      </w:pPr>
      <w:r>
        <w:rPr>
          <w:rFonts w:hint="eastAsia" w:ascii="宋体" w:hAnsi="宋体" w:cs="宋体"/>
          <w:b/>
          <w:color w:val="000000"/>
          <w:sz w:val="24"/>
          <w:szCs w:val="24"/>
        </w:rPr>
        <w:t>一、单项选择题（共有20小题，每小题3分，共60分。）</w:t>
      </w:r>
    </w:p>
    <w:tbl>
      <w:tblPr>
        <w:tblStyle w:val="7"/>
        <w:tblW w:w="91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9"/>
        <w:gridCol w:w="829"/>
        <w:gridCol w:w="829"/>
        <w:gridCol w:w="828"/>
        <w:gridCol w:w="828"/>
        <w:gridCol w:w="828"/>
        <w:gridCol w:w="828"/>
        <w:gridCol w:w="828"/>
        <w:gridCol w:w="828"/>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题号</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2</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3</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4</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5</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6</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7</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8</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drawing>
                <wp:inline distT="0" distB="0" distL="114300" distR="114300">
                  <wp:extent cx="215900" cy="2159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5900" cy="21590"/>
                          </a:xfrm>
                          <a:prstGeom prst="rect">
                            <a:avLst/>
                          </a:prstGeom>
                        </pic:spPr>
                      </pic:pic>
                    </a:graphicData>
                  </a:graphic>
                </wp:inline>
              </w:drawing>
            </w:r>
            <w:r>
              <w:rPr>
                <w:rFonts w:hint="eastAsia" w:ascii="宋体" w:hAnsi="宋体" w:cs="宋体"/>
                <w:b/>
                <w:color w:val="000000"/>
                <w:sz w:val="24"/>
                <w:szCs w:val="24"/>
              </w:rPr>
              <w:t>9</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答案</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题号</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11</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12</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13</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14</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15</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16</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17</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18</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19</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答案</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r>
    </w:tbl>
    <w:p>
      <w:pPr>
        <w:spacing w:line="360" w:lineRule="auto"/>
        <w:rPr>
          <w:rFonts w:hint="eastAsia" w:ascii="宋体" w:hAnsi="宋体" w:cs="宋体"/>
          <w:sz w:val="24"/>
          <w:szCs w:val="24"/>
        </w:rPr>
      </w:pPr>
      <w:r>
        <w:rPr>
          <w:rFonts w:hint="eastAsia" w:ascii="宋体" w:hAnsi="宋体" w:cs="宋体"/>
          <w:sz w:val="24"/>
          <w:szCs w:val="24"/>
        </w:rPr>
        <w:t>二、非选择题（共40分）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21．（1） 古诗词属于中华优秀传统文化。①保留古诗词有利于继承中华优秀传统文化；</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②有利于践行和培育社会主义核心价值观；③有利于为中华民族生生不息、发展壮大提供丰厚的滋养；④有利于提高文化软实力，建设文化强国等等。</w:t>
      </w:r>
      <w:r>
        <w:rPr>
          <w:rFonts w:hint="eastAsia" w:ascii="宋体" w:hAnsi="宋体" w:cs="宋体"/>
          <w:color w:val="FF0000"/>
          <w:szCs w:val="21"/>
        </w:rPr>
        <w:t>（4分）</w:t>
      </w:r>
      <w:r>
        <w:rPr>
          <w:rFonts w:hint="eastAsia" w:ascii="宋体" w:hAnsi="宋体" w:cs="宋体"/>
          <w:sz w:val="24"/>
          <w:szCs w:val="24"/>
        </w:rPr>
        <w:t xml:space="preserve">  </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①继承中华优秀传统文化，弘场中华民族精神；宣传、弘扬中华优秀传统文化，让世界了解中国，了解中国源远流长博大精深的中华文化；②珍爱自己的精神家园，在走向世界的同时，不能迷失自己；③尊重、珍惜和保护中华优秀传统文化；④做优秀传统文化的传播者、弘扬者、建设者；⑤结合时代和社会的发展要求，不断为之增添新的富有生命力的内容等。</w:t>
      </w:r>
      <w:r>
        <w:rPr>
          <w:rFonts w:hint="eastAsia" w:ascii="宋体" w:hAnsi="宋体" w:cs="宋体"/>
          <w:color w:val="FF0000"/>
          <w:szCs w:val="21"/>
        </w:rPr>
        <w:t>（6分）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22．（1）可回收垃圾：①⑥⑧； 厨余垃圾：②④；有害垃圾：⑤⑦；其他垃圾：③</w:t>
      </w:r>
      <w:r>
        <w:rPr>
          <w:rFonts w:hint="eastAsia" w:ascii="宋体" w:hAnsi="宋体" w:cs="宋体"/>
          <w:color w:val="FF0000"/>
          <w:szCs w:val="21"/>
        </w:rPr>
        <w:t>（4分）</w:t>
      </w:r>
    </w:p>
    <w:p>
      <w:pPr>
        <w:spacing w:line="360" w:lineRule="auto"/>
        <w:rPr>
          <w:rFonts w:hint="eastAsia" w:ascii="宋体" w:hAnsi="宋体" w:eastAsia="宋体" w:cs="宋体"/>
          <w:sz w:val="24"/>
          <w:szCs w:val="24"/>
          <w:lang w:eastAsia="zh-CN"/>
        </w:rPr>
      </w:pPr>
      <w:r>
        <w:rPr>
          <w:rFonts w:hint="eastAsia" w:ascii="宋体" w:hAnsi="宋体" w:cs="宋体"/>
          <w:sz w:val="24"/>
          <w:szCs w:val="24"/>
        </w:rPr>
        <w:t>（2）①材料说明了我国坚持节约资源、保护环境的基本国策，努力推进生态文明建设。②a.生态兴则文明兴，生态衰则文明衰。走绿色发展之路，建设生态文明，已成为当代中国的发展共识。b.重视生态文明建设，有利于改善生态环境，符合可持续发展战略的要求；有利促进人与自然和谐相处…③我们要从小事做起，为建设美丽中国做贡献。</w:t>
      </w:r>
      <w:r>
        <w:rPr>
          <w:rFonts w:hint="eastAsia" w:ascii="宋体" w:hAnsi="宋体" w:cs="宋体"/>
          <w:color w:val="FF0000"/>
          <w:szCs w:val="21"/>
        </w:rPr>
        <w:t>（10分）</w:t>
      </w:r>
      <w:r>
        <w:rPr>
          <w:rFonts w:hint="eastAsia" w:ascii="宋体" w:hAnsi="宋体" w:cs="宋体"/>
          <w:color w:val="FFFFFF"/>
          <w:sz w:val="4"/>
          <w:szCs w:val="21"/>
          <w:lang w:eastAsia="zh-CN"/>
        </w:rPr>
        <w:t>[来源:Zxxk.Com]</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23．（1）坚持节约资源和保护环境的基本国策，坚持走绿色发展道路，发扬艰苦奋斗精神等。</w:t>
      </w:r>
      <w:r>
        <w:rPr>
          <w:rFonts w:hint="eastAsia" w:ascii="宋体" w:hAnsi="宋体" w:cs="宋体"/>
          <w:color w:val="FF0000"/>
          <w:szCs w:val="21"/>
        </w:rPr>
        <w:t>（4分）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坚持走绿色发展道路。①坚持走绿色发展道路要处理好经济发展与生态环境保护的关系。保护生态环境就是保护生产力，改善生态环境就是发展生产力，决不能以牺牲环境、浪费资源为代价，换取一时的经济增长。我们既要绿水青山，也要金山银山。如果金山银山要以失去绿水青山为代价，那么宁要绿水青山，不要金山银山。何况绿水青山就是金山银山。②走绿色发展道路，坚持绿色富国，让人民群众切实感受到经济发展带来的环境效益。坚持绿色惠民，将良好生态环境作为最普惠的民生福祉，激发人民群众的绿色创造热情，实现绿色富国之梦。③走绿色、循环、低碳发展之路，要坚持节约优先、保护优先、自然恢复为主的方针，大力倡导节能、环保、低碳、文明的绿色生产生活方式，让绿色发展理念渗透到人们日常生活细节中，成为每个社会成员的自觉行动。④建设生态文明，必须严守资源消耗上限、环境质量底线、生态保护红线。只有实行严格的制度、严密的法治，才能为生态文明建设提供可靠保障。</w:t>
      </w:r>
      <w:r>
        <w:rPr>
          <w:rFonts w:hint="eastAsia" w:ascii="宋体" w:hAnsi="宋体" w:cs="宋体"/>
          <w:color w:val="FF0000"/>
          <w:szCs w:val="21"/>
        </w:rPr>
        <w:t>（6分）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（3）①开展多种活动，宣传国土绿化重要性；②从我做起，参加植树造林活动；③从小事做起，爱护身边的花草树木；④为当地政府植树造林、绿化祖国建言献策等。</w:t>
      </w:r>
      <w:r>
        <w:rPr>
          <w:rFonts w:hint="eastAsia" w:ascii="宋体" w:hAnsi="宋体" w:cs="宋体"/>
          <w:color w:val="FF0000"/>
          <w:szCs w:val="21"/>
        </w:rPr>
        <w:t>（4分）</w:t>
      </w:r>
    </w:p>
    <w:p>
      <w:pPr>
        <w:spacing w:line="324" w:lineRule="auto"/>
        <w:ind w:firstLine="420" w:firstLineChars="200"/>
        <w:jc w:val="left"/>
        <w:textAlignment w:val="center"/>
        <w:rPr>
          <w:rFonts w:ascii="宋体" w:hAnsi="宋体" w:cs="宋体"/>
          <w:color w:val="000000" w:themeColor="text1"/>
          <w:szCs w:val="21"/>
        </w:rPr>
      </w:pPr>
    </w:p>
    <w:sectPr>
      <w:headerReference r:id="rId5" w:type="first"/>
      <w:footerReference r:id="rId7" w:type="first"/>
      <w:headerReference r:id="rId3" w:type="default"/>
      <w:headerReference r:id="rId4" w:type="even"/>
      <w:footerReference r:id="rId6" w:type="even"/>
      <w:pgSz w:w="11163" w:h="15483"/>
      <w:pgMar w:top="1134" w:right="1134" w:bottom="1134" w:left="1134" w:header="500" w:footer="850" w:gutter="0"/>
      <w:cols w:space="0"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3205" cy="365125"/>
          <wp:effectExtent l="0" t="0" r="4445" b="0"/>
          <wp:wrapNone/>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3205" cy="3651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60526"/>
    <w:multiLevelType w:val="singleLevel"/>
    <w:tmpl w:val="1DE6052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2A2386"/>
    <w:rsid w:val="0032197B"/>
    <w:rsid w:val="003D4257"/>
    <w:rsid w:val="004635F7"/>
    <w:rsid w:val="004D42A0"/>
    <w:rsid w:val="004E63D0"/>
    <w:rsid w:val="00603BA9"/>
    <w:rsid w:val="007543DC"/>
    <w:rsid w:val="00771D19"/>
    <w:rsid w:val="007A55E5"/>
    <w:rsid w:val="007A64BA"/>
    <w:rsid w:val="00855687"/>
    <w:rsid w:val="009E1FB8"/>
    <w:rsid w:val="00A0138B"/>
    <w:rsid w:val="00AD3992"/>
    <w:rsid w:val="00BC62FB"/>
    <w:rsid w:val="00C93DDE"/>
    <w:rsid w:val="00DD4B4F"/>
    <w:rsid w:val="00E17E42"/>
    <w:rsid w:val="00E55184"/>
    <w:rsid w:val="00EA770D"/>
    <w:rsid w:val="00EF035E"/>
    <w:rsid w:val="00FA5C16"/>
    <w:rsid w:val="00FF71A6"/>
    <w:rsid w:val="019E3BD8"/>
    <w:rsid w:val="04865B88"/>
    <w:rsid w:val="053F2F22"/>
    <w:rsid w:val="061315CE"/>
    <w:rsid w:val="0A8D59F2"/>
    <w:rsid w:val="1DEF2AE4"/>
    <w:rsid w:val="1DF9672F"/>
    <w:rsid w:val="206E59CA"/>
    <w:rsid w:val="21A0634E"/>
    <w:rsid w:val="21BE55AA"/>
    <w:rsid w:val="231E3E10"/>
    <w:rsid w:val="252577BA"/>
    <w:rsid w:val="25FE2460"/>
    <w:rsid w:val="2BD613CE"/>
    <w:rsid w:val="2E851F87"/>
    <w:rsid w:val="43F22D13"/>
    <w:rsid w:val="4B8E4886"/>
    <w:rsid w:val="640B3A89"/>
    <w:rsid w:val="6B702BC6"/>
    <w:rsid w:val="7F602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76E3A3-9B11-4C7D-8085-9EA771B95FB3}">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5064</Words>
  <Characters>5266</Characters>
  <Lines>41</Lines>
  <Paragraphs>11</Paragraphs>
  <TotalTime>1</TotalTime>
  <ScaleCrop>false</ScaleCrop>
  <LinksUpToDate>false</LinksUpToDate>
  <CharactersWithSpaces>5655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2011-01-13T09:46:00Z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2020-12-23T00:54:30Z</dcterms:modified>
  <dc:subject>第三单元 文明与家园 单元测试-广东省韶关市新丰县人教部编版九年级道德与法治上册.docx</dc:subject>
  <dc:title>第三单元 文明与家园 单元测试-广东省韶关市新丰县人教部编版九年级道德与法治上册.docx</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