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spacing w:line="360" w:lineRule="auto"/>
        <w:jc w:val="center"/>
        <w:rPr>
          <w:rFonts w:asciiTheme="minorEastAsia" w:eastAsiaTheme="minorEastAsia" w:hAnsiTheme="minorEastAsia" w:cstheme="minorEastAsia" w:hint="eastAsia"/>
          <w:b/>
          <w:color w:val="000000" w:themeColor="text1"/>
          <w:sz w:val="32"/>
          <w:szCs w:val="32"/>
          <w:lang w:eastAsia="zh-CN"/>
          <w14:textFill>
            <w14:solidFill>
              <w14:schemeClr w14:val="tx1"/>
            </w14:solidFill>
          </w14:textFill>
        </w:rPr>
      </w:pPr>
      <w:r>
        <w:rPr>
          <w:rFonts w:ascii="Times New Roman" w:hAnsi="Times New Roman" w:cs="Times New Roman" w:hint="default"/>
          <w:b/>
          <w:color w:val="000000" w:themeColor="text1"/>
          <w:sz w:val="32"/>
          <w:szCs w:val="32"/>
          <w14:textFill>
            <w14:solidFill>
              <w14:schemeClr w14:val="tx1"/>
            </w14:solidFill>
          </w14:textFill>
        </w:rPr>
        <w:t>20</w:t>
      </w:r>
      <w:r>
        <w:rPr>
          <w:rFonts w:ascii="Times New Roman" w:hAnsi="Times New Roman" w:cs="Times New Roman" w:hint="default"/>
          <w:b/>
          <w:color w:val="000000" w:themeColor="text1"/>
          <w:sz w:val="32"/>
          <w:szCs w:val="32"/>
          <w:lang w:val="en-US" w:eastAsia="zh-CN"/>
          <w14:textFill>
            <w14:solidFill>
              <w14:schemeClr w14:val="tx1"/>
            </w14:solidFill>
          </w14:textFill>
        </w:rPr>
        <w:t>20</w:t>
      </w:r>
      <w:r>
        <w:rPr>
          <w:rFonts w:ascii="Times New Roman" w:hAnsi="Times New Roman" w:cs="Times New Roman" w:hint="default"/>
          <w:b/>
          <w:color w:val="000000" w:themeColor="text1"/>
          <w:sz w:val="32"/>
          <w:szCs w:val="32"/>
          <w14:textFill>
            <w14:solidFill>
              <w14:schemeClr w14:val="tx1"/>
            </w14:solidFill>
          </w14:textFill>
        </w:rPr>
        <w:t>—202</w:t>
      </w:r>
      <w:r>
        <w:rPr>
          <w:rFonts w:ascii="Times New Roman" w:hAnsi="Times New Roman" w:cs="Times New Roman" w:hint="default"/>
          <w:b/>
          <w:color w:val="000000" w:themeColor="text1"/>
          <w:sz w:val="32"/>
          <w:szCs w:val="32"/>
          <w:lang w:val="en-US" w:eastAsia="zh-CN"/>
          <w14:textFill>
            <w14:solidFill>
              <w14:schemeClr w14:val="tx1"/>
            </w14:solidFill>
          </w14:textFill>
        </w:rPr>
        <w:t>1</w:t>
      </w:r>
      <w:r>
        <w:rPr>
          <w:rFonts w:asciiTheme="minorEastAsia" w:hAnsiTheme="minorEastAsia" w:cstheme="minorEastAsia" w:hint="eastAsia"/>
          <w:b/>
          <w:color w:val="000000" w:themeColor="text1"/>
          <w:sz w:val="32"/>
          <w:szCs w:val="32"/>
          <w14:textFill>
            <w14:solidFill>
              <w14:schemeClr w14:val="tx1"/>
            </w14:solidFill>
          </w14:textFill>
        </w:rPr>
        <w:t>学年度第一学期期中检测</w:t>
      </w:r>
    </w:p>
    <w:p>
      <w:pPr>
        <w:spacing w:line="360" w:lineRule="auto"/>
        <w:jc w:val="center"/>
        <w:rPr>
          <w:rFonts w:ascii="黑体" w:eastAsia="黑体" w:hAnsi="黑体" w:cs="黑体" w:hint="eastAsia"/>
          <w:b/>
          <w:bCs/>
          <w:color w:val="000000" w:themeColor="text1"/>
          <w:sz w:val="44"/>
          <w:szCs w:val="44"/>
          <w:lang w:eastAsia="zh-CN"/>
          <w14:textFill>
            <w14:solidFill>
              <w14:schemeClr w14:val="tx1"/>
            </w14:solidFill>
          </w14:textFill>
        </w:rPr>
      </w:pPr>
      <w:r>
        <w:rPr>
          <w:rFonts w:ascii="黑体" w:eastAsia="黑体" w:hAnsi="黑体" w:cs="黑体" w:hint="eastAsia"/>
          <w:b/>
          <w:bCs/>
          <w:color w:val="000000" w:themeColor="text1"/>
          <w:sz w:val="44"/>
          <w:szCs w:val="44"/>
          <w:lang w:eastAsia="zh-CN"/>
          <w14:textFill>
            <w14:solidFill>
              <w14:schemeClr w14:val="tx1"/>
            </w14:solidFill>
          </w14:textFill>
        </w:rPr>
        <w:t>八年级英语参考答案</w:t>
      </w:r>
    </w:p>
    <w:p>
      <w:pPr>
        <w:jc w:val="both"/>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 xml:space="preserve">一、听力理解 </w:t>
      </w:r>
    </w:p>
    <w:p>
      <w:pPr>
        <w:ind w:firstLine="420" w:firstLineChars="200"/>
        <w:jc w:val="both"/>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1~5</w:t>
      </w:r>
      <w:r>
        <w:rPr>
          <w:rFonts w:ascii="Times New Roman" w:hAnsi="Times New Roman" w:cs="Times New Roman" w:hint="default"/>
          <w:b w:val="0"/>
          <w:bCs/>
          <w:color w:val="000000" w:themeColor="text1"/>
          <w:spacing w:val="0"/>
          <w:sz w:val="21"/>
          <w:szCs w:val="21"/>
          <w14:textFill>
            <w14:solidFill>
              <w14:schemeClr w14:val="tx1"/>
            </w14:solidFill>
          </w14:textFill>
        </w:rPr>
        <w:t>BCCCA</w:t>
      </w: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 xml:space="preserve">  6~10</w:t>
      </w:r>
      <w:r>
        <w:rPr>
          <w:rFonts w:ascii="Times New Roman" w:hAnsi="Times New Roman" w:cs="Times New Roman" w:hint="default"/>
          <w:b w:val="0"/>
          <w:bCs/>
          <w:color w:val="000000" w:themeColor="text1"/>
          <w:spacing w:val="0"/>
          <w:sz w:val="21"/>
          <w:szCs w:val="21"/>
          <w14:textFill>
            <w14:solidFill>
              <w14:schemeClr w14:val="tx1"/>
            </w14:solidFill>
          </w14:textFill>
        </w:rPr>
        <w:t xml:space="preserve"> CBBAC</w:t>
      </w: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 xml:space="preserve">  11~15</w:t>
      </w:r>
      <w:r>
        <w:rPr>
          <w:rFonts w:ascii="Times New Roman" w:hAnsi="Times New Roman" w:cs="Times New Roman" w:hint="default"/>
          <w:b w:val="0"/>
          <w:bCs/>
          <w:color w:val="000000" w:themeColor="text1"/>
          <w:spacing w:val="0"/>
          <w:sz w:val="21"/>
          <w:szCs w:val="21"/>
          <w14:textFill>
            <w14:solidFill>
              <w14:schemeClr w14:val="tx1"/>
            </w14:solidFill>
          </w14:textFill>
        </w:rPr>
        <w:t xml:space="preserve"> ABBAC</w:t>
      </w: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 xml:space="preserve">  16~20</w:t>
      </w:r>
      <w:r>
        <w:rPr>
          <w:rFonts w:ascii="Times New Roman" w:hAnsi="Times New Roman" w:cs="Times New Roman" w:hint="default"/>
          <w:b w:val="0"/>
          <w:bCs/>
          <w:color w:val="000000" w:themeColor="text1"/>
          <w:spacing w:val="0"/>
          <w:sz w:val="21"/>
          <w:szCs w:val="21"/>
          <w14:textFill>
            <w14:solidFill>
              <w14:schemeClr w14:val="tx1"/>
            </w14:solidFill>
          </w14:textFill>
        </w:rPr>
        <w:t>BCABC</w:t>
      </w: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 xml:space="preserve">    </w:t>
      </w:r>
    </w:p>
    <w:p>
      <w:pPr>
        <w:jc w:val="both"/>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 xml:space="preserve">二、完形填空 </w:t>
      </w:r>
    </w:p>
    <w:p>
      <w:pPr>
        <w:ind w:firstLine="412" w:firstLineChars="196"/>
        <w:jc w:val="both"/>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21~25ABACA    26~30CBABC</w:t>
      </w:r>
    </w:p>
    <w:p>
      <w:pPr>
        <w:jc w:val="both"/>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 xml:space="preserve">三、阅读理解  </w:t>
      </w:r>
    </w:p>
    <w:p>
      <w:pPr>
        <w:jc w:val="both"/>
        <w:rPr>
          <w:rFonts w:ascii="Times New Roman" w:hAnsi="Times New Roman" w:cs="Times New Roman" w:hint="default"/>
          <w:b w:val="0"/>
          <w:bCs/>
          <w:color w:val="000000" w:themeColor="text1"/>
          <w:spacing w:val="0"/>
          <w:sz w:val="21"/>
          <w:szCs w:val="21"/>
          <w14:textFill>
            <w14:solidFill>
              <w14:schemeClr w14:val="tx1"/>
            </w14:solidFill>
          </w14:textFill>
        </w:rPr>
      </w:pPr>
      <w:r>
        <w:rPr>
          <w:rFonts w:ascii="Times New Roman" w:hAnsi="Times New Roman" w:cs="Times New Roman" w:hint="default"/>
          <w:b w:val="0"/>
          <w:bCs/>
          <w:color w:val="000000" w:themeColor="text1"/>
          <w:spacing w:val="0"/>
          <w:sz w:val="21"/>
          <w:szCs w:val="21"/>
          <w14:textFill>
            <w14:solidFill>
              <w14:schemeClr w14:val="tx1"/>
            </w14:solidFill>
          </w14:textFill>
        </w:rPr>
        <w:t xml:space="preserve">    31~35 BAABB   </w:t>
      </w:r>
      <w:r>
        <w:rPr>
          <w:rFonts w:ascii="Times New Roman" w:hAnsi="Times New Roman" w:cs="Times New Roman" w:hint="eastAsia"/>
          <w:b w:val="0"/>
          <w:bCs/>
          <w:color w:val="000000" w:themeColor="text1"/>
          <w:spacing w:val="0"/>
          <w:sz w:val="21"/>
          <w:szCs w:val="21"/>
          <w:lang w:val="en-US" w:eastAsia="zh-CN"/>
          <w14:textFill>
            <w14:solidFill>
              <w14:schemeClr w14:val="tx1"/>
            </w14:solidFill>
          </w14:textFill>
        </w:rPr>
        <w:tab/>
      </w:r>
      <w:r>
        <w:rPr>
          <w:rFonts w:ascii="Times New Roman" w:hAnsi="Times New Roman" w:cs="Times New Roman" w:hint="eastAsia"/>
          <w:b w:val="0"/>
          <w:bCs/>
          <w:color w:val="000000" w:themeColor="text1"/>
          <w:spacing w:val="0"/>
          <w:sz w:val="21"/>
          <w:szCs w:val="21"/>
          <w:lang w:val="en-US" w:eastAsia="zh-CN"/>
          <w14:textFill>
            <w14:solidFill>
              <w14:schemeClr w14:val="tx1"/>
            </w14:solidFill>
          </w14:textFill>
        </w:rPr>
        <w:tab/>
      </w:r>
      <w:r>
        <w:rPr>
          <w:rFonts w:ascii="Times New Roman" w:hAnsi="Times New Roman" w:cs="Times New Roman" w:hint="default"/>
          <w:b w:val="0"/>
          <w:bCs/>
          <w:color w:val="000000" w:themeColor="text1"/>
          <w:spacing w:val="0"/>
          <w:sz w:val="21"/>
          <w:szCs w:val="21"/>
          <w14:textFill>
            <w14:solidFill>
              <w14:schemeClr w14:val="tx1"/>
            </w14:solidFill>
          </w14:textFill>
        </w:rPr>
        <w:t>36~40 DCBAB</w:t>
      </w:r>
    </w:p>
    <w:p>
      <w:pPr>
        <w:ind w:firstLine="420" w:firstLineChars="200"/>
        <w:jc w:val="both"/>
        <w:rPr>
          <w:rFonts w:ascii="Times New Roman" w:eastAsia="楷体_GB2312" w:hAnsi="Times New Roman" w:cs="Times New Roman" w:hint="eastAsia"/>
          <w:b w:val="0"/>
          <w:bCs/>
          <w:color w:val="000000" w:themeColor="text1"/>
          <w:spacing w:val="0"/>
          <w:sz w:val="21"/>
          <w:szCs w:val="21"/>
          <w:lang w:val="en-US" w:eastAsia="zh-CN"/>
          <w14:textFill>
            <w14:solidFill>
              <w14:schemeClr w14:val="tx1"/>
            </w14:solidFill>
          </w14:textFill>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41~45</w:t>
      </w:r>
      <w:r>
        <w:rPr>
          <w:rFonts w:ascii="Times New Roman" w:eastAsia="楷体_GB2312" w:hAnsi="Times New Roman" w:cs="Times New Roman" w:hint="eastAsia"/>
          <w:b w:val="0"/>
          <w:bCs/>
          <w:color w:val="000000" w:themeColor="text1"/>
          <w:spacing w:val="0"/>
          <w:sz w:val="21"/>
          <w:szCs w:val="21"/>
          <w:lang w:val="en-US" w:eastAsia="zh-CN"/>
          <w14:textFill>
            <w14:solidFill>
              <w14:schemeClr w14:val="tx1"/>
            </w14:solidFill>
          </w14:textFill>
        </w:rPr>
        <w:t xml:space="preserve"> ACDDB</w:t>
      </w: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 xml:space="preserve">   </w:t>
      </w:r>
      <w:r>
        <w:rPr>
          <w:rFonts w:ascii="Times New Roman" w:eastAsia="楷体_GB2312" w:hAnsi="Times New Roman" w:cs="Times New Roman" w:hint="eastAsia"/>
          <w:b w:val="0"/>
          <w:bCs/>
          <w:color w:val="000000" w:themeColor="text1"/>
          <w:spacing w:val="0"/>
          <w:sz w:val="21"/>
          <w:szCs w:val="21"/>
          <w:lang w:val="en-US" w:eastAsia="zh-CN"/>
          <w14:textFill>
            <w14:solidFill>
              <w14:schemeClr w14:val="tx1"/>
            </w14:solidFill>
          </w14:textFill>
        </w:rPr>
        <w:tab/>
      </w:r>
      <w:r>
        <w:rPr>
          <w:rFonts w:ascii="Times New Roman" w:eastAsia="楷体_GB2312" w:hAnsi="Times New Roman" w:cs="Times New Roman" w:hint="eastAsia"/>
          <w:b w:val="0"/>
          <w:bCs/>
          <w:color w:val="000000" w:themeColor="text1"/>
          <w:spacing w:val="0"/>
          <w:sz w:val="21"/>
          <w:szCs w:val="21"/>
          <w:lang w:val="en-US" w:eastAsia="zh-CN"/>
          <w14:textFill>
            <w14:solidFill>
              <w14:schemeClr w14:val="tx1"/>
            </w14:solidFill>
          </w14:textFill>
        </w:rPr>
        <w:tab/>
      </w: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46~50 CADB</w:t>
      </w:r>
      <w:r>
        <w:rPr>
          <w:rFonts w:ascii="Times New Roman" w:eastAsia="楷体_GB2312" w:hAnsi="Times New Roman" w:cs="Times New Roman" w:hint="eastAsia"/>
          <w:b w:val="0"/>
          <w:bCs/>
          <w:color w:val="000000" w:themeColor="text1"/>
          <w:spacing w:val="0"/>
          <w:sz w:val="21"/>
          <w:szCs w:val="21"/>
          <w:lang w:val="en-US" w:eastAsia="zh-CN"/>
          <w14:textFill>
            <w14:solidFill>
              <w14:schemeClr w14:val="tx1"/>
            </w14:solidFill>
          </w14:textFill>
        </w:rPr>
        <w:t>B</w:t>
      </w:r>
    </w:p>
    <w:p>
      <w:pPr>
        <w:ind w:firstLine="420" w:firstLineChars="200"/>
        <w:jc w:val="both"/>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说明：</w:t>
      </w:r>
    </w:p>
    <w:p>
      <w:pPr>
        <w:spacing w:line="420" w:lineRule="exact"/>
        <w:ind w:left="9" w:firstLine="410" w:leftChars="0" w:firstLineChars="195"/>
        <w:jc w:val="both"/>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11.选择题共50小题，共80分。1—20小题，每小题1.5分；21—30小题，每小题1分；31—50小题，每小题2分。</w:t>
      </w:r>
    </w:p>
    <w:p>
      <w:pPr>
        <w:spacing w:line="420" w:lineRule="exact"/>
        <w:ind w:firstLine="420" w:firstLineChars="200"/>
        <w:jc w:val="both"/>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2.与所给答案不符者不得分。</w:t>
      </w:r>
    </w:p>
    <w:p>
      <w:pPr>
        <w:jc w:val="both"/>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四、语法填空</w:t>
      </w:r>
    </w:p>
    <w:p>
      <w:pPr>
        <w:ind w:firstLine="420" w:firstLineChars="200"/>
        <w:jc w:val="both"/>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51. went      52. an    53. getting     54.Chinese  55. try</w:t>
      </w:r>
    </w:p>
    <w:p>
      <w:pPr>
        <w:ind w:firstLine="420" w:firstLineChars="200"/>
        <w:jc w:val="both"/>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 xml:space="preserve">56.seat       57. at    </w:t>
      </w:r>
      <w:r>
        <w:rPr>
          <w:rFonts w:ascii="Times New Roman" w:eastAsia="楷体_GB2312" w:hAnsi="Times New Roman" w:cs="Times New Roman" w:hint="eastAsia"/>
          <w:b w:val="0"/>
          <w:bCs/>
          <w:color w:val="000000" w:themeColor="text1"/>
          <w:spacing w:val="0"/>
          <w:sz w:val="21"/>
          <w:szCs w:val="21"/>
          <w:lang w:val="en-US" w:eastAsia="zh-CN"/>
          <w14:textFill>
            <w14:solidFill>
              <w14:schemeClr w14:val="tx1"/>
            </w14:solidFill>
          </w14:textFill>
        </w:rPr>
        <w:t xml:space="preserve"> </w:t>
      </w: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 xml:space="preserve">58.them  </w:t>
      </w:r>
      <w:r>
        <w:rPr>
          <w:rFonts w:ascii="Times New Roman" w:eastAsia="楷体_GB2312" w:hAnsi="Times New Roman" w:cs="Times New Roman" w:hint="eastAsia"/>
          <w:b w:val="0"/>
          <w:bCs/>
          <w:color w:val="000000" w:themeColor="text1"/>
          <w:spacing w:val="0"/>
          <w:sz w:val="21"/>
          <w:szCs w:val="21"/>
          <w:lang w:val="en-US" w:eastAsia="zh-CN"/>
          <w14:textFill>
            <w14:solidFill>
              <w14:schemeClr w14:val="tx1"/>
            </w14:solidFill>
          </w14:textFill>
        </w:rPr>
        <w:t xml:space="preserve"> </w:t>
      </w: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 xml:space="preserve">    59.dishes   60. </w:t>
      </w:r>
      <w:r>
        <w:rPr>
          <w:rFonts w:ascii="Times New Roman" w:eastAsia="楷体_GB2312" w:hAnsi="Times New Roman" w:cs="Times New Roman" w:hint="eastAsia"/>
          <w:b w:val="0"/>
          <w:bCs/>
          <w:color w:val="000000" w:themeColor="text1"/>
          <w:spacing w:val="0"/>
          <w:sz w:val="21"/>
          <w:szCs w:val="21"/>
          <w:lang w:val="en-US" w:eastAsia="zh-CN"/>
          <w14:textFill>
            <w14:solidFill>
              <w14:schemeClr w14:val="tx1"/>
            </w14:solidFill>
          </w14:textFill>
        </w:rPr>
        <w:t>W</w:t>
      </w: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hen</w:t>
      </w:r>
    </w:p>
    <w:p>
      <w:pPr>
        <w:jc w:val="both"/>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五、阅读表达</w:t>
      </w:r>
    </w:p>
    <w:p>
      <w:pPr>
        <w:snapToGrid w:val="0"/>
        <w:ind w:firstLine="420" w:firstLineChars="200"/>
        <w:jc w:val="both"/>
        <w:rPr>
          <w:rFonts w:ascii="Times New Roman" w:hAnsi="Times New Roman" w:cs="Times New Roman" w:hint="default"/>
          <w:b w:val="0"/>
          <w:bCs/>
          <w:color w:val="000000" w:themeColor="text1"/>
          <w:spacing w:val="0"/>
          <w:sz w:val="21"/>
          <w:szCs w:val="21"/>
          <w14:textFill>
            <w14:solidFill>
              <w14:schemeClr w14:val="tx1"/>
            </w14:solidFill>
          </w14:textFill>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61.</w:t>
      </w:r>
      <w:r>
        <w:rPr>
          <w:rFonts w:ascii="Times New Roman" w:hAnsi="Times New Roman" w:cs="Times New Roman" w:hint="default"/>
          <w:b w:val="0"/>
          <w:bCs/>
          <w:color w:val="000000" w:themeColor="text1"/>
          <w:spacing w:val="0"/>
          <w:sz w:val="21"/>
          <w:szCs w:val="21"/>
          <w14:textFill>
            <w14:solidFill>
              <w14:schemeClr w14:val="tx1"/>
            </w14:solidFill>
          </w14:textFill>
        </w:rPr>
        <w:t xml:space="preserve"> Keeping safe is the most important thing.</w:t>
      </w:r>
    </w:p>
    <w:p>
      <w:pPr>
        <w:ind w:firstLine="420" w:firstLineChars="200"/>
        <w:jc w:val="both"/>
        <w:rPr>
          <w:rFonts w:ascii="Times New Roman" w:eastAsia="楷体_GB2312" w:hAnsi="Times New Roman" w:cs="Times New Roman" w:hint="eastAsia"/>
          <w:b w:val="0"/>
          <w:bCs/>
          <w:color w:val="000000" w:themeColor="text1"/>
          <w:spacing w:val="0"/>
          <w:sz w:val="21"/>
          <w:szCs w:val="21"/>
          <w:lang w:eastAsia="zh-CN"/>
          <w14:textFill>
            <w14:solidFill>
              <w14:schemeClr w14:val="tx1"/>
            </w14:solidFill>
          </w14:textFill>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62.电动自行车比自行车快得多而且很容易骑</w:t>
      </w:r>
      <w:r>
        <w:rPr>
          <w:rFonts w:ascii="Times New Roman" w:eastAsia="楷体_GB2312" w:hAnsi="Times New Roman" w:cs="Times New Roman" w:hint="eastAsia"/>
          <w:b w:val="0"/>
          <w:bCs/>
          <w:color w:val="000000" w:themeColor="text1"/>
          <w:spacing w:val="0"/>
          <w:sz w:val="21"/>
          <w:szCs w:val="21"/>
          <w:lang w:eastAsia="zh-CN"/>
          <w14:textFill>
            <w14:solidFill>
              <w14:schemeClr w14:val="tx1"/>
            </w14:solidFill>
          </w14:textFill>
        </w:rPr>
        <w:t>。</w:t>
      </w:r>
      <w:bookmarkStart w:id="0" w:name="_GoBack"/>
      <w:bookmarkEnd w:id="0"/>
    </w:p>
    <w:p>
      <w:pPr>
        <w:ind w:firstLine="420" w:firstLineChars="200"/>
        <w:jc w:val="both"/>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 xml:space="preserve">63. </w:t>
      </w:r>
      <w:r>
        <w:rPr>
          <w:rFonts w:ascii="Times New Roman" w:hAnsi="Times New Roman" w:cs="Times New Roman" w:hint="default"/>
          <w:b w:val="0"/>
          <w:bCs/>
          <w:color w:val="000000" w:themeColor="text1"/>
          <w:spacing w:val="0"/>
          <w:sz w:val="21"/>
          <w:szCs w:val="21"/>
          <w14:textFill>
            <w14:solidFill>
              <w14:schemeClr w14:val="tx1"/>
            </w14:solidFill>
          </w14:textFill>
        </w:rPr>
        <w:t>wear helmets</w:t>
      </w:r>
    </w:p>
    <w:p>
      <w:pPr>
        <w:ind w:firstLine="420" w:firstLineChars="200"/>
        <w:jc w:val="both"/>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 xml:space="preserve">64. </w:t>
      </w:r>
      <w:r>
        <w:rPr>
          <w:rFonts w:ascii="Times New Roman" w:hAnsi="Times New Roman" w:cs="Times New Roman" w:hint="default"/>
          <w:b w:val="0"/>
          <w:bCs/>
          <w:color w:val="000000" w:themeColor="text1"/>
          <w:spacing w:val="0"/>
          <w:sz w:val="21"/>
          <w:szCs w:val="21"/>
          <w14:textFill>
            <w14:solidFill>
              <w14:schemeClr w14:val="tx1"/>
            </w14:solidFill>
          </w14:textFill>
        </w:rPr>
        <w:t>There are many accidents caused by electric bicycles because of their fast speed.</w:t>
      </w:r>
    </w:p>
    <w:p>
      <w:pPr>
        <w:ind w:firstLine="420" w:firstLineChars="200"/>
        <w:jc w:val="both"/>
        <w:rPr>
          <w:rFonts w:ascii="Times New Roman" w:hAnsi="Times New Roman" w:cs="Times New Roman" w:hint="default"/>
          <w:b w:val="0"/>
          <w:bCs/>
          <w:color w:val="000000" w:themeColor="text1"/>
          <w:spacing w:val="0"/>
          <w:sz w:val="21"/>
          <w:szCs w:val="21"/>
          <w14:textFill>
            <w14:solidFill>
              <w14:schemeClr w14:val="tx1"/>
            </w14:solidFill>
          </w14:textFill>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65.</w:t>
      </w:r>
      <w:r>
        <w:rPr>
          <w:rFonts w:ascii="Times New Roman" w:hAnsi="Times New Roman" w:cs="Times New Roman" w:hint="default"/>
          <w:b w:val="0"/>
          <w:bCs/>
          <w:color w:val="000000" w:themeColor="text1"/>
          <w:spacing w:val="0"/>
          <w:sz w:val="21"/>
          <w:szCs w:val="21"/>
          <w14:textFill>
            <w14:solidFill>
              <w14:schemeClr w14:val="tx1"/>
            </w14:solidFill>
          </w14:textFill>
        </w:rPr>
        <w:drawing>
          <wp:inline>
            <wp:extent cx="254000" cy="2540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048160" name=""/>
                    <pic:cNvPicPr>
                      <a:picLocks noChangeAspect="1"/>
                    </pic:cNvPicPr>
                  </pic:nvPicPr>
                  <pic:blipFill>
                    <a:blip xmlns:r="http://schemas.openxmlformats.org/officeDocument/2006/relationships" r:embed="rId5"/>
                    <a:stretch>
                      <a:fillRect/>
                    </a:stretch>
                  </pic:blipFill>
                  <pic:spPr>
                    <a:xfrm>
                      <a:off x="0" y="0"/>
                      <a:ext cx="254000" cy="254000"/>
                    </a:xfrm>
                    <a:prstGeom prst="rect">
                      <a:avLst/>
                    </a:prstGeom>
                  </pic:spPr>
                </pic:pic>
              </a:graphicData>
            </a:graphic>
          </wp:inline>
        </w:drawing>
      </w:r>
      <w:r>
        <w:rPr>
          <w:rFonts w:ascii="Times New Roman" w:hAnsi="Times New Roman" w:cs="Times New Roman" w:hint="default"/>
          <w:b w:val="0"/>
          <w:bCs/>
          <w:color w:val="000000" w:themeColor="text1"/>
          <w:spacing w:val="0"/>
          <w:sz w:val="21"/>
          <w:szCs w:val="21"/>
          <w14:textFill>
            <w14:solidFill>
              <w14:schemeClr w14:val="tx1"/>
            </w14:solidFill>
          </w14:textFill>
        </w:rPr>
        <w:t xml:space="preserve"> Electric bicycles </w:t>
      </w:r>
    </w:p>
    <w:p>
      <w:pPr>
        <w:ind w:firstLine="420" w:firstLineChars="200"/>
        <w:jc w:val="both"/>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说明：</w:t>
      </w:r>
    </w:p>
    <w:p>
      <w:pPr>
        <w:ind w:firstLine="420" w:firstLineChars="200"/>
        <w:jc w:val="both"/>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1.本题共5小题，每小题2分。</w:t>
      </w:r>
    </w:p>
    <w:p>
      <w:pPr>
        <w:ind w:firstLine="420" w:firstLineChars="200"/>
        <w:jc w:val="both"/>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2.与所给答案不符，只要意义正确，且符合题意要求，也得分。</w:t>
      </w:r>
    </w:p>
    <w:p>
      <w:pPr>
        <w:ind w:left="9" w:firstLine="410" w:leftChars="0" w:firstLineChars="195"/>
        <w:jc w:val="both"/>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3.语法、单词拼写错误，评分时视其对阅读表达的影响程度酌情扣分（应以理解和表达意义正确性作为评分的主要依据）。</w:t>
      </w:r>
    </w:p>
    <w:p>
      <w:pPr>
        <w:jc w:val="both"/>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六、参考范文</w:t>
      </w:r>
    </w:p>
    <w:p>
      <w:pPr>
        <w:ind w:firstLine="210" w:firstLineChars="100"/>
        <w:jc w:val="both"/>
        <w:rPr>
          <w:rFonts w:ascii="Times New Roman" w:hAnsi="Times New Roman" w:cs="Times New Roman" w:hint="default"/>
          <w:b w:val="0"/>
          <w:bCs/>
          <w:color w:val="000000" w:themeColor="text1"/>
          <w:spacing w:val="0"/>
          <w:sz w:val="21"/>
          <w:szCs w:val="21"/>
          <w14:textFill>
            <w14:solidFill>
              <w14:schemeClr w14:val="tx1"/>
            </w14:solidFill>
          </w14:textFill>
        </w:rPr>
      </w:pPr>
      <w:r>
        <w:rPr>
          <w:rFonts w:ascii="Times New Roman" w:hAnsi="Times New Roman" w:cs="Times New Roman" w:hint="default"/>
          <w:b w:val="0"/>
          <w:bCs/>
          <w:color w:val="000000" w:themeColor="text1"/>
          <w:spacing w:val="0"/>
          <w:sz w:val="21"/>
          <w:szCs w:val="21"/>
          <w14:textFill>
            <w14:solidFill>
              <w14:schemeClr w14:val="tx1"/>
            </w14:solidFill>
          </w14:textFill>
        </w:rPr>
        <w:t>参考范文</w:t>
      </w:r>
    </w:p>
    <w:p>
      <w:pPr>
        <w:ind w:firstLine="420" w:firstLineChars="200"/>
        <w:jc w:val="both"/>
        <w:rPr>
          <w:rFonts w:ascii="Times New Roman" w:hAnsi="Times New Roman" w:cs="Times New Roman" w:hint="default"/>
          <w:b w:val="0"/>
          <w:bCs/>
          <w:color w:val="000000" w:themeColor="text1"/>
          <w:spacing w:val="0"/>
          <w:sz w:val="21"/>
          <w:szCs w:val="21"/>
          <w:u w:val="single"/>
          <w14:textFill>
            <w14:solidFill>
              <w14:schemeClr w14:val="tx1"/>
            </w14:solidFill>
          </w14:textFill>
        </w:rPr>
      </w:pPr>
      <w:r>
        <w:rPr>
          <w:rFonts w:ascii="Times New Roman" w:hAnsi="Times New Roman" w:cs="Times New Roman" w:hint="default"/>
          <w:b w:val="0"/>
          <w:bCs/>
          <w:color w:val="000000" w:themeColor="text1"/>
          <w:spacing w:val="0"/>
          <w:sz w:val="21"/>
          <w:szCs w:val="21"/>
          <w:u w:val="single"/>
          <w14:textFill>
            <w14:solidFill>
              <w14:schemeClr w14:val="tx1"/>
            </w14:solidFill>
          </w14:textFill>
        </w:rPr>
        <w:t>English is important and useful to us. How can we learn it well? Here are my suggestions.</w:t>
      </w:r>
    </w:p>
    <w:p>
      <w:pPr>
        <w:jc w:val="both"/>
        <w:rPr>
          <w:rFonts w:ascii="Times New Roman" w:hAnsi="Times New Roman" w:cs="Times New Roman" w:hint="default"/>
          <w:b w:val="0"/>
          <w:bCs/>
          <w:color w:val="000000" w:themeColor="text1"/>
          <w:spacing w:val="0"/>
          <w:sz w:val="21"/>
          <w:szCs w:val="21"/>
          <w14:textFill>
            <w14:solidFill>
              <w14:schemeClr w14:val="tx1"/>
            </w14:solidFill>
          </w14:textFill>
        </w:rPr>
      </w:pPr>
      <w:r>
        <w:rPr>
          <w:rFonts w:ascii="Times New Roman" w:hAnsi="Times New Roman" w:cs="Times New Roman" w:hint="default"/>
          <w:b w:val="0"/>
          <w:bCs/>
          <w:color w:val="000000" w:themeColor="text1"/>
          <w:spacing w:val="0"/>
          <w:sz w:val="21"/>
          <w:szCs w:val="21"/>
          <w14:textFill>
            <w14:solidFill>
              <w14:schemeClr w14:val="tx1"/>
            </w14:solidFill>
          </w14:textFill>
        </w:rPr>
        <w:t>　　First, we should often listen to the tapes, English songs and programs. Watching English movies is also helpful to us. Second, we should speak English in class as much as possible. Don’t be afraid of making mistakes. The more you speak, the fewer mistakes you’ll make. We'd better join the English club and practice with others. Third, we can read more English newspapers and magazines. It’s good for us. At last, we should recite some good passages and keep diaries.</w:t>
      </w:r>
    </w:p>
    <w:p>
      <w:pPr>
        <w:jc w:val="both"/>
        <w:rPr>
          <w:rFonts w:ascii="Times New Roman" w:hAnsi="Times New Roman" w:cs="Times New Roman" w:hint="default"/>
          <w:b w:val="0"/>
          <w:bCs/>
          <w:color w:val="000000" w:themeColor="text1"/>
          <w:spacing w:val="0"/>
          <w:sz w:val="21"/>
          <w:szCs w:val="21"/>
          <w14:textFill>
            <w14:solidFill>
              <w14:schemeClr w14:val="tx1"/>
            </w14:solidFill>
          </w14:textFill>
        </w:rPr>
      </w:pPr>
      <w:r>
        <w:rPr>
          <w:rFonts w:ascii="Times New Roman" w:hAnsi="Times New Roman" w:cs="Times New Roman" w:hint="default"/>
          <w:b w:val="0"/>
          <w:bCs/>
          <w:color w:val="000000" w:themeColor="text1"/>
          <w:spacing w:val="0"/>
          <w:sz w:val="21"/>
          <w:szCs w:val="21"/>
          <w14:textFill>
            <w14:solidFill>
              <w14:schemeClr w14:val="tx1"/>
            </w14:solidFill>
          </w14:textFill>
        </w:rPr>
        <w:t>　　</w:t>
      </w:r>
      <w:r>
        <w:rPr>
          <w:rFonts w:ascii="Times New Roman" w:hAnsi="Times New Roman" w:cs="Times New Roman" w:hint="default"/>
          <w:b w:val="0"/>
          <w:bCs/>
          <w:color w:val="000000" w:themeColor="text1"/>
          <w:spacing w:val="0"/>
          <w:sz w:val="21"/>
          <w:szCs w:val="21"/>
          <w:u w:val="single"/>
          <w14:textFill>
            <w14:solidFill>
              <w14:schemeClr w14:val="tx1"/>
            </w14:solidFill>
          </w14:textFill>
        </w:rPr>
        <w:t>In a word, as long as we do more listening, speaking, reading and writing, we will learn English well</w:t>
      </w:r>
      <w:r>
        <w:rPr>
          <w:rFonts w:ascii="Times New Roman" w:hAnsi="Times New Roman" w:cs="Times New Roman" w:hint="default"/>
          <w:b w:val="0"/>
          <w:bCs/>
          <w:color w:val="000000" w:themeColor="text1"/>
          <w:spacing w:val="0"/>
          <w:sz w:val="21"/>
          <w:szCs w:val="21"/>
          <w14:textFill>
            <w14:solidFill>
              <w14:schemeClr w14:val="tx1"/>
            </w14:solidFill>
          </w14:textFill>
        </w:rPr>
        <w:t>.</w:t>
      </w:r>
    </w:p>
    <w:p>
      <w:pPr>
        <w:ind w:firstLine="420" w:firstLineChars="200"/>
        <w:jc w:val="both"/>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（一）说明：</w:t>
      </w:r>
    </w:p>
    <w:p>
      <w:pPr>
        <w:ind w:firstLine="420" w:firstLineChars="200"/>
        <w:jc w:val="both"/>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1.本题满分20分，按五个档次给分。</w:t>
      </w:r>
    </w:p>
    <w:p>
      <w:pPr>
        <w:ind w:firstLine="420" w:firstLineChars="200"/>
        <w:jc w:val="both"/>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2.评分时，先根据文章的内容和语言初步确定其档次，然后以该档次的要求来衡量，确定或调整分数档次，最后给分。</w:t>
      </w:r>
    </w:p>
    <w:p>
      <w:pPr>
        <w:ind w:firstLine="420" w:firstLineChars="200"/>
        <w:jc w:val="both"/>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3.书写清晰、工整、规范，在原得分基础上加2分（最高得分为20分）；书写较差，以致影响交际，则在原得分中减去2分（最低得分仍为0分）。标点符号是语言准确性的一个方面，评分时应视其对交际的影响程度予以考虑。</w:t>
      </w:r>
    </w:p>
    <w:p>
      <w:pPr>
        <w:ind w:firstLine="420" w:firstLineChars="200"/>
        <w:jc w:val="both"/>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4.短文单词少于要求者，酌情扣分；多于要求者，只要不是太多，且符合题意，不扣分。</w:t>
      </w:r>
    </w:p>
    <w:p>
      <w:pPr>
        <w:ind w:firstLine="315" w:firstLineChars="150"/>
        <w:jc w:val="both"/>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（二）各档次给分范围和要求：</w:t>
      </w:r>
    </w:p>
    <w:p>
      <w:pPr>
        <w:ind w:firstLine="420" w:firstLineChars="200"/>
        <w:jc w:val="both"/>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第五档（17—20分）：能写出试题所要求的全部或绝大部分内容；语言错误少，行文连贯，表达清楚。</w:t>
      </w:r>
    </w:p>
    <w:p>
      <w:pPr>
        <w:ind w:firstLine="420" w:firstLineChars="200"/>
        <w:jc w:val="both"/>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第四档（13—16分）：能写出试题所要求的大部分内容；语言有一些错误，行文较连贯，表达较清楚。</w:t>
      </w:r>
    </w:p>
    <w:p>
      <w:pPr>
        <w:ind w:firstLine="420" w:firstLineChars="200"/>
        <w:jc w:val="both"/>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第三档（9—12分）：能写出试题所要求的大部分内容；语言错误较多，行文不够连贯，表达不够清楚。</w:t>
      </w:r>
    </w:p>
    <w:p>
      <w:pPr>
        <w:ind w:firstLine="420" w:firstLineChars="200"/>
        <w:jc w:val="both"/>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第二档（5—8分）：只能写出试题所要求的少部分内容；语言错误多，行文不连贯，表达不清楚。</w:t>
      </w:r>
    </w:p>
    <w:p>
      <w:pPr>
        <w:ind w:firstLine="420" w:firstLineChars="200"/>
        <w:jc w:val="both"/>
        <w:rPr>
          <w:rFonts w:eastAsia="宋体" w:hint="eastAsia"/>
          <w:lang w:eastAsia="zh-CN"/>
        </w:rPr>
      </w:pPr>
      <w:r>
        <w:rPr>
          <w:rFonts w:ascii="Times New Roman" w:eastAsia="楷体_GB2312" w:hAnsi="Times New Roman" w:cs="Times New Roman" w:hint="default"/>
          <w:b w:val="0"/>
          <w:bCs/>
          <w:color w:val="000000" w:themeColor="text1"/>
          <w:spacing w:val="0"/>
          <w:sz w:val="21"/>
          <w:szCs w:val="21"/>
          <w14:textFill>
            <w14:solidFill>
              <w14:schemeClr w14:val="tx1"/>
            </w14:solidFill>
          </w14:textFill>
        </w:rPr>
        <w:t>第一档（0—4分）：只能写出与试题所要求内容有关的个别句子或单词；语言错误很多，达不到交际目的。</w:t>
      </w:r>
    </w:p>
    <w:sectPr>
      <w:footerReference w:type="even" r:id="rId6"/>
      <w:footerReference w:type="default" r:id="rId7"/>
      <w:pgSz w:w="10318" w:h="14570"/>
      <w:pgMar w:top="1134" w:right="1134" w:bottom="1134" w:left="1134" w:header="851" w:footer="992" w:gutter="0"/>
      <w:cols w:num="1" w:space="0"/>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framePr w:wrap="around" w:vAnchor="text" w:hAnchor="margin" w:xAlign="center" w:y="1"/>
      <w:jc w:val="center"/>
      <w:rPr>
        <w:rStyle w:val="PageNumber"/>
        <w:rFonts w:ascii="Times New Roman" w:eastAsia="宋体" w:hAnsi="Times New Roman" w:cs="Times New Roman" w:hint="default"/>
        <w:sz w:val="21"/>
        <w:szCs w:val="21"/>
        <w:lang w:val="en-US" w:eastAsia="zh-CN"/>
      </w:rPr>
    </w:pPr>
    <w:r>
      <w:rPr>
        <w:rFonts w:ascii="Times New Roman" w:eastAsia="宋体" w:hAnsi="Times New Roman" w:cs="Times New Roman" w:hint="default"/>
        <w:sz w:val="21"/>
        <w:szCs w:val="21"/>
        <w:lang w:eastAsia="zh-CN"/>
      </w:rPr>
      <w:t>八年级英语</w:t>
    </w:r>
    <w:r>
      <w:rPr>
        <w:rFonts w:ascii="Times New Roman" w:hAnsi="Times New Roman" w:cs="Times New Roman" w:hint="eastAsia"/>
        <w:sz w:val="21"/>
        <w:szCs w:val="21"/>
        <w:lang w:eastAsia="zh-CN"/>
      </w:rPr>
      <w:t>参考答案</w:t>
    </w:r>
    <w:r>
      <w:rPr>
        <w:rFonts w:ascii="Times New Roman" w:eastAsia="宋体" w:hAnsi="Times New Roman" w:cs="Times New Roman" w:hint="default"/>
        <w:sz w:val="21"/>
        <w:szCs w:val="21"/>
        <w:lang w:val="en-US" w:eastAsia="zh-CN"/>
      </w:rPr>
      <w:t xml:space="preserve">  第</w:t>
    </w:r>
    <w:r>
      <w:rPr>
        <w:rFonts w:ascii="Times New Roman" w:eastAsia="宋体" w:hAnsi="Times New Roman" w:cs="Times New Roman" w:hint="default"/>
        <w:sz w:val="21"/>
        <w:szCs w:val="21"/>
      </w:rPr>
      <w:fldChar w:fldCharType="begin"/>
    </w:r>
    <w:r>
      <w:rPr>
        <w:rStyle w:val="PageNumber"/>
        <w:rFonts w:ascii="Times New Roman" w:eastAsia="宋体" w:hAnsi="Times New Roman" w:cs="Times New Roman" w:hint="default"/>
        <w:sz w:val="21"/>
        <w:szCs w:val="21"/>
      </w:rPr>
      <w:instrText xml:space="preserve">PAGE  </w:instrText>
    </w:r>
    <w:r>
      <w:rPr>
        <w:rFonts w:ascii="Times New Roman" w:eastAsia="宋体" w:hAnsi="Times New Roman" w:cs="Times New Roman" w:hint="default"/>
        <w:sz w:val="21"/>
        <w:szCs w:val="21"/>
      </w:rPr>
      <w:fldChar w:fldCharType="separate"/>
    </w:r>
    <w:r>
      <w:rPr>
        <w:rStyle w:val="PageNumber"/>
        <w:rFonts w:ascii="Times New Roman" w:eastAsia="宋体" w:hAnsi="Times New Roman" w:cs="Times New Roman" w:hint="default"/>
        <w:sz w:val="21"/>
        <w:szCs w:val="21"/>
      </w:rPr>
      <w:t>6</w:t>
    </w:r>
    <w:r>
      <w:rPr>
        <w:rFonts w:ascii="Times New Roman" w:eastAsia="宋体" w:hAnsi="Times New Roman" w:cs="Times New Roman" w:hint="default"/>
        <w:sz w:val="21"/>
        <w:szCs w:val="21"/>
      </w:rPr>
      <w:fldChar w:fldCharType="end"/>
    </w:r>
    <w:r>
      <w:rPr>
        <w:rFonts w:ascii="Times New Roman" w:eastAsia="宋体" w:hAnsi="Times New Roman" w:cs="Times New Roman" w:hint="default"/>
        <w:sz w:val="21"/>
        <w:szCs w:val="21"/>
        <w:lang w:eastAsia="zh-CN"/>
      </w:rPr>
      <w:t>页</w:t>
    </w:r>
    <w:r>
      <w:rPr>
        <w:rFonts w:ascii="Times New Roman" w:eastAsia="宋体" w:hAnsi="Times New Roman" w:cs="Times New Roman" w:hint="default"/>
        <w:sz w:val="21"/>
        <w:szCs w:val="21"/>
        <w:lang w:val="en-US" w:eastAsia="zh-CN"/>
      </w:rPr>
      <w:t xml:space="preserve">  （共</w:t>
    </w:r>
    <w:r>
      <w:rPr>
        <w:rFonts w:ascii="Times New Roman" w:hAnsi="Times New Roman" w:cs="Times New Roman" w:hint="eastAsia"/>
        <w:sz w:val="21"/>
        <w:szCs w:val="21"/>
        <w:lang w:val="en-US" w:eastAsia="zh-CN"/>
      </w:rPr>
      <w:t>2</w:t>
    </w:r>
    <w:r>
      <w:rPr>
        <w:rFonts w:ascii="Times New Roman" w:eastAsia="宋体" w:hAnsi="Times New Roman" w:cs="Times New Roman" w:hint="default"/>
        <w:sz w:val="21"/>
        <w:szCs w:val="21"/>
        <w:lang w:val="en-US" w:eastAsia="zh-CN"/>
      </w:rPr>
      <w:t>页）</w:t>
    </w:r>
  </w:p>
  <w:p>
    <w:pPr>
      <w:pStyle w:val="Footer"/>
      <w:jc w:val="center"/>
      <w:rPr>
        <w:rFonts w:ascii="Times New Roman" w:eastAsia="宋体" w:hAnsi="Times New Roman" w:cs="Times New Roman" w:hint="default"/>
        <w:sz w:val="21"/>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5326068"/>
    <w:rsid w:val="015F1770"/>
    <w:rsid w:val="10771685"/>
    <w:rsid w:val="11163958"/>
    <w:rsid w:val="1FE60BD8"/>
    <w:rsid w:val="3A4F0BF5"/>
    <w:rsid w:val="3A5445A4"/>
    <w:rsid w:val="56C6782D"/>
    <w:rsid w:val="75326068"/>
    <w:rsid w:val="77B16A0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line="400" w:lineRule="exact"/>
      <w:jc w:val="both"/>
    </w:pPr>
    <w:rPr>
      <w:rFonts w:ascii="Calibri" w:eastAsia="宋体" w:hAnsi="Calibri" w:cs="Times New Roman"/>
      <w:kern w:val="2"/>
      <w:sz w:val="21"/>
      <w:szCs w:val="22"/>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PlainText">
    <w:name w:val="Plain Text"/>
    <w:basedOn w:val="Normal"/>
    <w:qFormat/>
    <w:pPr>
      <w:spacing w:line="240" w:lineRule="auto"/>
    </w:pPr>
    <w:rPr>
      <w:rFonts w:ascii="宋体" w:hAnsi="Courier New" w:cs="Courier New"/>
      <w:szCs w:val="21"/>
    </w:rPr>
  </w:style>
  <w:style w:type="paragraph" w:styleId="Footer">
    <w:name w:val="footer"/>
    <w:basedOn w:val="Normal"/>
    <w:semiHidden/>
    <w:qFormat/>
    <w:pPr>
      <w:tabs>
        <w:tab w:val="center" w:pos="4153"/>
        <w:tab w:val="right" w:pos="8306"/>
      </w:tabs>
      <w:snapToGrid w:val="0"/>
      <w:spacing w:line="240" w:lineRule="atLeast"/>
      <w:jc w:val="left"/>
    </w:pPr>
    <w:rPr>
      <w:sz w:val="18"/>
      <w:szCs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character" w:styleId="PageNumber">
    <w:name w:val="page number"/>
    <w:qFormat/>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2020-10-20T01:19:00Z</dcterms:created>
  <dcterms:modified xsi:type="dcterms:W3CDTF">2020-10-20T10:36:56Z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