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方正大标宋简体" w:eastAsia="方正大标宋简体" w:hAnsiTheme="minorEastAsia"/>
          <w:b/>
          <w:sz w:val="36"/>
          <w:szCs w:val="24"/>
        </w:rPr>
      </w:pPr>
      <w:r>
        <w:rPr>
          <w:rFonts w:hint="eastAsia" w:ascii="方正大标宋简体" w:eastAsia="方正大标宋简体" w:hAnsiTheme="minorEastAsia"/>
          <w:b/>
          <w:sz w:val="36"/>
          <w:szCs w:val="24"/>
        </w:rPr>
        <w:t>2020-2021学年度第一学期期末质量检测</w:t>
      </w:r>
    </w:p>
    <w:p>
      <w:pPr>
        <w:spacing w:line="276" w:lineRule="auto"/>
        <w:jc w:val="center"/>
        <w:rPr>
          <w:rFonts w:hint="eastAsia" w:ascii="方正大黑简体" w:eastAsia="方正大黑简体" w:hAnsiTheme="minorEastAsia"/>
          <w:sz w:val="56"/>
          <w:szCs w:val="24"/>
        </w:rPr>
      </w:pPr>
      <w:r>
        <w:rPr>
          <w:rFonts w:hint="eastAsia" w:ascii="方正大黑简体" w:eastAsia="方正大黑简体" w:hAnsiTheme="minorEastAsia"/>
          <w:sz w:val="56"/>
          <w:szCs w:val="24"/>
        </w:rPr>
        <w:t>九年级语文试题</w:t>
      </w:r>
    </w:p>
    <w:p>
      <w:pPr>
        <w:spacing w:line="276" w:lineRule="auto"/>
        <w:ind w:firstLine="482" w:firstLineChars="200"/>
        <w:rPr>
          <w:rFonts w:hint="eastAsia" w:ascii="楷体_GB2312" w:eastAsia="楷体_GB2312" w:hAnsiTheme="minorEastAsia"/>
          <w:b/>
          <w:sz w:val="24"/>
          <w:szCs w:val="24"/>
        </w:rPr>
      </w:pPr>
      <w:r>
        <w:rPr>
          <w:rFonts w:hint="eastAsia" w:ascii="楷体_GB2312" w:eastAsia="楷体_GB2312" w:hAnsiTheme="minorEastAsia"/>
          <w:b/>
          <w:sz w:val="24"/>
          <w:szCs w:val="24"/>
        </w:rPr>
        <w:t>说明：1.本试题共6页，满分100分，考试时间120分钟。</w:t>
      </w:r>
    </w:p>
    <w:p>
      <w:pPr>
        <w:spacing w:line="276" w:lineRule="auto"/>
        <w:ind w:firstLine="482" w:firstLineChars="200"/>
        <w:rPr>
          <w:rFonts w:hint="eastAsia" w:ascii="楷体_GB2312" w:eastAsia="楷体_GB2312" w:hAnsiTheme="minorEastAsia"/>
          <w:b/>
          <w:sz w:val="24"/>
          <w:szCs w:val="24"/>
        </w:rPr>
      </w:pPr>
      <w:r>
        <w:rPr>
          <w:rFonts w:hint="eastAsia" w:ascii="楷体_GB2312" w:eastAsia="楷体_GB2312" w:hAnsiTheme="minorEastAsia"/>
          <w:b/>
          <w:sz w:val="24"/>
          <w:szCs w:val="24"/>
        </w:rPr>
        <w:t>　　　2.请将答案写在答题纸指定位置。</w:t>
      </w:r>
    </w:p>
    <w:p>
      <w:pPr>
        <w:spacing w:line="276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一、基础积累（共10分）</w:t>
      </w:r>
    </w:p>
    <w:p>
      <w:pPr>
        <w:spacing w:line="276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阅读下面的文字，完成1－3题。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“天行健，君子以自强不息。”这是《易传》开篇中的一句话，讲的是天道刚健，周而复始，永无止息，启示人们应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　　　　</w:t>
      </w:r>
      <w:r>
        <w:rPr>
          <w:rFonts w:hint="eastAsia" w:ascii="楷体_GB2312" w:eastAsia="楷体_GB2312" w:hAnsiTheme="minorEastAsia"/>
          <w:sz w:val="24"/>
          <w:szCs w:val="24"/>
        </w:rPr>
        <w:t>（仿效/效法）天道，自强不息。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自强不息，首先强调的是刚健有为，积极进取。孔子曰：“三军可夺帅也，匹夫不可夺志也。”他为了自己的人生追求，“学而不厌，悔人不倦”“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　①　</w:t>
      </w:r>
      <w:r>
        <w:rPr>
          <w:rFonts w:hint="eastAsia" w:ascii="楷体_GB2312" w:eastAsia="楷体_GB2312" w:hAnsiTheme="minorEastAsia"/>
          <w:sz w:val="24"/>
          <w:szCs w:val="24"/>
        </w:rPr>
        <w:t>”，成为坚忍刚毅、奋斗不止精神的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　　　　</w:t>
      </w:r>
      <w:r>
        <w:rPr>
          <w:rFonts w:hint="eastAsia" w:ascii="楷体_GB2312" w:eastAsia="楷体_GB2312" w:hAnsiTheme="minorEastAsia"/>
          <w:sz w:val="24"/>
          <w:szCs w:val="24"/>
        </w:rPr>
        <w:t>（典范/典型）。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图强求变、创新超越也是自强不息精神应有之义。“刚健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笃</w:t>
      </w:r>
      <w:r>
        <w:rPr>
          <w:rFonts w:hint="eastAsia" w:ascii="楷体_GB2312" w:eastAsia="楷体_GB2312" w:hAnsiTheme="minorEastAsia"/>
          <w:sz w:val="24"/>
          <w:szCs w:val="24"/>
        </w:rPr>
        <w:t>实，辉光日新”“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　②　</w:t>
      </w:r>
      <w:r>
        <w:rPr>
          <w:rFonts w:hint="eastAsia" w:ascii="楷体_GB2312" w:eastAsia="楷体_GB2312" w:hAnsiTheme="minorEastAsia"/>
          <w:sz w:val="24"/>
          <w:szCs w:val="24"/>
        </w:rPr>
        <w:t>”，这些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箴</w:t>
      </w:r>
      <w:r>
        <w:rPr>
          <w:rFonts w:hint="eastAsia" w:ascii="楷体_GB2312" w:eastAsia="楷体_GB2312" w:hAnsiTheme="minorEastAsia"/>
          <w:sz w:val="24"/>
          <w:szCs w:val="24"/>
        </w:rPr>
        <w:t>言都体现出古人对创新的追求，而中华民族发展史上的一个个发明创造、一次次革故鼎新，则是自强不息精神在创新实践中结出的累累硕果。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自强不息的精神还表现为无私忘我的人生境界。古代文人恪守孔孟之道，将“君子以自强不息”的内涵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诠</w:t>
      </w:r>
      <w:r>
        <w:rPr>
          <w:rFonts w:hint="eastAsia" w:ascii="楷体_GB2312" w:eastAsia="楷体_GB2312" w:hAnsiTheme="minorEastAsia"/>
          <w:sz w:val="24"/>
          <w:szCs w:val="24"/>
        </w:rPr>
        <w:t>释得生动而透彻。尽管仕途多舛，他们也依旧高洁自守不同流合污；虽然身遭贬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谪</w:t>
      </w:r>
      <w:r>
        <w:rPr>
          <w:rFonts w:hint="eastAsia" w:ascii="楷体_GB2312" w:eastAsia="楷体_GB2312" w:hAnsiTheme="minorEastAsia"/>
          <w:sz w:val="24"/>
          <w:szCs w:val="24"/>
        </w:rPr>
        <w:t>，他们却依然高声吟唱“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　③　</w:t>
      </w:r>
      <w:r>
        <w:rPr>
          <w:rFonts w:hint="eastAsia" w:ascii="楷体_GB2312" w:eastAsia="楷体_GB2312" w:hAnsiTheme="minorEastAsia"/>
          <w:sz w:val="24"/>
          <w:szCs w:val="24"/>
        </w:rPr>
        <w:t>”；即使身居偏远的江湖，他们也要尽其所能造福一方百姓。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1.文中字形和加点字的注音，全都正确的一项是（2分）（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</w:t>
      </w:r>
      <w:r>
        <w:rPr>
          <w:rFonts w:hint="eastAsia" w:asciiTheme="minorEastAsia" w:hAnsiTheme="minorEastAsia"/>
          <w:sz w:val="24"/>
          <w:szCs w:val="24"/>
          <w:em w:val="dot"/>
        </w:rPr>
        <w:t>笃</w:t>
      </w:r>
      <w:r>
        <w:rPr>
          <w:rFonts w:hint="eastAsia" w:asciiTheme="minorEastAsia" w:hAnsiTheme="minorEastAsia"/>
          <w:sz w:val="24"/>
          <w:szCs w:val="24"/>
        </w:rPr>
        <w:t>实（dú）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悔人不倦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B.</w:t>
      </w:r>
      <w:r>
        <w:rPr>
          <w:rFonts w:hint="eastAsia" w:asciiTheme="minorEastAsia" w:hAnsiTheme="minorEastAsia"/>
          <w:sz w:val="24"/>
          <w:szCs w:val="24"/>
          <w:em w:val="dot"/>
        </w:rPr>
        <w:t>箴</w:t>
      </w:r>
      <w:r>
        <w:rPr>
          <w:rFonts w:hint="eastAsia" w:asciiTheme="minorEastAsia" w:hAnsiTheme="minorEastAsia"/>
          <w:sz w:val="24"/>
          <w:szCs w:val="24"/>
        </w:rPr>
        <w:t>言（jiān）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恪守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</w:t>
      </w:r>
      <w:r>
        <w:rPr>
          <w:rFonts w:hint="eastAsia" w:asciiTheme="minorEastAsia" w:hAnsiTheme="minorEastAsia"/>
          <w:sz w:val="24"/>
          <w:szCs w:val="24"/>
          <w:em w:val="dot"/>
        </w:rPr>
        <w:t>诠</w:t>
      </w:r>
      <w:r>
        <w:rPr>
          <w:rFonts w:hint="eastAsia" w:asciiTheme="minorEastAsia" w:hAnsiTheme="minorEastAsia"/>
          <w:sz w:val="24"/>
          <w:szCs w:val="24"/>
        </w:rPr>
        <w:t>释（quán）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革故鼎新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D.贬</w:t>
      </w:r>
      <w:r>
        <w:rPr>
          <w:rFonts w:hint="eastAsia" w:asciiTheme="minorEastAsia" w:hAnsiTheme="minorEastAsia"/>
          <w:sz w:val="24"/>
          <w:szCs w:val="24"/>
          <w:em w:val="dot"/>
        </w:rPr>
        <w:t>谪</w:t>
      </w:r>
      <w:r>
        <w:rPr>
          <w:rFonts w:hint="eastAsia" w:asciiTheme="minorEastAsia" w:hAnsiTheme="minorEastAsia"/>
          <w:sz w:val="24"/>
          <w:szCs w:val="24"/>
        </w:rPr>
        <w:t>（zé）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仕途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2.依次选用文中括号里的词语，最恰当的一项是（2分）（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A.仿效　典范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B.效法　典范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C.仿效　典型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D.效法　典型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3.在文中三处横线上依次填入语句，正确的一项是（2分）（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A.①苟日新，日日新，又日新　②发愤忘食，乐以忘忧，不知老之将至　③欲为圣明除弊事，肯将衰朽惜残年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B.①发愤忘食，乐以忘忧，不知老之将至　②苟日新，日日新，又日新　③欲为圣明除弊事，肯将衰朽惜残年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C.①欲为圣明除弊事，肯将衰朽惜残年　②发愤忘食，乐以忘忧，不知老之将至　③苟日新，日日新，又日新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D.①发愤忘食，乐以忘忧，不知老之将至　②欲为圣明除弊事，肯将衰朽惜残年　③苟日新，日日新，又日新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4.下列句子没有语病的一项是（2分）（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A.那些事物能够经受住岁月淘洗的原因，是因为它们总会留下不同凡响的价值。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B.一个人能否成为真正的阅读爱好者，关键在于青少年时期要培养阅读的兴趣。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C.他的英雄事迹，强烈地震撼着读者的心灵，在不知不觉中受到了深刻的教育。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D.在学习生活中，我们应该注意培养自己观察问题、分析问题和解决问题的能力。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5.下列各项中分析有误的一项是（2分）（　）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武汉的市花是梅花。在中国文化中，梅花有着傲霜雪的品格。在抗击疫情阻击战中，人们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见证</w:t>
      </w:r>
      <w:r>
        <w:rPr>
          <w:rFonts w:hint="eastAsia" w:ascii="楷体_GB2312" w:eastAsia="楷体_GB2312" w:hAnsiTheme="minorEastAsia"/>
          <w:sz w:val="24"/>
          <w:szCs w:val="24"/>
        </w:rPr>
        <w:t>了这座英雄的城市、勇敢而善良的人民，见证了生命的坚强与不屈。他们爱过，生活过，为生命而顽强拼搏过。他们的品格与勇气，在未来的每一个春夏秋冬，将被家与国永念。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A.文中加点词语“品格”是名词，“见证”是动词。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B.文中画线的“抗击疫情”“顽强拼搏”两个短语均为动宾短语。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C.“在中国文化中，梅花有着傲霜雪的品格。”一句中，“傲霜雪”是定语。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D.“人们见证了这座英雄的城市、勇敢而善良的人民，见证了生命的坚强与不屈。”是并列关系复句。</w:t>
      </w:r>
    </w:p>
    <w:p>
      <w:pPr>
        <w:spacing w:line="276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二、古诗文阅读（共20分）</w:t>
      </w:r>
    </w:p>
    <w:p>
      <w:pPr>
        <w:spacing w:line="276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（一）阅读下面两则古文，完成6－10题。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［甲］</w:t>
      </w:r>
      <w:r>
        <w:rPr>
          <w:rFonts w:hint="eastAsia" w:ascii="楷体_GB2312" w:eastAsia="楷体_GB2312" w:hAnsiTheme="minorEastAsia"/>
          <w:sz w:val="24"/>
          <w:szCs w:val="24"/>
        </w:rPr>
        <w:t>①至若春和景明，波澜不惊，上下天光，一碧万顷，沙鸥翔集，锦鳞游泳，岸芷汀兰，郁郁青青。而或长烟一空，皓月千里，浮光跃金，静影沉璧，渔歌互答，此乐何极！登斯楼也，则有心旷神怡，宠辱偕忘，把酒临风，其喜洋洋者矣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②嗟夫！予尝求古仁人之心，或异二者之为，何哉？不以物喜，不以己悲，居庙堂之高则忧其民；处江湖之远则忧其君。是进亦忧，退亦忧。然则何时而乐耶？其必曰“先天下之忧而忧，后天下之乐而乐”乎！噫！微斯人，吾谁与归？</w:t>
      </w:r>
    </w:p>
    <w:p>
      <w:pPr>
        <w:spacing w:line="276" w:lineRule="auto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（节选自《岳阳楼记》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【乙】</w:t>
      </w:r>
      <w:r>
        <w:rPr>
          <w:rFonts w:hint="eastAsia" w:ascii="楷体_GB2312" w:eastAsia="楷体_GB2312" w:hAnsiTheme="minorEastAsia"/>
          <w:sz w:val="24"/>
          <w:szCs w:val="24"/>
        </w:rPr>
        <w:t>飞至孝，母留河北，遣人求访，迎归。母有痼疾，药饵必亲。母卒，水浆不入口者三日。家无婢侍。吴</w:t>
      </w:r>
      <w:r>
        <w:rPr>
          <w:rFonts w:hint="eastAsia" w:ascii="宋体" w:hAnsi="宋体" w:eastAsia="宋体" w:cs="宋体"/>
          <w:sz w:val="24"/>
          <w:szCs w:val="24"/>
        </w:rPr>
        <w:t>玠</w:t>
      </w:r>
      <w:r>
        <w:rPr>
          <w:rFonts w:hint="eastAsia" w:ascii="楷体_GB2312" w:eastAsia="楷体_GB2312" w:hAnsiTheme="minorEastAsia"/>
          <w:sz w:val="24"/>
          <w:szCs w:val="24"/>
          <w:vertAlign w:val="superscript"/>
        </w:rPr>
        <w:t>①</w:t>
      </w:r>
      <w:r>
        <w:rPr>
          <w:rFonts w:hint="eastAsia" w:ascii="楷体_GB2312" w:eastAsia="楷体_GB2312" w:hAnsiTheme="minorEastAsia"/>
          <w:sz w:val="24"/>
          <w:szCs w:val="24"/>
        </w:rPr>
        <w:t>素服飞，愿与交欢，饰</w:t>
      </w:r>
      <w:r>
        <w:rPr>
          <w:rFonts w:hint="eastAsia" w:ascii="楷体_GB2312" w:eastAsia="楷体_GB2312" w:hAnsiTheme="minorEastAsia"/>
          <w:sz w:val="24"/>
          <w:szCs w:val="24"/>
          <w:vertAlign w:val="superscript"/>
        </w:rPr>
        <w:t>②</w:t>
      </w:r>
      <w:r>
        <w:rPr>
          <w:rFonts w:hint="eastAsia" w:ascii="楷体_GB2312" w:eastAsia="楷体_GB2312" w:hAnsiTheme="minorEastAsia"/>
          <w:sz w:val="24"/>
          <w:szCs w:val="24"/>
        </w:rPr>
        <w:t>名姝</w:t>
      </w:r>
      <w:r>
        <w:rPr>
          <w:rFonts w:hint="eastAsia" w:ascii="楷体_GB2312" w:eastAsia="楷体_GB2312" w:hAnsiTheme="minorEastAsia"/>
          <w:sz w:val="24"/>
          <w:szCs w:val="24"/>
          <w:vertAlign w:val="superscript"/>
        </w:rPr>
        <w:t>③</w:t>
      </w:r>
      <w:r>
        <w:rPr>
          <w:rFonts w:hint="eastAsia" w:ascii="楷体_GB2312" w:eastAsia="楷体_GB2312" w:hAnsiTheme="minorEastAsia"/>
          <w:sz w:val="24"/>
          <w:szCs w:val="24"/>
        </w:rPr>
        <w:t>遗之。飞曰：“主上宵旰</w:t>
      </w:r>
      <w:r>
        <w:rPr>
          <w:rFonts w:hint="eastAsia" w:ascii="楷体_GB2312" w:eastAsia="楷体_GB2312" w:hAnsiTheme="minorEastAsia"/>
          <w:sz w:val="24"/>
          <w:szCs w:val="24"/>
          <w:vertAlign w:val="superscript"/>
        </w:rPr>
        <w:t>④</w:t>
      </w:r>
      <w:r>
        <w:rPr>
          <w:rFonts w:hint="eastAsia" w:ascii="楷体_GB2312" w:eastAsia="楷体_GB2312" w:hAnsiTheme="minorEastAsia"/>
          <w:sz w:val="24"/>
          <w:szCs w:val="24"/>
        </w:rPr>
        <w:t>，岂大将安乐时？”飞辞不受，</w:t>
      </w:r>
      <w:r>
        <w:rPr>
          <w:rFonts w:hint="eastAsia" w:ascii="宋体" w:hAnsi="宋体" w:eastAsia="宋体" w:cs="宋体"/>
          <w:sz w:val="24"/>
          <w:szCs w:val="24"/>
        </w:rPr>
        <w:t>玠</w:t>
      </w:r>
      <w:r>
        <w:rPr>
          <w:rFonts w:hint="eastAsia" w:ascii="楷体_GB2312" w:eastAsia="楷体_GB2312" w:hAnsiTheme="minorEastAsia"/>
          <w:sz w:val="24"/>
          <w:szCs w:val="24"/>
        </w:rPr>
        <w:t>益敬之。少嗜酒，帝戒之曰：“卿异时到河朔，乃可饮。”遂绝不饮。帝初欲为飞营第</w:t>
      </w:r>
      <w:r>
        <w:rPr>
          <w:rFonts w:hint="eastAsia" w:ascii="楷体_GB2312" w:eastAsia="楷体_GB2312" w:hAnsiTheme="minorEastAsia"/>
          <w:sz w:val="24"/>
          <w:szCs w:val="24"/>
          <w:vertAlign w:val="superscript"/>
        </w:rPr>
        <w:t>⑤</w:t>
      </w:r>
      <w:r>
        <w:rPr>
          <w:rFonts w:hint="eastAsia" w:ascii="楷体_GB2312" w:eastAsia="楷体_GB2312" w:hAnsiTheme="minorEastAsia"/>
          <w:sz w:val="24"/>
          <w:szCs w:val="24"/>
        </w:rPr>
        <w:t>，飞辞曰：“敌未灭，何以家为？”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或问天下何时太平，</w:t>
      </w:r>
      <w:r>
        <w:rPr>
          <w:rFonts w:hint="eastAsia" w:ascii="楷体_GB2312" w:eastAsia="楷体_GB2312" w:hAnsiTheme="minorEastAsia"/>
          <w:sz w:val="24"/>
          <w:szCs w:val="24"/>
        </w:rPr>
        <w:t>飞曰：“文臣不爱钱，武臣不惜死，天下太平矣。”</w:t>
      </w:r>
    </w:p>
    <w:p>
      <w:pPr>
        <w:spacing w:line="276" w:lineRule="auto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（节选自《宋史·岳飞传》，有改动）</w:t>
      </w:r>
    </w:p>
    <w:p>
      <w:pPr>
        <w:spacing w:line="276" w:lineRule="auto"/>
        <w:ind w:firstLine="480" w:firstLineChars="200"/>
        <w:rPr>
          <w:rFonts w:hint="eastAsia" w:ascii="仿宋_GB2312" w:eastAsia="仿宋_GB2312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【注释】</w:t>
      </w:r>
      <w:r>
        <w:rPr>
          <w:rFonts w:hint="eastAsia" w:ascii="仿宋_GB2312" w:eastAsia="仿宋_GB2312" w:hAnsiTheme="minorEastAsia"/>
          <w:sz w:val="24"/>
          <w:szCs w:val="24"/>
        </w:rPr>
        <w:t>①吴</w:t>
      </w:r>
      <w:r>
        <w:rPr>
          <w:rFonts w:hint="eastAsia" w:ascii="宋体" w:hAnsi="宋体" w:eastAsia="宋体" w:cs="宋体"/>
          <w:sz w:val="24"/>
          <w:szCs w:val="24"/>
        </w:rPr>
        <w:t>玠</w:t>
      </w:r>
      <w:r>
        <w:rPr>
          <w:rFonts w:hint="eastAsia" w:ascii="仿宋_GB2312" w:eastAsia="仿宋_GB2312" w:hAnsiTheme="minorEastAsia"/>
          <w:sz w:val="24"/>
          <w:szCs w:val="24"/>
        </w:rPr>
        <w:t>：人名，岳飞的朋友。②饰：打扮。③名姝：有名气的美女。④宵旰：即宵衣旰食，天不亮起床，天黑才吃饭，形容终日操劳。⑤营第：建造宅子。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6.下列各组加点的词，意思不相同的一项是（2分）（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A.至若春和</w:t>
      </w:r>
      <w:r>
        <w:rPr>
          <w:rFonts w:hint="eastAsia" w:asciiTheme="minorEastAsia" w:hAnsiTheme="minorEastAsia"/>
          <w:sz w:val="24"/>
          <w:szCs w:val="24"/>
          <w:em w:val="dot"/>
        </w:rPr>
        <w:t>景</w:t>
      </w:r>
      <w:r>
        <w:rPr>
          <w:rFonts w:hint="eastAsia" w:asciiTheme="minorEastAsia" w:hAnsiTheme="minorEastAsia"/>
          <w:sz w:val="24"/>
          <w:szCs w:val="24"/>
        </w:rPr>
        <w:t>明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四时之</w:t>
      </w:r>
      <w:r>
        <w:rPr>
          <w:rFonts w:hint="eastAsia" w:asciiTheme="minorEastAsia" w:hAnsiTheme="minorEastAsia"/>
          <w:sz w:val="24"/>
          <w:szCs w:val="24"/>
          <w:em w:val="dot"/>
        </w:rPr>
        <w:t>景</w:t>
      </w:r>
      <w:r>
        <w:rPr>
          <w:rFonts w:hint="eastAsia" w:asciiTheme="minorEastAsia" w:hAnsiTheme="minorEastAsia"/>
          <w:sz w:val="24"/>
          <w:szCs w:val="24"/>
        </w:rPr>
        <w:t>不同！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B.而或长烟</w:t>
      </w:r>
      <w:r>
        <w:rPr>
          <w:rFonts w:hint="eastAsia" w:asciiTheme="minorEastAsia" w:hAnsiTheme="minorEastAsia"/>
          <w:sz w:val="24"/>
          <w:szCs w:val="24"/>
          <w:em w:val="dot"/>
        </w:rPr>
        <w:t>一</w:t>
      </w:r>
      <w:r>
        <w:rPr>
          <w:rFonts w:hint="eastAsia" w:asciiTheme="minorEastAsia" w:hAnsiTheme="minorEastAsia"/>
          <w:sz w:val="24"/>
          <w:szCs w:val="24"/>
        </w:rPr>
        <w:t>空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上下</w:t>
      </w:r>
      <w:r>
        <w:rPr>
          <w:rFonts w:hint="eastAsia" w:asciiTheme="minorEastAsia" w:hAnsiTheme="minorEastAsia"/>
          <w:sz w:val="24"/>
          <w:szCs w:val="24"/>
          <w:em w:val="dot"/>
        </w:rPr>
        <w:t>一</w:t>
      </w:r>
      <w:r>
        <w:rPr>
          <w:rFonts w:hint="eastAsia" w:asciiTheme="minorEastAsia" w:hAnsiTheme="minorEastAsia"/>
          <w:sz w:val="24"/>
          <w:szCs w:val="24"/>
        </w:rPr>
        <w:t>白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C.吴玠</w:t>
      </w:r>
      <w:r>
        <w:rPr>
          <w:rFonts w:hint="eastAsia" w:asciiTheme="minorEastAsia" w:hAnsiTheme="minorEastAsia"/>
          <w:sz w:val="24"/>
          <w:szCs w:val="24"/>
          <w:em w:val="dot"/>
        </w:rPr>
        <w:t>素</w:t>
      </w:r>
      <w:r>
        <w:rPr>
          <w:rFonts w:hint="eastAsia" w:asciiTheme="minorEastAsia" w:hAnsiTheme="minorEastAsia"/>
          <w:sz w:val="24"/>
          <w:szCs w:val="24"/>
        </w:rPr>
        <w:t>服飞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吴广</w:t>
      </w:r>
      <w:r>
        <w:rPr>
          <w:rFonts w:hint="eastAsia" w:asciiTheme="minorEastAsia" w:hAnsiTheme="minorEastAsia"/>
          <w:sz w:val="24"/>
          <w:szCs w:val="24"/>
          <w:em w:val="dot"/>
        </w:rPr>
        <w:t>素</w:t>
      </w:r>
      <w:r>
        <w:rPr>
          <w:rFonts w:hint="eastAsia" w:asciiTheme="minorEastAsia" w:hAnsiTheme="minorEastAsia"/>
          <w:sz w:val="24"/>
          <w:szCs w:val="24"/>
        </w:rPr>
        <w:t>爱人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D.饰名姝</w:t>
      </w:r>
      <w:r>
        <w:rPr>
          <w:rFonts w:hint="eastAsia" w:asciiTheme="minorEastAsia" w:hAnsiTheme="minorEastAsia"/>
          <w:sz w:val="24"/>
          <w:szCs w:val="24"/>
          <w:em w:val="dot"/>
        </w:rPr>
        <w:t>遗</w:t>
      </w:r>
      <w:r>
        <w:rPr>
          <w:rFonts w:hint="eastAsia" w:asciiTheme="minorEastAsia" w:hAnsiTheme="minorEastAsia"/>
          <w:sz w:val="24"/>
          <w:szCs w:val="24"/>
        </w:rPr>
        <w:t>之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是以先帝简拔以</w:t>
      </w:r>
      <w:r>
        <w:rPr>
          <w:rFonts w:hint="eastAsia" w:asciiTheme="minorEastAsia" w:hAnsiTheme="minorEastAsia"/>
          <w:sz w:val="24"/>
          <w:szCs w:val="24"/>
          <w:em w:val="dot"/>
        </w:rPr>
        <w:t>遗</w:t>
      </w:r>
      <w:r>
        <w:rPr>
          <w:rFonts w:hint="eastAsia" w:asciiTheme="minorEastAsia" w:hAnsiTheme="minorEastAsia"/>
          <w:sz w:val="24"/>
          <w:szCs w:val="24"/>
        </w:rPr>
        <w:t>陛下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7.与“或问天下何时太平”中的“或”意思相同的一项是（2分）（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A.而</w:t>
      </w:r>
      <w:r>
        <w:rPr>
          <w:rFonts w:hint="eastAsia" w:asciiTheme="minorEastAsia" w:hAnsiTheme="minorEastAsia"/>
          <w:sz w:val="24"/>
          <w:szCs w:val="24"/>
          <w:em w:val="dot"/>
        </w:rPr>
        <w:t>或</w:t>
      </w:r>
      <w:r>
        <w:rPr>
          <w:rFonts w:hint="eastAsia" w:asciiTheme="minorEastAsia" w:hAnsiTheme="minorEastAsia"/>
          <w:sz w:val="24"/>
          <w:szCs w:val="24"/>
        </w:rPr>
        <w:t>长烟一空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B.</w:t>
      </w:r>
      <w:r>
        <w:rPr>
          <w:rFonts w:hint="eastAsia" w:asciiTheme="minorEastAsia" w:hAnsiTheme="minorEastAsia"/>
          <w:sz w:val="24"/>
          <w:szCs w:val="24"/>
          <w:em w:val="dot"/>
        </w:rPr>
        <w:t>或</w:t>
      </w:r>
      <w:r>
        <w:rPr>
          <w:rFonts w:hint="eastAsia" w:asciiTheme="minorEastAsia" w:hAnsiTheme="minorEastAsia"/>
          <w:sz w:val="24"/>
          <w:szCs w:val="24"/>
        </w:rPr>
        <w:t>异二者之为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</w:t>
      </w:r>
      <w:r>
        <w:rPr>
          <w:rFonts w:hint="eastAsia" w:asciiTheme="minorEastAsia" w:hAnsiTheme="minorEastAsia"/>
          <w:sz w:val="24"/>
          <w:szCs w:val="24"/>
          <w:em w:val="dot"/>
        </w:rPr>
        <w:t>或</w:t>
      </w:r>
      <w:r>
        <w:rPr>
          <w:rFonts w:hint="eastAsia" w:asciiTheme="minorEastAsia" w:hAnsiTheme="minorEastAsia"/>
          <w:sz w:val="24"/>
          <w:szCs w:val="24"/>
        </w:rPr>
        <w:t>以为死，或以为亡</w:t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D.</w:t>
      </w:r>
      <w:r>
        <w:rPr>
          <w:rFonts w:hint="eastAsia" w:asciiTheme="minorEastAsia" w:hAnsiTheme="minorEastAsia"/>
          <w:sz w:val="24"/>
          <w:szCs w:val="24"/>
          <w:em w:val="dot"/>
        </w:rPr>
        <w:t>或</w:t>
      </w:r>
      <w:r>
        <w:rPr>
          <w:rFonts w:hint="eastAsia" w:asciiTheme="minorEastAsia" w:hAnsiTheme="minorEastAsia"/>
          <w:sz w:val="24"/>
          <w:szCs w:val="24"/>
        </w:rPr>
        <w:t>遇其叱咄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8.下列对【甲】【乙】选文的理解与分析，有错误的一项是（2分）（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A.【甲】文①段以“至若”领起，语言骈散结合，格调高亢，节奏明快有力。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B.【乙】文表现了岳飞是一个孝顺、自律、善用人才、以天下为己任的人。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C.【甲】文概括写景，重在言志抒情。【乙】文通过记录人物言行来刻画人物形象。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D.【甲】【乙】两文体裁各异，但都表现出“忧国忧民、心怀天下”的家国情怀。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9.用现代汉语翻译下列句子。（2分）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微斯人，吾谁与归？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10.请用“/”划分下列句子的2处朗读停顿。（2 分） 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岂 大 将 安 乐 时 ？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11.阅读下面这首诗，回答问题。（5 分）</w:t>
      </w:r>
    </w:p>
    <w:p>
      <w:pPr>
        <w:spacing w:line="276" w:lineRule="auto"/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过零丁洋</w:t>
      </w:r>
    </w:p>
    <w:p>
      <w:pPr>
        <w:spacing w:line="276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文天祥</w:t>
      </w:r>
    </w:p>
    <w:p>
      <w:pPr>
        <w:spacing w:line="276" w:lineRule="auto"/>
        <w:jc w:val="center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辛苦遭逢起一经，干戈寥落四周星。山河破碎风飘絮，身世浮沉雨打萍。</w:t>
      </w:r>
    </w:p>
    <w:p>
      <w:pPr>
        <w:spacing w:line="276" w:lineRule="auto"/>
        <w:jc w:val="center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惶恐滩头说惶恐，零丁洋里叹零丁。人生自古谁无死，留取丹心照汗青。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（1）诗歌首联叙写了诗人一生中经历的哪两件大事？（2分）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（2）有人认为作为英雄人物的文天祥，在诗中感慨“惶恐滩头说惶恐，零丁洋里叹零丁”，显得消极悲观，你是否同意？请结合诗句简要分析。（3分）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12.补出下列句子中的空缺部分。（5分）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（1）</w:t>
      </w:r>
      <w:r>
        <w:rPr>
          <w:rFonts w:asciiTheme="minorEastAsia" w:hAnsiTheme="minorEastAsia"/>
          <w:sz w:val="24"/>
          <w:szCs w:val="24"/>
          <w:u w:val="single"/>
        </w:rPr>
        <w:t>　　　　　　　　</w:t>
      </w:r>
      <w:r>
        <w:rPr>
          <w:rFonts w:hint="eastAsia" w:asciiTheme="minorEastAsia" w:hAnsiTheme="minorEastAsia"/>
          <w:sz w:val="24"/>
          <w:szCs w:val="24"/>
        </w:rPr>
        <w:t>，西北望，射天狼。（苏轼《江城子·密州出猎》）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（2）长风破浪会有时，</w:t>
      </w:r>
      <w:r>
        <w:rPr>
          <w:rFonts w:asciiTheme="minorEastAsia" w:hAnsiTheme="minorEastAsia"/>
          <w:sz w:val="24"/>
          <w:szCs w:val="24"/>
          <w:u w:val="single"/>
        </w:rPr>
        <w:t>　　　　　　　　</w:t>
      </w:r>
      <w:r>
        <w:rPr>
          <w:rFonts w:hint="eastAsia" w:asciiTheme="minorEastAsia" w:hAnsiTheme="minorEastAsia"/>
          <w:sz w:val="24"/>
          <w:szCs w:val="24"/>
        </w:rPr>
        <w:t xml:space="preserve">。（李白《行路难（其一）》） 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（3）春蚕到死丝方尽，</w:t>
      </w:r>
      <w:r>
        <w:rPr>
          <w:rFonts w:asciiTheme="minorEastAsia" w:hAnsiTheme="minorEastAsia"/>
          <w:sz w:val="24"/>
          <w:szCs w:val="24"/>
          <w:u w:val="single"/>
        </w:rPr>
        <w:t>　　　　　　　　</w:t>
      </w:r>
      <w:r>
        <w:rPr>
          <w:rFonts w:hint="eastAsia" w:asciiTheme="minorEastAsia" w:hAnsiTheme="minorEastAsia"/>
          <w:sz w:val="24"/>
          <w:szCs w:val="24"/>
        </w:rPr>
        <w:t>。（李商隐《无题》）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（4）鸡声茅店月，</w:t>
      </w:r>
      <w:r>
        <w:rPr>
          <w:rFonts w:asciiTheme="minorEastAsia" w:hAnsiTheme="minorEastAsia"/>
          <w:sz w:val="24"/>
          <w:szCs w:val="24"/>
          <w:u w:val="single"/>
        </w:rPr>
        <w:t>　　　　　　　　</w:t>
      </w:r>
      <w:r>
        <w:rPr>
          <w:rFonts w:hint="eastAsia" w:asciiTheme="minorEastAsia" w:hAnsiTheme="minorEastAsia"/>
          <w:sz w:val="24"/>
          <w:szCs w:val="24"/>
        </w:rPr>
        <w:t>。（温庭筠《商山早行》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（5）古代的仁人志士在“生”与“义”不能兼得时，总会以孟子《鱼我所欲也》中的</w:t>
      </w:r>
      <w:r>
        <w:rPr>
          <w:rFonts w:asciiTheme="minorEastAsia" w:hAnsiTheme="minorEastAsia"/>
          <w:sz w:val="24"/>
          <w:szCs w:val="24"/>
          <w:u w:val="single"/>
        </w:rPr>
        <w:t>　　　　　　　　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  <w:u w:val="single"/>
        </w:rPr>
        <w:t>　　　　　　　　</w:t>
      </w:r>
      <w:r>
        <w:rPr>
          <w:rFonts w:hint="eastAsia" w:asciiTheme="minorEastAsia" w:hAnsiTheme="minorEastAsia"/>
          <w:sz w:val="24"/>
          <w:szCs w:val="24"/>
        </w:rPr>
        <w:t>”作为自己选择的标准。</w:t>
      </w:r>
    </w:p>
    <w:p>
      <w:pPr>
        <w:spacing w:line="276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三、语言运用（共5分）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13.阅读九年级一班张珊同学为《艾青诗选》写的一段推荐语，请你帮助修改。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艾青，以诗为画笔，合着时代的节拍，为我们描绘了一幅幅动人而又真实的历史画卷。20世纪30年代初一个下雪的早上，他在狱中以忏悔、感激的笔调写下了《大堰河</w:t>
      </w:r>
      <w:r>
        <w:rPr>
          <w:rFonts w:hint="eastAsia" w:ascii="宋体" w:hAnsi="宋体" w:eastAsia="宋体" w:cs="宋体"/>
          <w:sz w:val="24"/>
          <w:szCs w:val="24"/>
        </w:rPr>
        <w:t>――</w:t>
      </w:r>
      <w:r>
        <w:rPr>
          <w:rFonts w:hint="eastAsia" w:ascii="楷体_GB2312" w:eastAsia="楷体_GB2312" w:hAnsiTheme="minorEastAsia"/>
          <w:sz w:val="24"/>
          <w:szCs w:val="24"/>
        </w:rPr>
        <w:t>我的保姆》，写出了养育他长大的“大堰河”悲苦、善良的一生，抒发了对贫苦农妇的怀念和感激之情。《我爱这土地》中，诗人以鸟自喻，用饱含激情的诗句传达出鸟儿对土地的痴情，也表达出自己愿为祖国奉献一切的赤子之心。像这样的杰作还有《光的赞歌》《假如生活欺骗了你》《向太阳》等。同学们，打开《艾青诗选》吧，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　　　　　　　　　　　　　　　　　　　　　　</w:t>
      </w:r>
      <w:r>
        <w:rPr>
          <w:rFonts w:hint="eastAsia" w:ascii="楷体_GB2312" w:eastAsia="楷体_GB2312" w:hAnsiTheme="minorEastAsia"/>
          <w:sz w:val="24"/>
          <w:szCs w:val="24"/>
        </w:rPr>
        <w:t>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（1）推荐语中，有一处文学常识错误，请指出：</w:t>
      </w:r>
      <w:r>
        <w:rPr>
          <w:rFonts w:asciiTheme="minorEastAsia" w:hAnsiTheme="minorEastAsia"/>
          <w:sz w:val="24"/>
          <w:szCs w:val="24"/>
          <w:u w:val="single"/>
        </w:rPr>
        <w:t>　　　　　　　　　　　　　</w:t>
      </w:r>
      <w:r>
        <w:rPr>
          <w:rFonts w:hint="eastAsia" w:asciiTheme="minorEastAsia" w:hAnsiTheme="minorEastAsia"/>
          <w:sz w:val="24"/>
          <w:szCs w:val="24"/>
        </w:rPr>
        <w:t>。（2分）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（2）请使用议论的表达方式，补写最后一句话，增强推荐语的感染力。（3分）</w:t>
      </w:r>
    </w:p>
    <w:p>
      <w:pPr>
        <w:spacing w:line="276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四、现代文阅读（共25分）</w:t>
      </w:r>
    </w:p>
    <w:p>
      <w:pPr>
        <w:spacing w:line="276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（一）阅读下面文段，完成14－16题。（10分）</w:t>
      </w:r>
    </w:p>
    <w:p>
      <w:pPr>
        <w:spacing w:line="276" w:lineRule="auto"/>
        <w:ind w:firstLine="482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材料一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="楷体_GB2312" w:eastAsia="楷体_GB2312" w:hAnsiTheme="minorEastAsia"/>
          <w:sz w:val="24"/>
          <w:szCs w:val="24"/>
        </w:rPr>
        <w:t>下班路上“刷一刷”，等电梯时“抖一抖”，吃美食前“拍一拍”……如今，短视频正在构成独特的网络景观。短视频何以具有令人沉迷的用户黏性？研究显示，人类存在“生动性偏好”，更易被视觉性显著的信息吸引。短视频因其较强的视觉感染力，很容易传播扩散。此外，传播参与者既有围观心态，也有自我表露诉求，而短视频能够实现双重满足。短小便捷的传播形态，适应信息消费场景的碎片化；垂直深耕、算法推荐，实现精准对接用户需求。</w:t>
      </w:r>
    </w:p>
    <w:p>
      <w:pPr>
        <w:spacing w:line="276" w:lineRule="auto"/>
        <w:ind w:firstLine="482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材料二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="楷体_GB2312" w:eastAsia="楷体_GB2312" w:hAnsiTheme="minorEastAsia"/>
          <w:sz w:val="24"/>
          <w:szCs w:val="24"/>
        </w:rPr>
        <w:t>“黏屏”现象也映照着短视频的“内容引力”，以参差多态的内容，拓展人们认识世界的维度。传播实践证明，以优质内容传递主流价值，是短视频实现高质量发展的重要路径。近年来，《习近平讲故事》《国家相册》等主流短视频成为现象级产品。优质的短视频，往往紧扣“美好”二字，以正能量吸引高流量，为网络空间增添亮色。</w:t>
      </w:r>
    </w:p>
    <w:p>
      <w:pPr>
        <w:spacing w:line="276" w:lineRule="auto"/>
        <w:ind w:firstLine="482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材料三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="楷体_GB2312" w:eastAsia="楷体_GB2312" w:hAnsiTheme="minorEastAsia"/>
          <w:sz w:val="24"/>
          <w:szCs w:val="24"/>
        </w:rPr>
        <w:t>中国短视频用户规模、增速发展及预测的有关数据。</w:t>
      </w:r>
    </w:p>
    <w:p>
      <w:pPr>
        <w:spacing w:line="276" w:lineRule="auto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2018年中国短视频用户规模大数据监测</w:t>
      </w:r>
    </w:p>
    <w:p>
      <w:pPr>
        <w:spacing w:line="276" w:lineRule="auto"/>
        <w:jc w:val="center"/>
        <w:rPr>
          <w:rFonts w:hint="eastAsia" w:asciiTheme="minorEastAsia" w:hAnsiTheme="minorEastAsia"/>
          <w:sz w:val="24"/>
          <w:szCs w:val="24"/>
        </w:rPr>
      </w:pPr>
      <w:r>
        <w:drawing>
          <wp:inline distT="0" distB="0" distL="0" distR="0">
            <wp:extent cx="5486400" cy="1958975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5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82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材料四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="楷体_GB2312" w:eastAsia="楷体_GB2312" w:hAnsiTheme="minorEastAsia"/>
          <w:sz w:val="24"/>
          <w:szCs w:val="24"/>
        </w:rPr>
        <w:t>网络短视频行业蓬勃发展的同时，若过度沉迷会给孩子带来过度关注外在、失去思考力等危害。如何有效防沉迷，成为一道现实课题。据报道，在国家网信办指导下，目前国内已有21家主要网络视频平台上线“青少年防沉迷系统”。未来短视频还有很长的路要走，因此社会、家长、平台几方要打配合战，责任共担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14.下列对材料有关内容的理解，不正确的一项是（3分）（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  <w:szCs w:val="24"/>
        </w:rPr>
        <w:t>A.国内已有多家网络视频平台上线“青少年防沉迷系统”。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B.随着社会的发展，当下短视频正在构成独特的网络景观。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C.社会、家长、平台默契配合，才能有效防止孩子沉迷网络。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D.近年来大多优质短视频富有正能量，传递社会的主流价值。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15.通读材料，简要分析材料三所传递的主要信息。（3 分）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16.短视频为何具有令人沉迷的用户黏性？请简要分析。（4分）</w:t>
      </w:r>
    </w:p>
    <w:p>
      <w:pPr>
        <w:spacing w:line="276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（二）阅读下面一篇文章，完成17－20题。（15分）</w:t>
      </w:r>
    </w:p>
    <w:p>
      <w:pPr>
        <w:spacing w:line="276" w:lineRule="auto"/>
        <w:jc w:val="center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卖板栗的父子</w:t>
      </w:r>
    </w:p>
    <w:p>
      <w:pPr>
        <w:spacing w:line="276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梁艳飞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①如往常一样，晚饭后，我来到河堤上散步。又见到了他。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②他在我居住的小区旁的河堤上卖板栗，播音器里重复播放着“板栗，野生板栗，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不要钱啊</w:t>
      </w:r>
      <w:r>
        <w:rPr>
          <w:rFonts w:hint="eastAsia" w:ascii="楷体_GB2312" w:eastAsia="楷体_GB2312" w:hAnsiTheme="minorEastAsia"/>
          <w:sz w:val="24"/>
          <w:szCs w:val="24"/>
        </w:rPr>
        <w:t>，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不要钱</w:t>
      </w:r>
      <w:r>
        <w:rPr>
          <w:rFonts w:hint="eastAsia" w:ascii="楷体_GB2312" w:eastAsia="楷体_GB2312" w:hAnsiTheme="minorEastAsia"/>
          <w:sz w:val="24"/>
          <w:szCs w:val="24"/>
        </w:rPr>
        <w:t>！”说是不要钱，当然不是放兜里拿走，而是试试味。连续几年来，他都在此叫卖，从不间断。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③最初记住他，在三年前，源于他的孩子。小男孩坐在贩卖板栗的三轮车前座上，两岁多，正自顾自玩耍。被他用木条围成四方形的前座，是他此刻能给予孩子的整个世界。孩子太小，玩耍过后，想要父亲陪伴。见父亲许久不理睬自己，便在那里左转右跳，时哭时闹。可他不想丢了生意，开始一边忙一边大声训斥，想借助声音的分贝与力量，让孩子乖乖听话，安静地坐下。这时，孩子越发感到委屈，哭声更加响亮，眼泪、鼻涕、污垢，在脸上乱成一团。哭声再响，也扭转不了局面，父亲依然继续他的忙碌，为顾客耐心挑选栗子，语气和善，一脸笑意，与刚刚训斥孩子的口气截然相反。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这一刻</w:t>
      </w:r>
      <w:r>
        <w:rPr>
          <w:rFonts w:hint="eastAsia" w:ascii="楷体_GB2312" w:eastAsia="楷体_GB2312" w:hAnsiTheme="minorEastAsia"/>
          <w:sz w:val="24"/>
          <w:szCs w:val="24"/>
        </w:rPr>
        <w:t>，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赚钱重要</w:t>
      </w:r>
      <w:r>
        <w:rPr>
          <w:rFonts w:hint="eastAsia" w:ascii="楷体_GB2312" w:eastAsia="楷体_GB2312" w:hAnsiTheme="minorEastAsia"/>
          <w:sz w:val="24"/>
          <w:szCs w:val="24"/>
        </w:rPr>
        <w:t>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④男人三十岁左右，个子不高、体形结实，皮肤偏黑.明显是在太阳下长时间劳作的样子。他与顾客交流的声音大，责骂孩子的声音也大，每次见到，我都会留意那个孩子。有一天，我忍不住上前问他，孩子的妈妈去哪里了？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⑤他说，走了。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⑥走了。他没有多说，只有这两个字。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⑦之后，我见到他们多是在河堤上。他与他，一大一小，彼此陪伴，彼此慰藉。在夜色下费力地讨要生活。有时，看到孩子哭泣的脸，我总会多买一些板栗，希望他能早点卖完，好早一点带着孩子回家。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⑧一天傍晚，见到他们，孩子没有坐在车上，而是在他周围转圈玩游戏。细细一看，孩子腰间捆有一根长长的绳子，另一头捆在车架上。为防孩子走失，又不影响生意，他只能将孩子像小狗一样拴在身边。孩子没有同伴，一个人玩，周边灯光昏暗，蚊虫乱飞，近处是父亲的叫卖声、来往不息的人群、嘈杂刺耳的车鸣。远处是若隐若现的村庄和暗黑无边的夜色。摊前人来人往，板栗越来越少，男人忙手中的营生，眼光时不时落在孩子身上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⑨再过一段时日，河堤上只有他，撞上我四处找寻的眼光，他说，孩子送去了幼儿园，读书去了。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那晚，他脸上溢着笑，很轻松，暖暖的，似已卸下千斤重担。</w:t>
      </w:r>
      <w:r>
        <w:rPr>
          <w:rFonts w:hint="eastAsia" w:ascii="楷体_GB2312" w:eastAsia="楷体_GB2312" w:hAnsiTheme="minorEastAsia"/>
          <w:sz w:val="24"/>
          <w:szCs w:val="24"/>
        </w:rPr>
        <w:t>他补充了一句，</w:t>
      </w:r>
      <w:r>
        <w:rPr>
          <w:rFonts w:hint="eastAsia" w:ascii="楷体_GB2312" w:eastAsia="楷体_GB2312" w:hAnsiTheme="minorEastAsia"/>
          <w:sz w:val="24"/>
          <w:szCs w:val="24"/>
          <w:em w:val="dot"/>
        </w:rPr>
        <w:t>幼儿园全托，钱有点多</w:t>
      </w:r>
      <w:r>
        <w:rPr>
          <w:rFonts w:hint="eastAsia" w:ascii="楷体_GB2312" w:eastAsia="楷体_GB2312" w:hAnsiTheme="minorEastAsia"/>
          <w:sz w:val="24"/>
          <w:szCs w:val="24"/>
        </w:rPr>
        <w:t>。脸上依旧溢着笑。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hint="eastAsia" w:ascii="楷体_GB2312" w:eastAsia="楷体_GB2312" w:hAnsiTheme="minorEastAsia"/>
          <w:sz w:val="24"/>
          <w:szCs w:val="24"/>
        </w:rPr>
        <w:t>⑩生活中，很多不为人知的艰辛，隐藏在浩瀚的夜色里。我无法断定他们幸福与否，只希望，他们彼此陪伴，彼此取暖。孩子身在学校，</w:t>
      </w:r>
      <w:r>
        <w:rPr>
          <w:rFonts w:hint="eastAsia" w:ascii="楷体_GB2312" w:eastAsia="楷体_GB2312" w:hAnsiTheme="minorEastAsia"/>
          <w:sz w:val="24"/>
          <w:szCs w:val="24"/>
          <w:u w:val="single"/>
        </w:rPr>
        <w:t>他将与书为伴，不再出现在黑暗的夜里。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ascii="Numbers &amp; Pinyin" w:hAnsi="Numbers &amp; Pinyin" w:eastAsia="楷体_GB2312"/>
          <w:sz w:val="24"/>
          <w:szCs w:val="24"/>
        </w:rPr>
        <w:sym w:font="Numbers &amp; Pinyin" w:char="F02C"/>
      </w:r>
      <w:r>
        <w:rPr>
          <w:rFonts w:hint="eastAsia" w:ascii="楷体_GB2312" w:eastAsia="楷体_GB2312" w:hAnsiTheme="minorEastAsia"/>
          <w:sz w:val="24"/>
          <w:szCs w:val="24"/>
        </w:rPr>
        <w:t>河堤上，只留父亲一人继续贩卖板栗。</w:t>
      </w:r>
    </w:p>
    <w:p>
      <w:pPr>
        <w:spacing w:line="276" w:lineRule="auto"/>
        <w:ind w:firstLine="480" w:firstLineChars="200"/>
        <w:rPr>
          <w:rFonts w:hint="eastAsia" w:ascii="楷体_GB2312" w:eastAsia="楷体_GB2312" w:hAnsiTheme="minorEastAsia"/>
          <w:sz w:val="24"/>
          <w:szCs w:val="24"/>
        </w:rPr>
      </w:pPr>
      <w:r>
        <w:rPr>
          <w:rFonts w:ascii="Numbers &amp; Pinyin" w:hAnsi="Numbers &amp; Pinyin" w:eastAsia="楷体_GB2312"/>
          <w:sz w:val="24"/>
          <w:szCs w:val="24"/>
        </w:rPr>
        <w:sym w:font="Numbers &amp; Pinyin" w:char="F02D"/>
      </w:r>
      <w:r>
        <w:rPr>
          <w:rFonts w:hint="eastAsia" w:ascii="楷体_GB2312" w:eastAsia="楷体_GB2312" w:hAnsiTheme="minorEastAsia"/>
          <w:sz w:val="24"/>
          <w:szCs w:val="24"/>
        </w:rPr>
        <w:t>炒板栗很香，远远地就能闻见。但愿他们的生活，没有黑夜，只有清香。</w:t>
      </w:r>
    </w:p>
    <w:p>
      <w:pPr>
        <w:spacing w:line="276" w:lineRule="auto"/>
        <w:ind w:firstLine="480" w:firstLineChars="20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（摘编自2020年5月《散文选刊》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17.下列对这篇散文内容的理解和分析，正确的一项是（2分）（　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A.这篇散文具体讲述了作者四次买板栗的经历。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B.这篇散文以男人的家庭变故为线索来结构全篇。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C.这篇散文表达了作者对卖板栗父子的同情与祝福。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D.这篇散文结尾直接点明了“地摊经济”的繁荣。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18.结合上下文，按照提示，品析文中画线的语句。（6分）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</w:t>
      </w:r>
      <w:r>
        <w:rPr>
          <w:rFonts w:hint="eastAsia" w:ascii="楷体_GB2312" w:eastAsia="楷体_GB2312" w:hAnsiTheme="minorEastAsia"/>
          <w:sz w:val="24"/>
          <w:szCs w:val="24"/>
        </w:rPr>
        <w:t>那晚，他脸上溢着笑，很轻松，暖暖的，似已卸下千斤重担。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（提示：“他”因何而“笑”？“千斤重担”指什么？）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</w:t>
      </w:r>
      <w:r>
        <w:rPr>
          <w:rFonts w:hint="eastAsia" w:ascii="楷体_GB2312" w:eastAsia="楷体_GB2312" w:hAnsiTheme="minorEastAsia"/>
          <w:sz w:val="24"/>
          <w:szCs w:val="24"/>
        </w:rPr>
        <w:t>他将与书为伴，不再出现在黑暗的夜里。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（提示：理解句子的含义及其蕴含的思想感情。）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19.这篇散文第⑦段“彼此陪伴，彼此慰藉”与第⑩段“他们彼此陪伴，彼此取暖”前后照应，请结合文段内容具体分析这种手法的作用。（4分）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20.这篇散文三处加点的地方都提到了“钱”。分别有何用意？请结合文段具体内容进行分析。（3分）</w:t>
      </w: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五、写作（共40分）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21.阅读下面的文字，根据要求作文。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一朵鲜花可以擦亮春天的眼睛，一本好书可以启迪沉睡的思想，一段旋律可以拨动思念的心弦，一句鼓励可以点燃奋斗的激情</w:t>
      </w:r>
      <w:r>
        <w:rPr>
          <w:rFonts w:asciiTheme="minorEastAsia" w:hAnsiTheme="minorEastAsia"/>
          <w:sz w:val="24"/>
          <w:szCs w:val="24"/>
        </w:rPr>
        <w:t>……</w:t>
      </w:r>
      <w:r>
        <w:rPr>
          <w:rFonts w:hint="eastAsia" w:asciiTheme="minorEastAsia" w:hAnsiTheme="minorEastAsia"/>
          <w:sz w:val="24"/>
          <w:szCs w:val="24"/>
        </w:rPr>
        <w:t>当你用心凝想，生活中很多的人、事、景、物都会成为一种美好的存在，它们以独特的方式唤醒了我们的灵魂，让我们以更好的姿态面对未来。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请以“唤醒”为话题，写一篇文章。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要求：（1）请自拟题目；（2）立意自定，文体不限，诗歌除外，字数不少于600字；（3）字迹工整，书写清楚，卷面整洁；（4）文中不得出现真实的人名、校名等。</w:t>
      </w:r>
    </w:p>
    <w:p>
      <w:pPr>
        <w:pStyle w:val="12"/>
        <w:spacing w:line="276" w:lineRule="auto"/>
        <w:rPr>
          <w:rFonts w:hint="eastAsia" w:asciiTheme="minorEastAsia" w:hAnsiTheme="minorEastAsia" w:eastAsiaTheme="minorEastAsia"/>
          <w:b/>
          <w:color w:val="000000"/>
          <w:sz w:val="24"/>
          <w:u w:color="000000"/>
        </w:rPr>
      </w:pPr>
    </w:p>
    <w:p>
      <w:pPr>
        <w:pStyle w:val="12"/>
        <w:spacing w:line="276" w:lineRule="auto"/>
        <w:rPr>
          <w:rFonts w:hint="eastAsia" w:asciiTheme="minorEastAsia" w:hAnsiTheme="minorEastAsia" w:eastAsiaTheme="minorEastAsia"/>
          <w:b/>
          <w:color w:val="000000"/>
          <w:sz w:val="24"/>
          <w:u w:color="000000"/>
        </w:rPr>
      </w:pPr>
    </w:p>
    <w:p>
      <w:pPr>
        <w:pStyle w:val="12"/>
        <w:spacing w:line="276" w:lineRule="auto"/>
        <w:rPr>
          <w:rFonts w:hint="eastAsia" w:asciiTheme="minorEastAsia" w:hAnsiTheme="minorEastAsia" w:eastAsiaTheme="minorEastAsia"/>
          <w:b/>
          <w:color w:val="000000"/>
          <w:sz w:val="24"/>
          <w:u w:color="000000"/>
        </w:rPr>
      </w:pPr>
    </w:p>
    <w:p>
      <w:pPr>
        <w:pStyle w:val="12"/>
        <w:spacing w:line="276" w:lineRule="auto"/>
        <w:rPr>
          <w:rFonts w:hint="eastAsia" w:asciiTheme="minorEastAsia" w:hAnsiTheme="minorEastAsia" w:eastAsiaTheme="minorEastAsia"/>
          <w:b/>
          <w:color w:val="000000"/>
          <w:sz w:val="24"/>
          <w:u w:color="000000"/>
        </w:rPr>
      </w:pPr>
    </w:p>
    <w:p>
      <w:pPr>
        <w:pStyle w:val="12"/>
        <w:spacing w:line="276" w:lineRule="auto"/>
        <w:rPr>
          <w:rFonts w:hint="eastAsia" w:asciiTheme="minorEastAsia" w:hAnsiTheme="minorEastAsia" w:eastAsiaTheme="minorEastAsia"/>
          <w:b/>
          <w:color w:val="000000"/>
          <w:sz w:val="24"/>
          <w:u w:color="000000"/>
        </w:rPr>
      </w:pPr>
    </w:p>
    <w:p>
      <w:pPr>
        <w:spacing w:line="276" w:lineRule="auto"/>
        <w:jc w:val="center"/>
        <w:rPr>
          <w:rFonts w:hint="eastAsia" w:ascii="方正大标宋简体" w:eastAsia="方正大标宋简体" w:hAnsiTheme="minorEastAsia"/>
          <w:b/>
          <w:sz w:val="36"/>
          <w:szCs w:val="24"/>
        </w:rPr>
      </w:pPr>
      <w:r>
        <w:rPr>
          <w:rFonts w:hint="eastAsia" w:ascii="方正大标宋简体" w:eastAsia="方正大标宋简体" w:hAnsiTheme="minorEastAsia"/>
          <w:b/>
          <w:sz w:val="36"/>
          <w:szCs w:val="24"/>
        </w:rPr>
        <w:t>2020-2021学年度第一学期期末质量检测</w:t>
      </w:r>
    </w:p>
    <w:p>
      <w:pPr>
        <w:spacing w:line="276" w:lineRule="auto"/>
        <w:jc w:val="center"/>
        <w:rPr>
          <w:rFonts w:hint="eastAsia" w:ascii="方正大黑简体" w:eastAsia="方正大黑简体" w:hAnsiTheme="minorEastAsia"/>
          <w:color w:val="000000"/>
          <w:sz w:val="52"/>
          <w:szCs w:val="52"/>
          <w:u w:color="000000"/>
        </w:rPr>
      </w:pPr>
      <w:r>
        <w:rPr>
          <w:rFonts w:hint="eastAsia" w:ascii="方正大黑简体" w:eastAsia="方正大黑简体" w:hAnsiTheme="minorEastAsia"/>
          <w:sz w:val="52"/>
          <w:szCs w:val="52"/>
        </w:rPr>
        <w:t>九年级语文试题</w:t>
      </w:r>
      <w:r>
        <w:rPr>
          <w:rFonts w:hint="eastAsia" w:ascii="方正大黑简体" w:eastAsia="方正大黑简体" w:hAnsiTheme="minorEastAsia"/>
          <w:color w:val="000000"/>
          <w:sz w:val="52"/>
          <w:szCs w:val="52"/>
          <w:u w:color="000000"/>
        </w:rPr>
        <w:t>参考答案及评分标准</w:t>
      </w:r>
    </w:p>
    <w:p>
      <w:pPr>
        <w:shd w:val="solid" w:color="FFFFFF" w:fill="auto"/>
        <w:autoSpaceDN w:val="0"/>
        <w:spacing w:line="276" w:lineRule="auto"/>
        <w:rPr>
          <w:rFonts w:asciiTheme="minorEastAsia" w:hAnsiTheme="minorEastAsia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bCs/>
          <w:color w:val="000000"/>
          <w:sz w:val="24"/>
          <w:szCs w:val="24"/>
          <w:shd w:val="clear" w:color="auto" w:fill="FFFFFF"/>
        </w:rPr>
        <w:t>选择题（每小题2分，共16分）</w:t>
      </w:r>
    </w:p>
    <w:tbl>
      <w:tblPr>
        <w:tblStyle w:val="10"/>
        <w:tblW w:w="46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78"/>
        <w:gridCol w:w="478"/>
        <w:gridCol w:w="479"/>
        <w:gridCol w:w="478"/>
        <w:gridCol w:w="478"/>
        <w:gridCol w:w="479"/>
        <w:gridCol w:w="478"/>
        <w:gridCol w:w="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850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题号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1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2</w:t>
            </w:r>
          </w:p>
        </w:tc>
        <w:tc>
          <w:tcPr>
            <w:tcW w:w="479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3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4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5</w:t>
            </w:r>
          </w:p>
        </w:tc>
        <w:tc>
          <w:tcPr>
            <w:tcW w:w="479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6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7</w:t>
            </w:r>
          </w:p>
        </w:tc>
        <w:tc>
          <w:tcPr>
            <w:tcW w:w="479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850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  <w:t>答案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Arial" w:asciiTheme="minorEastAsia" w:hAnsiTheme="minorEastAsia" w:eastAsiaTheme="minorEastAsia"/>
                <w:color w:val="333333"/>
                <w:spacing w:val="8"/>
                <w:kern w:val="0"/>
                <w:sz w:val="24"/>
                <w:szCs w:val="24"/>
                <w:em w:val="dot"/>
              </w:rPr>
              <w:t>C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Arial" w:asciiTheme="minorEastAsia" w:hAnsiTheme="minorEastAsia" w:eastAsiaTheme="minorEastAsia"/>
                <w:color w:val="333333"/>
                <w:spacing w:val="8"/>
                <w:kern w:val="0"/>
                <w:sz w:val="24"/>
                <w:szCs w:val="24"/>
                <w:em w:val="dot"/>
              </w:rPr>
              <w:t>B</w:t>
            </w:r>
          </w:p>
        </w:tc>
        <w:tc>
          <w:tcPr>
            <w:tcW w:w="479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Arial" w:asciiTheme="minorEastAsia" w:hAnsiTheme="minorEastAsia" w:eastAsiaTheme="minorEastAsia"/>
                <w:color w:val="333333"/>
                <w:spacing w:val="8"/>
                <w:kern w:val="0"/>
                <w:sz w:val="24"/>
                <w:szCs w:val="24"/>
                <w:em w:val="dot"/>
              </w:rPr>
              <w:t>B</w:t>
            </w:r>
          </w:p>
        </w:tc>
        <w:tc>
          <w:tcPr>
            <w:tcW w:w="478" w:type="dxa"/>
            <w:vAlign w:val="center"/>
          </w:tcPr>
          <w:p>
            <w:pPr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  <w:em w:val="dot"/>
              </w:rPr>
              <w:t>D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4"/>
                <w:szCs w:val="24"/>
                <w:em w:val="dot"/>
              </w:rPr>
              <w:t>B</w:t>
            </w:r>
          </w:p>
        </w:tc>
        <w:tc>
          <w:tcPr>
            <w:tcW w:w="479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4"/>
                <w:szCs w:val="24"/>
                <w:em w:val="dot"/>
              </w:rPr>
              <w:t>A</w:t>
            </w:r>
          </w:p>
        </w:tc>
        <w:tc>
          <w:tcPr>
            <w:tcW w:w="478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4"/>
                <w:szCs w:val="24"/>
                <w:em w:val="dot"/>
              </w:rPr>
              <w:t>C</w:t>
            </w:r>
          </w:p>
        </w:tc>
        <w:tc>
          <w:tcPr>
            <w:tcW w:w="479" w:type="dxa"/>
            <w:vAlign w:val="center"/>
          </w:tcPr>
          <w:p>
            <w:pPr>
              <w:autoSpaceDN w:val="0"/>
              <w:spacing w:line="276" w:lineRule="auto"/>
              <w:jc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24"/>
                <w:szCs w:val="24"/>
                <w:shd w:val="clear" w:color="auto" w:fill="FFFFFF"/>
                <w:em w:val="dot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4"/>
                <w:szCs w:val="24"/>
                <w:em w:val="dot"/>
              </w:rPr>
              <w:t>B</w:t>
            </w:r>
          </w:p>
        </w:tc>
      </w:tr>
    </w:tbl>
    <w:p>
      <w:pPr>
        <w:pStyle w:val="16"/>
        <w:snapToGrid w:val="0"/>
        <w:spacing w:line="276" w:lineRule="auto"/>
        <w:ind w:firstLine="482" w:firstLineChars="200"/>
        <w:textAlignment w:val="center"/>
        <w:rPr>
          <w:rFonts w:cs="Times New Roman" w:asciiTheme="minorEastAsia" w:hAnsiTheme="minorEastAsia" w:eastAsiaTheme="minorEastAsia"/>
          <w:b/>
          <w:sz w:val="24"/>
          <w:szCs w:val="24"/>
        </w:rPr>
      </w:pPr>
    </w:p>
    <w:p>
      <w:pPr>
        <w:pStyle w:val="16"/>
        <w:snapToGrid w:val="0"/>
        <w:spacing w:line="276" w:lineRule="auto"/>
        <w:textAlignment w:val="center"/>
        <w:rPr>
          <w:rFonts w:cs="Times New Roman" w:asciiTheme="minorEastAsia" w:hAnsiTheme="minorEastAsia" w:eastAsiaTheme="minorEastAsia"/>
          <w:b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>非选择题（共84分）</w:t>
      </w:r>
    </w:p>
    <w:p>
      <w:pPr>
        <w:autoSpaceDE w:val="0"/>
        <w:spacing w:line="276" w:lineRule="auto"/>
        <w:ind w:firstLine="480" w:firstLineChars="200"/>
        <w:contextualSpacing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color w:val="333333"/>
          <w:sz w:val="24"/>
          <w:szCs w:val="24"/>
          <w:shd w:val="clear" w:color="auto" w:fill="FFFFFF"/>
        </w:rPr>
        <w:t>9.如果没有这种人，我同谁一道呢？</w:t>
      </w:r>
      <w:r>
        <w:rPr>
          <w:rFonts w:hint="eastAsia" w:asciiTheme="minorEastAsia" w:hAnsiTheme="minorEastAsia"/>
          <w:color w:val="423B3B"/>
          <w:sz w:val="24"/>
          <w:szCs w:val="24"/>
        </w:rPr>
        <w:t>（2分，为“微”、“谁与归”各1分）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ind w:firstLine="480" w:firstLineChars="200"/>
        <w:contextualSpacing/>
        <w:jc w:val="both"/>
        <w:rPr>
          <w:rFonts w:asciiTheme="minorEastAsia" w:hAnsiTheme="minorEastAsia" w:eastAsiaTheme="minorEastAsia"/>
          <w:color w:val="423B3B"/>
        </w:rPr>
      </w:pPr>
      <w:r>
        <w:rPr>
          <w:rFonts w:hint="eastAsia" w:asciiTheme="minorEastAsia" w:hAnsiTheme="minorEastAsia" w:eastAsiaTheme="minorEastAsia"/>
          <w:color w:val="423B3B"/>
        </w:rPr>
        <w:t>10.岂 / 大将 / 安乐时？（2分，每处1分） 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ind w:firstLine="496" w:firstLineChars="200"/>
        <w:contextualSpacing/>
        <w:jc w:val="both"/>
        <w:rPr>
          <w:rFonts w:asciiTheme="minorEastAsia" w:hAnsiTheme="minorEastAsia" w:eastAsiaTheme="minorEastAsia"/>
          <w:color w:val="333333"/>
          <w:spacing w:val="4"/>
        </w:rPr>
      </w:pPr>
      <w:r>
        <w:rPr>
          <w:rFonts w:hint="eastAsia" w:asciiTheme="minorEastAsia" w:hAnsiTheme="minorEastAsia" w:eastAsiaTheme="minorEastAsia"/>
          <w:color w:val="333333"/>
          <w:spacing w:val="4"/>
        </w:rPr>
        <w:t>11.（1）①寒窗苦读，进</w:t>
      </w:r>
      <w:bookmarkStart w:id="5" w:name="_GoBack"/>
      <w:r>
        <w:rPr>
          <w:rFonts w:hint="eastAsia" w:asciiTheme="minorEastAsia" w:hAnsiTheme="minorEastAsia" w:eastAsiaTheme="minorEastAsia"/>
          <w:color w:val="333333"/>
          <w:spacing w:val="4"/>
        </w:rPr>
        <w:t>入仕途；②峰烟四起，艰苦抗元。（2分，意思对即可）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ind w:firstLine="496" w:firstLineChars="200"/>
        <w:contextualSpacing/>
        <w:jc w:val="both"/>
        <w:rPr>
          <w:rFonts w:asciiTheme="minorEastAsia" w:hAnsiTheme="minorEastAsia" w:eastAsiaTheme="minorEastAsia"/>
          <w:color w:val="333333"/>
          <w:spacing w:val="4"/>
        </w:rPr>
      </w:pPr>
      <w:r>
        <w:rPr>
          <w:rFonts w:hint="eastAsia" w:asciiTheme="minorEastAsia" w:hAnsiTheme="minorEastAsia" w:eastAsiaTheme="minorEastAsia"/>
          <w:color w:val="333333"/>
          <w:spacing w:val="4"/>
        </w:rPr>
        <w:t>（2）不同意（1分）。诗人的惶恐、零丁是当时所处环境的真实体现，但作者并未因此而消沉、退缩，而是呐喊出“人生自古谁无死，留取丹心照汗青”的豪言壮语，震烁古今。（2分，言之有理即可）</w:t>
      </w:r>
    </w:p>
    <w:p>
      <w:pPr>
        <w:spacing w:line="276" w:lineRule="auto"/>
        <w:ind w:firstLine="480" w:firstLineChars="200"/>
        <w:contextualSpacing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12.（1）会挽雕弓如满月  （2）直挂云帆济沧海  （3）蜡炬成灰泪始干  （4）人迹板桥霜  （5）二者不可得兼，舍生而取</w:t>
      </w:r>
      <w:bookmarkEnd w:id="5"/>
      <w:r>
        <w:rPr>
          <w:rFonts w:hint="eastAsia" w:cs="宋体" w:asciiTheme="minorEastAsia" w:hAnsiTheme="minorEastAsia"/>
          <w:sz w:val="24"/>
          <w:szCs w:val="24"/>
        </w:rPr>
        <w:t>义者也</w:t>
      </w:r>
      <w:r>
        <w:rPr>
          <w:rFonts w:hint="eastAsia" w:asciiTheme="minorEastAsia" w:hAnsiTheme="minorEastAsia"/>
          <w:sz w:val="24"/>
          <w:szCs w:val="24"/>
        </w:rPr>
        <w:t>（5分，每小题1分，有错字、别字该题不得分）</w:t>
      </w:r>
    </w:p>
    <w:p>
      <w:pPr>
        <w:pStyle w:val="5"/>
        <w:shd w:val="clear" w:color="auto" w:fill="FFFFFF"/>
        <w:spacing w:before="0" w:beforeAutospacing="0" w:after="0" w:afterAutospacing="0" w:line="276" w:lineRule="auto"/>
        <w:ind w:firstLine="480" w:firstLineChars="200"/>
        <w:contextualSpacing/>
        <w:jc w:val="both"/>
        <w:textAlignment w:val="center"/>
        <w:rPr>
          <w:rStyle w:val="7"/>
          <w:rFonts w:asciiTheme="minorEastAsia" w:hAnsiTheme="minorEastAsia" w:eastAsiaTheme="minorEastAsia"/>
          <w:b w:val="0"/>
          <w:bCs w:val="0"/>
          <w:shd w:val="clear" w:color="auto" w:fill="FFFFFF"/>
        </w:rPr>
      </w:pPr>
      <w:r>
        <w:rPr>
          <w:rStyle w:val="7"/>
          <w:rFonts w:hint="eastAsia" w:asciiTheme="minorEastAsia" w:hAnsiTheme="minorEastAsia" w:eastAsiaTheme="minorEastAsia"/>
          <w:b w:val="0"/>
          <w:shd w:val="clear" w:color="auto" w:fill="FFFFFF"/>
        </w:rPr>
        <w:t>13.（1）《假如生活欺骗了你》不是艾青的作品（2分）  （2）示例：那诗意的笔调、独特的意象、真挚的情感一定能给你带来深切的感受。（3分，符合要求即可）</w:t>
      </w:r>
    </w:p>
    <w:p>
      <w:pPr>
        <w:spacing w:line="276" w:lineRule="auto"/>
        <w:ind w:firstLine="480" w:firstLineChars="200"/>
        <w:contextualSpacing/>
        <w:rPr>
          <w:rFonts w:cs="宋体" w:asciiTheme="minorEastAsia" w:hAnsi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sz w:val="24"/>
          <w:szCs w:val="24"/>
        </w:rPr>
        <w:t>14. C（</w:t>
      </w:r>
      <w:r>
        <w:rPr>
          <w:rFonts w:cs="宋体" w:asciiTheme="minorEastAsia" w:hAnsiTheme="minorEastAsia"/>
          <w:color w:val="000000"/>
          <w:sz w:val="24"/>
          <w:szCs w:val="24"/>
        </w:rPr>
        <w:t>3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分</w:t>
      </w:r>
      <w:r>
        <w:rPr>
          <w:rFonts w:cs="宋体" w:asciiTheme="minorEastAsia" w:hAnsiTheme="minorEastAsia"/>
          <w:color w:val="000000"/>
          <w:sz w:val="24"/>
          <w:szCs w:val="24"/>
        </w:rPr>
        <w:t>）</w:t>
      </w:r>
    </w:p>
    <w:p>
      <w:pPr>
        <w:snapToGrid w:val="0"/>
        <w:spacing w:line="276" w:lineRule="auto"/>
        <w:ind w:firstLine="480" w:firstLineChars="200"/>
        <w:contextualSpacing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sz w:val="24"/>
          <w:szCs w:val="24"/>
        </w:rPr>
        <w:t>15.</w:t>
      </w:r>
      <w:r>
        <w:rPr>
          <w:rFonts w:hint="eastAsia" w:cs="宋体" w:asciiTheme="minorEastAsia" w:hAnsiTheme="minorEastAsia"/>
          <w:sz w:val="24"/>
          <w:szCs w:val="24"/>
        </w:rPr>
        <w:t>数据显示，中国短视频用户规模呈现逐年递增的趋势；2017年到2018年期间中国短视频用户规模及增速大幅提升；预计2019年到2020年后短视频行业用户规模及增速放缓，趋于稳定。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（</w:t>
      </w:r>
      <w:r>
        <w:rPr>
          <w:rFonts w:cs="宋体" w:asciiTheme="minorEastAsia" w:hAnsiTheme="minorEastAsia"/>
          <w:color w:val="000000"/>
          <w:sz w:val="24"/>
          <w:szCs w:val="24"/>
        </w:rPr>
        <w:t>3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分，每点1分，意思对即可</w:t>
      </w:r>
      <w:r>
        <w:rPr>
          <w:rFonts w:cs="宋体" w:asciiTheme="minorEastAsia" w:hAnsiTheme="minorEastAsia"/>
          <w:color w:val="000000"/>
          <w:sz w:val="24"/>
          <w:szCs w:val="24"/>
        </w:rPr>
        <w:t>）</w:t>
      </w:r>
    </w:p>
    <w:p>
      <w:pPr>
        <w:snapToGrid w:val="0"/>
        <w:spacing w:line="276" w:lineRule="auto"/>
        <w:ind w:firstLine="480" w:firstLineChars="200"/>
        <w:contextualSpacing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sz w:val="24"/>
          <w:szCs w:val="24"/>
        </w:rPr>
        <w:t>16.</w:t>
      </w:r>
      <w:r>
        <w:rPr>
          <w:rFonts w:hint="eastAsia" w:cs="宋体" w:asciiTheme="minorEastAsia" w:hAnsiTheme="minorEastAsia"/>
          <w:sz w:val="24"/>
          <w:szCs w:val="24"/>
        </w:rPr>
        <w:t>短视频具有较强的视觉感染力，容易传播扩散；能满足传播参与者的围观心态和自我表露诉求；适应信息消费场景的碎片化，实现精准对接用户需求；参差多态的内容，拓展人们认识世界的维度。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（</w:t>
      </w:r>
      <w:r>
        <w:rPr>
          <w:rFonts w:cs="宋体" w:asciiTheme="minorEastAsia" w:hAnsiTheme="minorEastAsia"/>
          <w:color w:val="000000"/>
          <w:sz w:val="24"/>
          <w:szCs w:val="24"/>
        </w:rPr>
        <w:t>4</w:t>
      </w:r>
      <w:r>
        <w:rPr>
          <w:rFonts w:hint="eastAsia" w:cs="宋体" w:asciiTheme="minorEastAsia" w:hAnsiTheme="minorEastAsia"/>
          <w:color w:val="000000"/>
          <w:sz w:val="24"/>
          <w:szCs w:val="24"/>
        </w:rPr>
        <w:t>分，每点1分，意思对即可）</w:t>
      </w:r>
    </w:p>
    <w:p>
      <w:pPr>
        <w:snapToGrid w:val="0"/>
        <w:spacing w:line="276" w:lineRule="auto"/>
        <w:ind w:firstLine="480" w:firstLineChars="200"/>
        <w:contextualSpacing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17. C （2分） </w:t>
      </w:r>
    </w:p>
    <w:p>
      <w:pPr>
        <w:snapToGrid w:val="0"/>
        <w:spacing w:line="276" w:lineRule="auto"/>
        <w:ind w:firstLine="480" w:firstLineChars="200"/>
        <w:contextualSpacing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18.（1）对他来说照看孩子就似千斤重担。（1分）孩子送去幼儿园，读书了。他可以专心的卖板栗，感觉很轻松，因而脸上洋溢着暖暖的笑。这个句子运用神态描写，写出他阳光乐观的心态。（2分，原因和表达效果各1分，意思对即可）</w:t>
      </w:r>
    </w:p>
    <w:p>
      <w:pPr>
        <w:snapToGrid w:val="0"/>
        <w:spacing w:line="276" w:lineRule="auto"/>
        <w:ind w:firstLine="480" w:firstLineChars="200"/>
        <w:contextualSpacing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（2）这个孩子将接受文化教育，不再是文盲，将生活在阳光中。表达作者对卖板栗孩子的美好未来祝福的情感。（3分，含义2分，情感1分，意思对即可）</w:t>
      </w:r>
    </w:p>
    <w:p>
      <w:pPr>
        <w:snapToGrid w:val="0"/>
        <w:spacing w:line="276" w:lineRule="auto"/>
        <w:ind w:firstLine="480" w:firstLineChars="200"/>
        <w:contextualSpacing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19.内容上前后照应，强调了</w:t>
      </w:r>
      <w:bookmarkStart w:id="0" w:name="_Hlk48598715"/>
      <w:bookmarkStart w:id="1" w:name="_Hlk48670177"/>
      <w:r>
        <w:rPr>
          <w:rFonts w:hint="eastAsia" w:asciiTheme="minorEastAsia" w:hAnsiTheme="minorEastAsia"/>
          <w:sz w:val="24"/>
          <w:szCs w:val="24"/>
        </w:rPr>
        <w:t>卖板栗的父子</w:t>
      </w:r>
      <w:bookmarkEnd w:id="0"/>
      <w:r>
        <w:rPr>
          <w:rFonts w:hint="eastAsia" w:asciiTheme="minorEastAsia" w:hAnsiTheme="minorEastAsia"/>
          <w:sz w:val="24"/>
          <w:szCs w:val="24"/>
        </w:rPr>
        <w:t>俩生活中相互陪伴，精神上彼此慰藉。</w:t>
      </w:r>
      <w:bookmarkEnd w:id="1"/>
      <w:r>
        <w:rPr>
          <w:rFonts w:hint="eastAsia" w:asciiTheme="minorEastAsia" w:hAnsiTheme="minorEastAsia"/>
          <w:sz w:val="24"/>
          <w:szCs w:val="24"/>
        </w:rPr>
        <w:t>突出了他们父子生活的艰辛。（2分，意思对即可）  这样写使文章结构严谨，又增强感染力，更好地表达了作者对卖板栗的父子同情和祝福之情。（2分，意思对即可）</w:t>
      </w:r>
    </w:p>
    <w:p>
      <w:pPr>
        <w:adjustRightInd w:val="0"/>
        <w:snapToGrid w:val="0"/>
        <w:spacing w:line="276" w:lineRule="auto"/>
        <w:ind w:firstLine="480" w:firstLineChars="200"/>
        <w:contextualSpacing/>
        <w:rPr>
          <w:rFonts w:asciiTheme="minorEastAsia" w:hAnsiTheme="minorEastAsia"/>
          <w:sz w:val="24"/>
          <w:szCs w:val="24"/>
        </w:rPr>
      </w:pPr>
      <w:bookmarkStart w:id="2" w:name="_Hlk48670871"/>
      <w:r>
        <w:rPr>
          <w:rFonts w:hint="eastAsia" w:asciiTheme="minorEastAsia" w:hAnsiTheme="minorEastAsia"/>
          <w:sz w:val="24"/>
          <w:szCs w:val="24"/>
        </w:rPr>
        <w:t>20.（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）不要钱啊，不要钱！</w:t>
      </w:r>
      <w:bookmarkStart w:id="3" w:name="_Hlk48599535"/>
      <w:r>
        <w:rPr>
          <w:rFonts w:hint="eastAsia" w:asciiTheme="minorEastAsia" w:hAnsiTheme="minorEastAsia"/>
          <w:sz w:val="24"/>
          <w:szCs w:val="24"/>
        </w:rPr>
        <w:t>此处“钱”指</w:t>
      </w:r>
      <w:bookmarkEnd w:id="3"/>
      <w:r>
        <w:rPr>
          <w:rFonts w:hint="eastAsia" w:asciiTheme="minorEastAsia" w:hAnsiTheme="minorEastAsia"/>
          <w:sz w:val="24"/>
          <w:szCs w:val="24"/>
        </w:rPr>
        <w:t>不义之财。板栗货真价实，不赚昧心钱。</w:t>
      </w:r>
    </w:p>
    <w:p>
      <w:pPr>
        <w:adjustRightInd w:val="0"/>
        <w:snapToGrid w:val="0"/>
        <w:spacing w:line="276" w:lineRule="auto"/>
        <w:ind w:firstLine="480" w:firstLineChars="200"/>
        <w:contextualSpacing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）这一刻，赚钱重要。</w:t>
      </w:r>
      <w:bookmarkStart w:id="4" w:name="_Hlk48599707"/>
      <w:r>
        <w:rPr>
          <w:rFonts w:hint="eastAsia" w:asciiTheme="minorEastAsia" w:hAnsiTheme="minorEastAsia"/>
          <w:sz w:val="24"/>
          <w:szCs w:val="24"/>
        </w:rPr>
        <w:t>此处“钱”指生活费</w:t>
      </w:r>
      <w:bookmarkEnd w:id="4"/>
      <w:r>
        <w:rPr>
          <w:rFonts w:hint="eastAsia" w:asciiTheme="minorEastAsia" w:hAnsiTheme="minorEastAsia"/>
          <w:sz w:val="24"/>
          <w:szCs w:val="24"/>
        </w:rPr>
        <w:t>。在此时，人的生存比小孩哭闹重要。</w:t>
      </w:r>
    </w:p>
    <w:p>
      <w:pPr>
        <w:adjustRightInd w:val="0"/>
        <w:snapToGrid w:val="0"/>
        <w:spacing w:line="276" w:lineRule="auto"/>
        <w:ind w:firstLine="480" w:firstLineChars="200"/>
        <w:contextualSpacing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）幼儿园全托，钱有点多。此处“钱”指入托费。孩子的未来比钱重要。</w:t>
      </w:r>
      <w:bookmarkEnd w:id="2"/>
      <w:r>
        <w:rPr>
          <w:rFonts w:hint="eastAsia" w:asciiTheme="minorEastAsia" w:hAnsiTheme="minorEastAsia"/>
          <w:sz w:val="24"/>
          <w:szCs w:val="24"/>
        </w:rPr>
        <w:t>（3分，每小题1分，意思对即可）</w:t>
      </w:r>
    </w:p>
    <w:p>
      <w:pPr>
        <w:shd w:val="solid" w:color="FFFFFF" w:fill="auto"/>
        <w:autoSpaceDN w:val="0"/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21.</w:t>
      </w:r>
    </w:p>
    <w:p>
      <w:pPr>
        <w:spacing w:before="31" w:beforeLines="10" w:line="276" w:lineRule="auto"/>
        <w:ind w:left="210" w:leftChars="100" w:firstLine="480" w:firstLineChars="200"/>
        <w:rPr>
          <w:rFonts w:asciiTheme="minorEastAsia" w:hAnsiTheme="minorEastAsia"/>
          <w:b/>
          <w:sz w:val="24"/>
          <w:szCs w:val="24"/>
        </w:rPr>
      </w:pPr>
      <w:r>
        <w:rPr>
          <w:rStyle w:val="15"/>
          <w:rFonts w:hint="eastAsia" w:asciiTheme="minorEastAsia" w:hAnsiTheme="minorEastAsia" w:eastAsiaTheme="minorEastAsia"/>
          <w:sz w:val="24"/>
          <w:szCs w:val="24"/>
        </w:rPr>
        <w:t xml:space="preserve">   </w:t>
      </w:r>
      <w:r>
        <w:rPr>
          <w:rFonts w:asciiTheme="minorEastAsia" w:hAnsiTheme="minorEastAsia"/>
          <w:b/>
          <w:sz w:val="24"/>
          <w:szCs w:val="24"/>
        </w:rPr>
        <w:t>作文评分标准</w:t>
      </w:r>
    </w:p>
    <w:tbl>
      <w:tblPr>
        <w:tblStyle w:val="9"/>
        <w:tblW w:w="8398" w:type="dxa"/>
        <w:jc w:val="center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3222"/>
        <w:gridCol w:w="1560"/>
        <w:gridCol w:w="35"/>
        <w:gridCol w:w="2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12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cs="宋体" w:asciiTheme="minorEastAsia" w:hAnsi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66675</wp:posOffset>
                      </wp:positionV>
                      <wp:extent cx="617220" cy="298450"/>
                      <wp:effectExtent l="7620" t="8255" r="13335" b="762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220" cy="298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8pt;margin-top:5.25pt;height:23.5pt;width:48.6pt;z-index:251658240;mso-width-relative:page;mso-height-relative:page;" filled="f" stroked="t" coordsize="21600,21600" o:gfxdata="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bCWzfUAAAABwEAAA8AAAAAAAAAAQAgAAAAIgAAAGRycy9k&#10;b3ducmV2LnhtbFBLAQIUABQAAAAIAIdO4kAwj5BXzQEAAGADAAAOAAAAAAAAAAEAIAAAACMBAABk&#10;cnMvZTJvRG9jLnhtbFBLBQYAAAAABgAGAFkBAABi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项目</w:t>
            </w:r>
          </w:p>
          <w:p>
            <w:pPr>
              <w:spacing w:line="276" w:lineRule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等级</w:t>
            </w:r>
          </w:p>
        </w:tc>
        <w:tc>
          <w:tcPr>
            <w:tcW w:w="322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内容、表达（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6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分）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说明</w:t>
            </w:r>
          </w:p>
        </w:tc>
        <w:tc>
          <w:tcPr>
            <w:tcW w:w="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书写（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296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一类卷</w:t>
            </w:r>
          </w:p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sz w:val="24"/>
                <w:szCs w:val="24"/>
              </w:rPr>
              <w:t>0-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34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）</w:t>
            </w:r>
          </w:p>
        </w:tc>
        <w:tc>
          <w:tcPr>
            <w:tcW w:w="3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符合题意，内容具体，中心明确；想象丰富；条理清楚，结构合理；语言通顺，有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处以下语病。</w:t>
            </w:r>
          </w:p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赋分范围：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6-3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0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以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33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分为基准分上下浮动，然后加书写项的得分。</w:t>
            </w:r>
            <w:r>
              <w:rPr>
                <w:rFonts w:asciiTheme="minorEastAsia" w:hAnsiTheme="minorEastAsia"/>
                <w:sz w:val="24"/>
                <w:szCs w:val="24"/>
              </w:rPr>
              <w:t> </w:t>
            </w:r>
          </w:p>
        </w:tc>
        <w:tc>
          <w:tcPr>
            <w:tcW w:w="35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  <w:jc w:val="center"/>
        </w:trPr>
        <w:tc>
          <w:tcPr>
            <w:tcW w:w="1296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5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书写正确、工整，标点正确，格式规范。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96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二类卷</w:t>
            </w:r>
          </w:p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33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29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）</w:t>
            </w:r>
          </w:p>
        </w:tc>
        <w:tc>
          <w:tcPr>
            <w:tcW w:w="3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比较符合题意，内容比较具体，中心比较明确；想象比较丰富；条理比较清楚，结构比较合理；语言比较通顺，有</w:t>
            </w:r>
            <w:r>
              <w:rPr>
                <w:rFonts w:asciiTheme="minorEastAsia" w:hAnsiTheme="minorEastAsia"/>
                <w:sz w:val="24"/>
                <w:szCs w:val="24"/>
              </w:rPr>
              <w:t>3-4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处语病。</w:t>
            </w:r>
          </w:p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赋分范围：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29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25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以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27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分为基准分上下浮动，然后加书写项的得分。</w:t>
            </w:r>
          </w:p>
        </w:tc>
        <w:tc>
          <w:tcPr>
            <w:tcW w:w="35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  <w:jc w:val="center"/>
        </w:trPr>
        <w:tc>
          <w:tcPr>
            <w:tcW w:w="1296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5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书写基本正确、工整，标点大体正确，格式规范。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296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三类卷（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28</w:t>
            </w:r>
            <w:r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24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）</w:t>
            </w:r>
          </w:p>
        </w:tc>
        <w:tc>
          <w:tcPr>
            <w:tcW w:w="3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基本符合题意，内容尚具体，中心基本明确；想象不够丰富；条理基本清楚，结构基本完整；语言基本通顺，有</w:t>
            </w:r>
            <w:r>
              <w:rPr>
                <w:rFonts w:asciiTheme="minorEastAsia" w:hAnsiTheme="minorEastAsia"/>
                <w:sz w:val="24"/>
                <w:szCs w:val="24"/>
              </w:rPr>
              <w:t>5-6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处语病。</w:t>
            </w:r>
          </w:p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赋分范围：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24</w:t>
            </w:r>
            <w:r>
              <w:rPr>
                <w:rFonts w:asciiTheme="minorEastAsia" w:hAnsiTheme="minorEastAsia"/>
                <w:sz w:val="24"/>
                <w:szCs w:val="24"/>
              </w:rPr>
              <w:t>-2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0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以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分为基准分上下浮动，然后加书写项的得分。</w:t>
            </w:r>
          </w:p>
        </w:tc>
        <w:tc>
          <w:tcPr>
            <w:tcW w:w="35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  <w:jc w:val="center"/>
        </w:trPr>
        <w:tc>
          <w:tcPr>
            <w:tcW w:w="1296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5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书写错误较多，字迹不够清楚，标点错误较多，格式大体规范。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1296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四类卷（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-0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）</w:t>
            </w:r>
          </w:p>
        </w:tc>
        <w:tc>
          <w:tcPr>
            <w:tcW w:w="3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不符合题意，内容空洞，中心不明确；缺乏想象；条理不清楚，结构不完整；语言不通顺，有</w:t>
            </w:r>
            <w:r>
              <w:rPr>
                <w:rFonts w:asciiTheme="minorEastAsia" w:hAnsiTheme="minorEastAsia"/>
                <w:sz w:val="24"/>
                <w:szCs w:val="24"/>
              </w:rPr>
              <w:t>7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处以上语病。</w:t>
            </w:r>
          </w:p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赋分范围：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19</w:t>
            </w:r>
            <w:r>
              <w:rPr>
                <w:rFonts w:asciiTheme="minorEastAsia" w:hAnsiTheme="minorEastAsia"/>
                <w:sz w:val="24"/>
                <w:szCs w:val="24"/>
              </w:rPr>
              <w:t>-0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以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16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分为基准分上下浮动，然后加书写项的得分。</w:t>
            </w:r>
          </w:p>
        </w:tc>
        <w:tc>
          <w:tcPr>
            <w:tcW w:w="35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6" w:lineRule="auto"/>
              <w:jc w:val="center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1-0分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  <w:jc w:val="center"/>
        </w:trPr>
        <w:tc>
          <w:tcPr>
            <w:tcW w:w="1296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35" w:type="dxa"/>
            <w:vMerge w:val="continue"/>
            <w:tcBorders>
              <w:top w:val="single" w:color="auto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276" w:lineRule="auto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76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书写错误很多，字迹潦草，难以辨认，标点错误很多，格式不规范。</w:t>
            </w:r>
          </w:p>
        </w:tc>
      </w:tr>
    </w:tbl>
    <w:p>
      <w:pPr>
        <w:spacing w:line="276" w:lineRule="auto"/>
        <w:ind w:firstLine="482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/>
          <w:bCs/>
          <w:sz w:val="24"/>
          <w:szCs w:val="24"/>
        </w:rPr>
        <w:t>说明：</w:t>
      </w:r>
      <w:r>
        <w:rPr>
          <w:rFonts w:hint="eastAsia" w:asciiTheme="minorEastAsia" w:hAnsiTheme="minorEastAsia"/>
          <w:bCs/>
          <w:sz w:val="24"/>
          <w:szCs w:val="24"/>
        </w:rPr>
        <w:t>1</w:t>
      </w:r>
      <w:r>
        <w:rPr>
          <w:rFonts w:asciiTheme="minorEastAsia" w:hAnsiTheme="minorEastAsia"/>
          <w:bCs/>
          <w:sz w:val="24"/>
          <w:szCs w:val="24"/>
        </w:rPr>
        <w:t>．</w:t>
      </w:r>
      <w:r>
        <w:rPr>
          <w:rFonts w:hint="eastAsia" w:asciiTheme="minorEastAsia" w:hAnsiTheme="minorEastAsia"/>
          <w:bCs/>
          <w:sz w:val="24"/>
          <w:szCs w:val="24"/>
        </w:rPr>
        <w:t>没有题目或</w:t>
      </w:r>
      <w:r>
        <w:rPr>
          <w:rFonts w:asciiTheme="minorEastAsia" w:hAnsiTheme="minorEastAsia"/>
          <w:bCs/>
          <w:sz w:val="24"/>
          <w:szCs w:val="24"/>
        </w:rPr>
        <w:t>题</w:t>
      </w:r>
      <w:r>
        <w:rPr>
          <w:rFonts w:hint="eastAsia" w:asciiTheme="minorEastAsia" w:hAnsiTheme="minorEastAsia"/>
          <w:bCs/>
          <w:sz w:val="24"/>
          <w:szCs w:val="24"/>
        </w:rPr>
        <w:t>目不当</w:t>
      </w:r>
      <w:r>
        <w:rPr>
          <w:rFonts w:asciiTheme="minorEastAsia" w:hAnsiTheme="minorEastAsia"/>
          <w:bCs/>
          <w:sz w:val="24"/>
          <w:szCs w:val="24"/>
        </w:rPr>
        <w:t>扣2分。</w:t>
      </w:r>
    </w:p>
    <w:p>
      <w:pPr>
        <w:spacing w:line="276" w:lineRule="auto"/>
        <w:ind w:firstLine="480" w:firstLineChars="200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　　　2</w:t>
      </w:r>
      <w:r>
        <w:rPr>
          <w:rFonts w:asciiTheme="minorEastAsia" w:hAnsiTheme="minorEastAsia"/>
          <w:bCs/>
          <w:sz w:val="24"/>
          <w:szCs w:val="24"/>
        </w:rPr>
        <w:t>．字数不足600字，每少50字扣1分，最多扣3分。</w:t>
      </w:r>
    </w:p>
    <w:p>
      <w:pPr>
        <w:spacing w:line="276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　　　3．</w:t>
      </w:r>
      <w:r>
        <w:rPr>
          <w:rFonts w:hint="eastAsia" w:asciiTheme="minorEastAsia" w:hAnsiTheme="minorEastAsia"/>
          <w:bCs/>
          <w:sz w:val="24"/>
          <w:szCs w:val="24"/>
        </w:rPr>
        <w:t>错别字每一个扣1分，最多扣3分，重复的不计。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altName w:val="方正大标宋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黑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Numbers &amp; Pinyin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2"/>
    <w:family w:val="auto"/>
    <w:pitch w:val="default"/>
    <w:sig w:usb0="0000028F" w:usb1="00000000" w:usb2="00000000" w:usb3="00000000" w:csb0="2000009F" w:csb1="4701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74994925"/>
      <w:docPartObj>
        <w:docPartGallery w:val="AutoText"/>
      </w:docPartObj>
    </w:sdtPr>
    <w:sdtContent>
      <w:p>
        <w:pPr>
          <w:pStyle w:val="3"/>
          <w:jc w:val="center"/>
        </w:pPr>
        <w:r>
          <w:t>九年级语文试题　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  <w:r>
          <w:t>页（共6页）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34E"/>
    <w:rsid w:val="00064177"/>
    <w:rsid w:val="00166F50"/>
    <w:rsid w:val="001B54F8"/>
    <w:rsid w:val="002F3184"/>
    <w:rsid w:val="002F5A11"/>
    <w:rsid w:val="003250F7"/>
    <w:rsid w:val="003B3459"/>
    <w:rsid w:val="003B4B4C"/>
    <w:rsid w:val="00462AAD"/>
    <w:rsid w:val="004D11B7"/>
    <w:rsid w:val="0050034E"/>
    <w:rsid w:val="0060102D"/>
    <w:rsid w:val="006B577A"/>
    <w:rsid w:val="006F5D47"/>
    <w:rsid w:val="00726B87"/>
    <w:rsid w:val="00767645"/>
    <w:rsid w:val="00767EB3"/>
    <w:rsid w:val="009E5F02"/>
    <w:rsid w:val="00A053A8"/>
    <w:rsid w:val="00A5624D"/>
    <w:rsid w:val="00BA3189"/>
    <w:rsid w:val="00D01A2E"/>
    <w:rsid w:val="00D31802"/>
    <w:rsid w:val="00DB6675"/>
    <w:rsid w:val="00DC3D8C"/>
    <w:rsid w:val="00E2153D"/>
    <w:rsid w:val="00E531D6"/>
    <w:rsid w:val="00EC5C0D"/>
    <w:rsid w:val="00F401E7"/>
    <w:rsid w:val="00F75333"/>
    <w:rsid w:val="00FA6828"/>
    <w:rsid w:val="7B47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uiPriority w:val="59"/>
    <w:rPr>
      <w:rFonts w:ascii="楷体" w:hAnsi="楷体" w:eastAsia="楷体" w:cs="Times New Roman"/>
      <w:color w:val="000000"/>
      <w:szCs w:val="21"/>
      <w:em w:val="do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2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3">
    <w:name w:val="普通(网站) Char"/>
    <w:link w:val="5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题目说明"/>
    <w:basedOn w:val="1"/>
    <w:link w:val="15"/>
    <w:qFormat/>
    <w:uiPriority w:val="0"/>
    <w:pPr>
      <w:spacing w:line="380" w:lineRule="exact"/>
    </w:pPr>
    <w:rPr>
      <w:rFonts w:ascii="方正书宋_GBK" w:hAnsi="Times New Roman" w:eastAsia="方正书宋_GBK" w:cs="Times New Roman"/>
      <w:szCs w:val="21"/>
    </w:rPr>
  </w:style>
  <w:style w:type="character" w:customStyle="1" w:styleId="15">
    <w:name w:val="题目说明 Char"/>
    <w:link w:val="14"/>
    <w:qFormat/>
    <w:uiPriority w:val="0"/>
    <w:rPr>
      <w:rFonts w:ascii="方正书宋_GBK" w:hAnsi="Times New Roman" w:eastAsia="方正书宋_GBK" w:cs="Times New Roman"/>
      <w:szCs w:val="21"/>
    </w:rPr>
  </w:style>
  <w:style w:type="paragraph" w:customStyle="1" w:styleId="16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7">
    <w:name w:val="页眉 Char"/>
    <w:basedOn w:val="6"/>
    <w:link w:val="4"/>
    <w:uiPriority w:val="99"/>
    <w:rPr>
      <w:sz w:val="18"/>
      <w:szCs w:val="18"/>
    </w:rPr>
  </w:style>
  <w:style w:type="character" w:customStyle="1" w:styleId="1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8</Pages>
  <Words>1108</Words>
  <Characters>6316</Characters>
  <Lines>52</Lines>
  <Paragraphs>14</Paragraphs>
  <TotalTime>61</TotalTime>
  <ScaleCrop>false</ScaleCrop>
  <LinksUpToDate>false</LinksUpToDate>
  <CharactersWithSpaces>7410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2021-01-19T08:16:00Z</dcterms:created>
  <dc:creator>ts</dc:creator>
  <cp:lastModifiedBy>Administrator</cp:lastModifiedBy>
  <dcterms:modified xsi:type="dcterms:W3CDTF">2021-01-25T12:41:48Z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