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673EB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7863" cy="867727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238007" name="Picture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68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43950"/>
            <wp:effectExtent l="19050" t="0" r="0" b="0"/>
            <wp:docPr id="2" name="图片 2" descr="C:\Users\Administrator\AppData\Local\Temp\WeChat Files\d43110db7606803f46f991e50f14a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891165" name="Picture 2" descr="C:\Users\Administrator\AppData\Local\Temp\WeChat Files\d43110db7606803f46f991e50f14aa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48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34425"/>
            <wp:effectExtent l="19050" t="0" r="0" b="0"/>
            <wp:docPr id="3" name="图片 3" descr="C:\Users\Administrator\AppData\Local\Temp\WeChat Files\5f4eae00702fbab6ad7754621c52c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997754" name="Picture 3" descr="C:\Users\Administrator\AppData\Local\Temp\WeChat Files\5f4eae00702fbab6ad7754621c52cd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63000"/>
            <wp:effectExtent l="19050" t="0" r="0" b="0"/>
            <wp:docPr id="4" name="图片 4" descr="C:\Users\Administrator\AppData\Local\Temp\WeChat Files\498414977920085fe5be12c2af29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88637" name="Picture 4" descr="C:\Users\Administrator\AppData\Local\Temp\WeChat Files\498414977920085fe5be12c2af2930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6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43950"/>
            <wp:effectExtent l="19050" t="0" r="0" b="0"/>
            <wp:docPr id="5" name="图片 5" descr="C:\Users\Administrator\AppData\Local\Temp\WeChat Files\3becffc0fd0b40d180c7fa089789c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196678" name="Picture 5" descr="C:\Users\Administrator\AppData\Local\Temp\WeChat Files\3becffc0fd0b40d180c7fa089789c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48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05850"/>
            <wp:effectExtent l="19050" t="0" r="0" b="0"/>
            <wp:docPr id="6" name="图片 6" descr="C:\Users\Administrator\AppData\Local\Temp\WeChat Files\0806902faf2778ed7f65736975462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27941" name="Picture 6" descr="C:\Users\Administrator\AppData\Local\Temp\WeChat Files\0806902faf2778ed7f65736975462e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1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2282">
        <w:rPr>
          <w:noProof/>
        </w:rPr>
        <w:drawing>
          <wp:inline distT="0" distB="0" distL="0" distR="0">
            <wp:extent cx="5757863" cy="8705850"/>
            <wp:effectExtent l="19050" t="0" r="0" b="0"/>
            <wp:docPr id="7" name="图片 7" descr="C:\Users\Administrator\AppData\Local\Temp\WeChat Files\76323170c2a2780c5184a16196ecb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07174" name="Picture 7" descr="C:\Users\Administrator\AppData\Local\Temp\WeChat Files\76323170c2a2780c5184a16196ecbb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1" cy="8710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67C" w:rsidRPr="00D31288" w:rsidP="001A267C">
      <w:pPr>
        <w:spacing w:line="480" w:lineRule="exact"/>
        <w:ind w:firstLine="2838" w:firstLineChars="946"/>
        <w:rPr>
          <w:rFonts w:asciiTheme="minorEastAsia" w:hAnsiTheme="minorEastAsia"/>
          <w:b/>
          <w:sz w:val="30"/>
          <w:szCs w:val="30"/>
        </w:rPr>
      </w:pPr>
      <w:r w:rsidRPr="00D31288">
        <w:rPr>
          <w:rFonts w:asciiTheme="minorEastAsia" w:hAnsiTheme="minorEastAsia" w:hint="eastAsia"/>
          <w:b/>
          <w:sz w:val="30"/>
          <w:szCs w:val="30"/>
        </w:rPr>
        <w:t>九年级语文参考答案</w:t>
      </w:r>
    </w:p>
    <w:p w:rsidR="001A267C" w:rsidRPr="0034291B" w:rsidP="001A267C">
      <w:pPr>
        <w:pStyle w:val="PlainText"/>
        <w:spacing w:line="480" w:lineRule="exact"/>
        <w:rPr>
          <w:rFonts w:asciiTheme="minorEastAsia" w:eastAsiaTheme="minorEastAsia" w:hAnsiTheme="minorEastAsia" w:cs="Times New Roman"/>
          <w:sz w:val="24"/>
          <w:szCs w:val="24"/>
        </w:rPr>
      </w:pPr>
      <w:r w:rsidRPr="0034291B">
        <w:rPr>
          <w:rFonts w:asciiTheme="minorEastAsia" w:eastAsiaTheme="minorEastAsia" w:hAnsiTheme="minorEastAsia"/>
          <w:sz w:val="24"/>
          <w:szCs w:val="24"/>
        </w:rPr>
        <w:t>一、积累与运用</w:t>
      </w:r>
      <w:r w:rsidRPr="0034291B">
        <w:rPr>
          <w:rFonts w:asciiTheme="minorEastAsia" w:eastAsiaTheme="minorEastAsia" w:hAnsiTheme="minorEastAsia" w:cs="Times New Roman"/>
          <w:sz w:val="24"/>
          <w:szCs w:val="24"/>
        </w:rPr>
        <w:t>(</w:t>
      </w:r>
      <w:r w:rsidRPr="0034291B">
        <w:rPr>
          <w:rFonts w:asciiTheme="minorEastAsia" w:eastAsiaTheme="minorEastAsia" w:hAnsiTheme="minorEastAsia" w:cs="Times New Roman" w:hint="eastAsia"/>
          <w:sz w:val="24"/>
          <w:szCs w:val="24"/>
        </w:rPr>
        <w:t>共6小题，计17分</w:t>
      </w:r>
      <w:r w:rsidRPr="0034291B">
        <w:rPr>
          <w:rFonts w:asciiTheme="minorEastAsia" w:eastAsiaTheme="minorEastAsia" w:hAnsiTheme="minorEastAsia" w:cs="Times New Roman"/>
          <w:sz w:val="24"/>
          <w:szCs w:val="24"/>
        </w:rPr>
        <w:t>)</w:t>
      </w:r>
    </w:p>
    <w:p w:rsidR="001A267C" w:rsidRPr="0034291B" w:rsidP="001A267C">
      <w:pPr>
        <w:pStyle w:val="PlainText"/>
        <w:spacing w:line="480" w:lineRule="exact"/>
        <w:rPr>
          <w:rFonts w:asciiTheme="minorEastAsia" w:eastAsiaTheme="minorEastAsia" w:hAnsiTheme="minorEastAsia" w:cs="Times New Roman"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 xml:space="preserve">  </w:t>
      </w:r>
      <w:r w:rsidRPr="0034291B">
        <w:rPr>
          <w:rFonts w:asciiTheme="minorEastAsia" w:eastAsiaTheme="minorEastAsia" w:hAnsiTheme="minorEastAsia" w:hint="eastAsia"/>
          <w:sz w:val="24"/>
          <w:szCs w:val="24"/>
        </w:rPr>
        <w:t>1.</w:t>
      </w:r>
      <w:r w:rsidRPr="0034291B">
        <w:rPr>
          <w:rFonts w:asciiTheme="minorEastAsia" w:eastAsiaTheme="minorEastAsia" w:hAnsiTheme="minorEastAsia"/>
          <w:sz w:val="24"/>
          <w:szCs w:val="24"/>
        </w:rPr>
        <w:t>A</w:t>
      </w:r>
      <w:r w:rsidRPr="0034291B">
        <w:rPr>
          <w:rFonts w:asciiTheme="minorEastAsia" w:eastAsiaTheme="minorEastAsia" w:hAnsiTheme="minorEastAsia" w:hint="eastAsia"/>
          <w:sz w:val="24"/>
          <w:szCs w:val="24"/>
        </w:rPr>
        <w:t xml:space="preserve">        2. C      3. D      </w:t>
      </w:r>
      <w:r>
        <w:rPr>
          <w:rFonts w:asciiTheme="minorEastAsia" w:eastAsiaTheme="minorEastAsia" w:hAnsiTheme="minorEastAsia" w:hint="eastAsia"/>
          <w:sz w:val="24"/>
          <w:szCs w:val="24"/>
        </w:rPr>
        <w:t>4.略</w:t>
      </w:r>
    </w:p>
    <w:p w:rsidR="001A267C" w:rsidRPr="0034291B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cs="宋体" w:hint="eastAsia"/>
          <w:color w:val="000000"/>
          <w:kern w:val="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kern w:val="0"/>
          <w:sz w:val="24"/>
        </w:rPr>
        <w:t>5.（1）句号应放在引号内。（2）</w:t>
      </w:r>
      <w:r w:rsidRPr="0034291B">
        <w:rPr>
          <w:rFonts w:asciiTheme="minorEastAsia" w:hAnsiTheme="minorEastAsia" w:hint="eastAsia"/>
          <w:sz w:val="24"/>
        </w:rPr>
        <w:t>盛开要孕育     （3）条件</w:t>
      </w:r>
    </w:p>
    <w:p w:rsidR="001A267C" w:rsidRPr="0034291B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</w:t>
      </w:r>
      <w:r w:rsidRPr="0034291B">
        <w:rPr>
          <w:rFonts w:asciiTheme="minorEastAsia" w:hAnsiTheme="minorEastAsia" w:hint="eastAsia"/>
          <w:sz w:val="24"/>
        </w:rPr>
        <w:t>6.</w:t>
      </w:r>
      <w:r>
        <w:rPr>
          <w:rFonts w:asciiTheme="minorEastAsia" w:hAnsiTheme="minorEastAsia" w:hint="eastAsia"/>
          <w:sz w:val="24"/>
        </w:rPr>
        <w:t xml:space="preserve"> </w:t>
      </w:r>
      <w:r w:rsidRPr="0034291B">
        <w:rPr>
          <w:rFonts w:asciiTheme="minorEastAsia" w:hAnsiTheme="minorEastAsia" w:hint="eastAsia"/>
          <w:sz w:val="24"/>
        </w:rPr>
        <w:t>黑旋风斗浪里白条 （1分）        李逵     张顺（1分）</w:t>
      </w:r>
    </w:p>
    <w:p w:rsidR="001A267C" w:rsidRPr="0034291B" w:rsidP="001A267C">
      <w:pPr>
        <w:pStyle w:val="PlainText"/>
        <w:spacing w:line="480" w:lineRule="exact"/>
        <w:rPr>
          <w:rFonts w:asciiTheme="minorEastAsia" w:eastAsiaTheme="minorEastAsia" w:hAnsiTheme="minorEastAsia" w:cs="Times New Roman"/>
          <w:sz w:val="24"/>
          <w:szCs w:val="24"/>
        </w:rPr>
      </w:pPr>
      <w:r w:rsidRPr="0034291B">
        <w:rPr>
          <w:rFonts w:asciiTheme="minorEastAsia" w:eastAsiaTheme="minorEastAsia" w:hAnsiTheme="minorEastAsia" w:hint="eastAsia"/>
          <w:sz w:val="24"/>
          <w:szCs w:val="24"/>
        </w:rPr>
        <w:t>二</w:t>
      </w:r>
      <w:r w:rsidRPr="0034291B">
        <w:rPr>
          <w:rFonts w:asciiTheme="minorEastAsia" w:eastAsiaTheme="minorEastAsia" w:hAnsiTheme="minorEastAsia" w:cs="Times New Roman" w:hint="eastAsia"/>
          <w:sz w:val="24"/>
          <w:szCs w:val="24"/>
        </w:rPr>
        <w:t>、</w:t>
      </w:r>
      <w:r w:rsidRPr="0034291B">
        <w:rPr>
          <w:rFonts w:asciiTheme="minorEastAsia" w:eastAsiaTheme="minorEastAsia" w:hAnsiTheme="minorEastAsia" w:cs="Times New Roman"/>
          <w:sz w:val="24"/>
          <w:szCs w:val="24"/>
        </w:rPr>
        <w:t>综合性学习。(7分)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sz w:val="24"/>
        </w:rPr>
        <w:t>7.（1）书山有路勤为径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  </w:t>
      </w: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sz w:val="24"/>
        </w:rPr>
        <w:t>（2）材料一: 多读书，读活书，读全书。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 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材料二：反复读能把自己钉牢的书。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      </w:t>
      </w: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 材料三：吸精华，去糟粕，将传统文化与现实结合。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2447D3">
        <w:rPr>
          <w:rFonts w:asciiTheme="minorEastAsia" w:hAnsiTheme="minorEastAsia" w:hint="eastAsia"/>
          <w:sz w:val="24"/>
        </w:rPr>
        <w:t>（3</w:t>
      </w:r>
      <w:r>
        <w:rPr>
          <w:rFonts w:asciiTheme="minorEastAsia" w:hAnsiTheme="minorEastAsia" w:hint="eastAsia"/>
          <w:sz w:val="24"/>
        </w:rPr>
        <w:t>）你好！我喜欢苏轼的《念奴娇•赤壁怀古》，</w:t>
      </w:r>
      <w:r w:rsidRPr="002447D3">
        <w:rPr>
          <w:rFonts w:asciiTheme="minorEastAsia" w:hAnsiTheme="minorEastAsia" w:hint="eastAsia"/>
          <w:sz w:val="24"/>
        </w:rPr>
        <w:t>因为这首词表现了苏轼在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     </w:t>
      </w:r>
      <w:r w:rsidRPr="002447D3">
        <w:rPr>
          <w:rFonts w:asciiTheme="minorEastAsia" w:hAnsiTheme="minorEastAsia" w:hint="eastAsia"/>
          <w:sz w:val="24"/>
        </w:rPr>
        <w:t>逆境中不甘沉沦、积极进取、奋发向上的精神。阅读它，我能够树立</w:t>
      </w:r>
    </w:p>
    <w:p w:rsidR="001A267C" w:rsidRPr="002447D3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     </w:t>
      </w:r>
      <w:r w:rsidRPr="002447D3">
        <w:rPr>
          <w:rFonts w:asciiTheme="minorEastAsia" w:hAnsiTheme="minorEastAsia" w:hint="eastAsia"/>
          <w:sz w:val="24"/>
        </w:rPr>
        <w:t>克服困难的信心，能够涵养乐观的心态。</w:t>
      </w:r>
    </w:p>
    <w:p w:rsidR="001A267C" w:rsidRPr="0034291B" w:rsidP="001A267C">
      <w:pPr>
        <w:spacing w:line="480" w:lineRule="exact"/>
        <w:rPr>
          <w:rFonts w:asciiTheme="minorEastAsia" w:hAnsiTheme="minorEastAsia"/>
          <w:sz w:val="24"/>
        </w:rPr>
      </w:pPr>
      <w:r w:rsidRPr="0034291B">
        <w:rPr>
          <w:rFonts w:asciiTheme="minorEastAsia" w:hAnsiTheme="minorEastAsia" w:hint="eastAsia"/>
          <w:sz w:val="24"/>
        </w:rPr>
        <w:t>三、阅读（46分）</w:t>
      </w:r>
    </w:p>
    <w:p w:rsidR="001A267C" w:rsidRPr="0034291B" w:rsidP="001A267C">
      <w:pPr>
        <w:spacing w:line="480" w:lineRule="exact"/>
        <w:rPr>
          <w:rFonts w:asciiTheme="minorEastAsia" w:hAnsiTheme="minorEastAsia"/>
          <w:sz w:val="24"/>
        </w:rPr>
      </w:pPr>
      <w:r w:rsidRPr="0034291B">
        <w:rPr>
          <w:rFonts w:asciiTheme="minorEastAsia" w:hAnsiTheme="minorEastAsia" w:hint="eastAsia"/>
          <w:sz w:val="24"/>
        </w:rPr>
        <w:t>（一）（12分）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sz w:val="24"/>
        </w:rPr>
        <w:t>8.打开求知的味蕾（或：我们要有求知欲和进取心）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sz w:val="24"/>
        </w:rPr>
        <w:t>9.①用具体事例写出自己对生活中的一些事物没有深入探求和思考，引出下文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将要论述的主要问题；②激发读者的阅读兴趣，最后一句是反问句，引发读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者的思考。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>10.①不能习惯于接受，不能忽略掉生活中的细节；②遇到任何事都要有格物致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知的精神；③要多读书，不断发现、不断学习、不断审视；④葆守永不疲倦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的好奇；⑤要以谦卑的姿态洞察世界。</w:t>
      </w:r>
    </w:p>
    <w:p w:rsidR="001A267C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>11.运用举例论证的方法，具体有力地论证了“读书人的如痴如醉，正是求知欲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的典型写照”的观点，突出了文章的中心。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kern w:val="0"/>
          <w:sz w:val="24"/>
        </w:rPr>
      </w:pPr>
      <w:r w:rsidRPr="0034291B">
        <w:rPr>
          <w:rFonts w:asciiTheme="minorEastAsia" w:hAnsiTheme="minorEastAsia" w:cs="宋体" w:hint="eastAsia"/>
          <w:kern w:val="0"/>
          <w:sz w:val="24"/>
        </w:rPr>
        <w:t>（二）（18分）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>12.①树赋予大城庄重与灵动，给大城增添一抹轻灵的亮色；②树抚慰了人们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的紧张与疲惫；③树成为人们的情感寄托，弥合了人与世界的裂痕；④树给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予人们生命的力量，使人获得希望。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drawing>
          <wp:inline>
            <wp:extent cx="254000" cy="254000"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42327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291B">
        <w:rPr>
          <w:rFonts w:asciiTheme="minorEastAsia" w:hAnsiTheme="minorEastAsia" w:cs="宋体" w:hint="eastAsia"/>
          <w:color w:val="000000"/>
          <w:sz w:val="24"/>
        </w:rPr>
        <w:t>13.放在第③段开头最合适。“然而”表示转折关系，文章第②段写了树赋予大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color w:val="000000"/>
          <w:sz w:val="24"/>
        </w:rPr>
        <w:t>城庄重与灵动，给大城增添一抹轻灵的亮色，而第③段却说大城中,人与树</w:t>
      </w: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各有各的存在与活法，互不相关。两段间存在转折关系。这句话放在此处，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能够使两段衔接自然，过渡流畅，更</w:t>
      </w:r>
      <w:r>
        <w:rPr>
          <w:rFonts w:asciiTheme="minorEastAsia" w:hAnsiTheme="minorEastAsia" w:cs="宋体" w:hint="eastAsia"/>
          <w:color w:val="000000"/>
          <w:sz w:val="24"/>
        </w:rPr>
        <w:t>富</w:t>
      </w:r>
      <w:r w:rsidRPr="0034291B">
        <w:rPr>
          <w:rFonts w:asciiTheme="minorEastAsia" w:hAnsiTheme="minorEastAsia" w:cs="宋体" w:hint="eastAsia"/>
          <w:color w:val="000000"/>
          <w:sz w:val="24"/>
        </w:rPr>
        <w:t>有逻辑性。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>14.使用了比喻的修辞手法，将静止的树比作恪尽职守的卫兵，将树摇动的声音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比作波浪般的乐声。生动形象地写出了树对城市的庄重守护和树给城市带来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灵动美好，表现出树为城市增添了勃勃生机，表达出作者对树的喜爱与赞美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之情。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>15.树在艰难环境中依然顽强生长，其中蕴含的生命力量使我受到感动，使我的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心灵获得成长。树的精神转化为我的生命力量，在我心中长存，激励我不断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克服困难，积极向上。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>16.示例：我联想到环卫工人。环卫工人默默付出，为城市发展做出巨大贡献，</w:t>
      </w:r>
    </w:p>
    <w:p w:rsidR="001A267C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为我们创设良好的生存环境，是我们生活中不可或缺的一部分，但却常常被</w:t>
      </w:r>
      <w:r>
        <w:rPr>
          <w:rFonts w:asciiTheme="minorEastAsia" w:hAnsiTheme="minorEastAsia" w:cs="宋体" w:hint="eastAsia"/>
          <w:color w:val="000000"/>
          <w:sz w:val="24"/>
        </w:rPr>
        <w:t xml:space="preserve">  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  </w:t>
      </w:r>
      <w:r w:rsidRPr="0034291B">
        <w:rPr>
          <w:rFonts w:asciiTheme="minorEastAsia" w:hAnsiTheme="minorEastAsia" w:cs="宋体" w:hint="eastAsia"/>
          <w:color w:val="000000"/>
          <w:sz w:val="24"/>
        </w:rPr>
        <w:t>我们忽略。</w:t>
      </w:r>
    </w:p>
    <w:p w:rsidR="001A267C" w:rsidRPr="0034291B" w:rsidP="001A267C">
      <w:pPr>
        <w:spacing w:line="480" w:lineRule="exact"/>
        <w:jc w:val="left"/>
        <w:textAlignment w:val="center"/>
        <w:rPr>
          <w:rFonts w:asciiTheme="minorEastAsia" w:hAnsiTheme="minorEastAsia"/>
          <w:sz w:val="24"/>
          <w:u w:val="single"/>
        </w:rPr>
      </w:pPr>
      <w:r w:rsidRPr="0034291B">
        <w:rPr>
          <w:rFonts w:asciiTheme="minorEastAsia" w:hAnsiTheme="minorEastAsia" w:cs="Arial" w:hint="eastAsia"/>
          <w:sz w:val="24"/>
        </w:rPr>
        <w:t>（三）（12分）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17. </w:t>
      </w:r>
      <w:r w:rsidRPr="0034291B">
        <w:rPr>
          <w:rFonts w:asciiTheme="minorEastAsia" w:hAnsiTheme="minorEastAsia" w:cs="宋体" w:hint="eastAsia"/>
          <w:color w:val="000000"/>
          <w:kern w:val="0"/>
          <w:sz w:val="24"/>
        </w:rPr>
        <w:t>给；</w:t>
      </w:r>
      <w:r>
        <w:rPr>
          <w:rFonts w:asciiTheme="minorEastAsia" w:hAnsiTheme="minorEastAsia" w:cs="宋体" w:hint="eastAsia"/>
          <w:color w:val="000000"/>
          <w:kern w:val="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kern w:val="0"/>
          <w:sz w:val="24"/>
        </w:rPr>
        <w:t>对 ；</w:t>
      </w:r>
      <w:r>
        <w:rPr>
          <w:rFonts w:asciiTheme="minorEastAsia" w:hAnsiTheme="minorEastAsia" w:cs="宋体" w:hint="eastAsia"/>
          <w:color w:val="000000"/>
          <w:kern w:val="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kern w:val="0"/>
          <w:sz w:val="24"/>
        </w:rPr>
        <w:t xml:space="preserve">到，去 ； 谢罪  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>18.</w:t>
      </w:r>
      <w:r w:rsidRPr="0034291B">
        <w:rPr>
          <w:rFonts w:asciiTheme="minorEastAsia" w:hAnsiTheme="minorEastAsia" w:cs="宋体" w:hint="eastAsia"/>
          <w:kern w:val="0"/>
          <w:sz w:val="24"/>
        </w:rPr>
        <w:t xml:space="preserve">  </w:t>
      </w:r>
      <w:r w:rsidRPr="0034291B">
        <w:rPr>
          <w:rFonts w:asciiTheme="minorEastAsia" w:hAnsiTheme="minorEastAsia" w:cs="宋体" w:hint="eastAsia"/>
          <w:color w:val="000000"/>
          <w:kern w:val="0"/>
          <w:sz w:val="24"/>
        </w:rPr>
        <w:t>C</w:t>
      </w:r>
      <w:r w:rsidRPr="0034291B">
        <w:rPr>
          <w:rFonts w:asciiTheme="minorEastAsia" w:hAnsiTheme="minorEastAsia" w:cs="宋体" w:hint="eastAsia"/>
          <w:kern w:val="0"/>
          <w:sz w:val="24"/>
        </w:rPr>
        <w:t xml:space="preserve">  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sz w:val="24"/>
        </w:rPr>
        <w:t xml:space="preserve"> </w:t>
      </w:r>
      <w:r w:rsidRPr="0034291B">
        <w:rPr>
          <w:rFonts w:asciiTheme="minorEastAsia" w:hAnsiTheme="minorEastAsia" w:cs="宋体" w:hint="eastAsia"/>
          <w:sz w:val="24"/>
        </w:rPr>
        <w:t>19.（1）写成之后，看过的人都佩服他的文章精妙。</w:t>
      </w: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 </w:t>
      </w:r>
    </w:p>
    <w:p w:rsidR="001A267C" w:rsidP="001A267C">
      <w:pPr>
        <w:spacing w:line="480" w:lineRule="exact"/>
        <w:rPr>
          <w:rFonts w:asciiTheme="minorEastAsia" w:hAnsiTheme="minorEastAsia"/>
          <w:color w:val="0F0F0F"/>
          <w:sz w:val="24"/>
          <w:shd w:val="clear" w:color="auto" w:fill="FFFFFF"/>
        </w:rPr>
      </w:pPr>
      <w:r w:rsidRPr="0034291B">
        <w:rPr>
          <w:rFonts w:asciiTheme="minorEastAsia" w:hAnsiTheme="minorEastAsia" w:cs="宋体" w:hint="eastAsia"/>
          <w:color w:val="000000"/>
          <w:sz w:val="24"/>
        </w:rPr>
        <w:t xml:space="preserve">   </w:t>
      </w:r>
      <w:r>
        <w:rPr>
          <w:rFonts w:asciiTheme="minorEastAsia" w:hAnsiTheme="minorEastAsia" w:cs="宋体" w:hint="eastAsia"/>
          <w:color w:val="000000"/>
          <w:sz w:val="24"/>
        </w:rPr>
        <w:t xml:space="preserve"> </w:t>
      </w:r>
      <w:r w:rsidRPr="0034291B">
        <w:rPr>
          <w:rFonts w:asciiTheme="minorEastAsia" w:hAnsiTheme="minorEastAsia" w:cs="宋体" w:hint="eastAsia"/>
          <w:color w:val="000000"/>
          <w:sz w:val="24"/>
        </w:rPr>
        <w:t>（2</w:t>
      </w:r>
      <w:r>
        <w:rPr>
          <w:rFonts w:asciiTheme="minorEastAsia" w:hAnsiTheme="minorEastAsia" w:cs="宋体" w:hint="eastAsia"/>
          <w:color w:val="000000"/>
          <w:sz w:val="24"/>
        </w:rPr>
        <w:t>）（少年）追上去把他杀死，是追捕盗贼，即使</w:t>
      </w:r>
      <w:r w:rsidRPr="0034291B">
        <w:rPr>
          <w:rFonts w:asciiTheme="minorEastAsia" w:hAnsiTheme="minorEastAsia" w:cs="宋体" w:hint="eastAsia"/>
          <w:color w:val="000000"/>
          <w:sz w:val="24"/>
        </w:rPr>
        <w:t>杀了人，也不应定罪</w:t>
      </w:r>
      <w:r w:rsidRPr="00C10A28">
        <w:rPr>
          <w:rFonts w:asciiTheme="minorEastAsia" w:hAnsiTheme="minorEastAsia" w:hint="eastAsia"/>
          <w:color w:val="0F0F0F"/>
          <w:sz w:val="24"/>
          <w:shd w:val="clear" w:color="auto" w:fill="FFFFFF"/>
        </w:rPr>
        <w:t>(</w:t>
      </w:r>
      <w:r w:rsidRPr="00C10A28">
        <w:rPr>
          <w:rFonts w:asciiTheme="minorEastAsia" w:hAnsiTheme="minorEastAsia"/>
          <w:color w:val="0F0F0F"/>
          <w:sz w:val="24"/>
          <w:shd w:val="clear" w:color="auto" w:fill="FFFFFF"/>
        </w:rPr>
        <w:t>加</w:t>
      </w:r>
    </w:p>
    <w:p w:rsidR="001A267C" w:rsidRPr="00C10A28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hint="eastAsia"/>
          <w:color w:val="0F0F0F"/>
          <w:sz w:val="24"/>
          <w:shd w:val="clear" w:color="auto" w:fill="FFFFFF"/>
        </w:rPr>
        <w:t xml:space="preserve">         </w:t>
      </w:r>
      <w:r w:rsidRPr="00C10A28">
        <w:rPr>
          <w:rFonts w:asciiTheme="minorEastAsia" w:hAnsiTheme="minorEastAsia"/>
          <w:color w:val="0F0F0F"/>
          <w:sz w:val="24"/>
          <w:shd w:val="clear" w:color="auto" w:fill="FFFFFF"/>
        </w:rPr>
        <w:t>以追究</w:t>
      </w:r>
      <w:r w:rsidRPr="00C10A28">
        <w:rPr>
          <w:rFonts w:asciiTheme="minorEastAsia" w:hAnsiTheme="minorEastAsia" w:hint="eastAsia"/>
          <w:color w:val="0F0F0F"/>
          <w:sz w:val="24"/>
          <w:shd w:val="clear" w:color="auto" w:fill="FFFFFF"/>
        </w:rPr>
        <w:t>)</w:t>
      </w:r>
      <w:r w:rsidRPr="00C10A28">
        <w:rPr>
          <w:rFonts w:asciiTheme="minorEastAsia" w:hAnsiTheme="minorEastAsia" w:cs="宋体" w:hint="eastAsia"/>
          <w:color w:val="000000"/>
          <w:sz w:val="24"/>
        </w:rPr>
        <w:t xml:space="preserve">。 </w:t>
      </w:r>
    </w:p>
    <w:p w:rsidR="001A267C" w:rsidP="001A267C">
      <w:pPr>
        <w:spacing w:line="480" w:lineRule="exact"/>
        <w:rPr>
          <w:rFonts w:asciiTheme="minorEastAsia" w:hAnsiTheme="minorEastAsia" w:cs="宋体"/>
          <w:sz w:val="24"/>
        </w:rPr>
      </w:pPr>
      <w:r>
        <w:rPr>
          <w:rFonts w:asciiTheme="minorEastAsia" w:hAnsiTheme="minorEastAsia" w:cs="宋体" w:hint="eastAsia"/>
          <w:sz w:val="24"/>
        </w:rPr>
        <w:t xml:space="preserve"> </w:t>
      </w:r>
      <w:r w:rsidRPr="0034291B">
        <w:rPr>
          <w:rFonts w:asciiTheme="minorEastAsia" w:hAnsiTheme="minorEastAsia" w:cs="宋体" w:hint="eastAsia"/>
          <w:sz w:val="24"/>
        </w:rPr>
        <w:t>20.喜好读书，擅长写文章；秉公办事，刚正不阿，性格倔强。（或过于拘泥法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color w:val="000000"/>
          <w:sz w:val="24"/>
        </w:rPr>
      </w:pPr>
      <w:r>
        <w:rPr>
          <w:rFonts w:asciiTheme="minorEastAsia" w:hAnsiTheme="minorEastAsia" w:cs="宋体" w:hint="eastAsia"/>
          <w:sz w:val="24"/>
        </w:rPr>
        <w:t xml:space="preserve">    </w:t>
      </w:r>
      <w:r w:rsidRPr="0034291B">
        <w:rPr>
          <w:rFonts w:asciiTheme="minorEastAsia" w:hAnsiTheme="minorEastAsia" w:cs="宋体" w:hint="eastAsia"/>
          <w:sz w:val="24"/>
        </w:rPr>
        <w:t>律，不察人情，不知变通。又孤傲不群，</w:t>
      </w:r>
      <w:r>
        <w:rPr>
          <w:rFonts w:asciiTheme="minorEastAsia" w:hAnsiTheme="minorEastAsia" w:cs="宋体" w:hint="eastAsia"/>
          <w:sz w:val="24"/>
        </w:rPr>
        <w:t>性格</w:t>
      </w:r>
      <w:r w:rsidRPr="0034291B">
        <w:rPr>
          <w:rFonts w:asciiTheme="minorEastAsia" w:hAnsiTheme="minorEastAsia" w:cs="宋体" w:hint="eastAsia"/>
          <w:sz w:val="24"/>
        </w:rPr>
        <w:t>倔强 ）</w:t>
      </w:r>
    </w:p>
    <w:p w:rsidR="001A267C" w:rsidRPr="0034291B" w:rsidP="001A267C">
      <w:pPr>
        <w:spacing w:line="480" w:lineRule="exact"/>
        <w:rPr>
          <w:rFonts w:asciiTheme="minorEastAsia" w:hAnsiTheme="minorEastAsia" w:cs="宋体"/>
          <w:sz w:val="24"/>
        </w:rPr>
      </w:pPr>
      <w:r w:rsidRPr="0034291B">
        <w:rPr>
          <w:rFonts w:asciiTheme="minorEastAsia" w:hAnsiTheme="minorEastAsia" w:cs="宋体" w:hint="eastAsia"/>
          <w:kern w:val="0"/>
          <w:sz w:val="24"/>
        </w:rPr>
        <w:t>（四）（4分）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</w:t>
      </w:r>
      <w:r w:rsidRPr="0034291B">
        <w:rPr>
          <w:rFonts w:asciiTheme="minorEastAsia" w:hAnsiTheme="minorEastAsia" w:hint="eastAsia"/>
          <w:sz w:val="24"/>
        </w:rPr>
        <w:t>21.诗中第二句将风平浪静的湖面比作未磨的铜镜。第四句将洞庭湖面比作银盘，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</w:t>
      </w:r>
      <w:r w:rsidRPr="0034291B">
        <w:rPr>
          <w:rFonts w:asciiTheme="minorEastAsia" w:hAnsiTheme="minorEastAsia" w:hint="eastAsia"/>
          <w:sz w:val="24"/>
        </w:rPr>
        <w:t>君山比作青螺，成套比喻，非常新颖。(在皓月银辉之下，洞庭山愈显青翠，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</w:t>
      </w:r>
      <w:r w:rsidRPr="0034291B">
        <w:rPr>
          <w:rFonts w:asciiTheme="minorEastAsia" w:hAnsiTheme="minorEastAsia" w:hint="eastAsia"/>
          <w:sz w:val="24"/>
        </w:rPr>
        <w:t>洞庭水愈显清澈，山水浑然一体，望去如同一只雕镂透剔的银盘里，放了一</w:t>
      </w:r>
    </w:p>
    <w:p w:rsidR="001A267C" w:rsidRPr="0034291B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</w:t>
      </w:r>
      <w:r w:rsidRPr="0034291B">
        <w:rPr>
          <w:rFonts w:asciiTheme="minorEastAsia" w:hAnsiTheme="minorEastAsia" w:hint="eastAsia"/>
          <w:sz w:val="24"/>
        </w:rPr>
        <w:t>颗小巧玲珑的青螺。)</w:t>
      </w:r>
    </w:p>
    <w:p w:rsidR="001A267C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</w:t>
      </w:r>
      <w:r w:rsidRPr="0034291B">
        <w:rPr>
          <w:rFonts w:asciiTheme="minorEastAsia" w:hAnsiTheme="minorEastAsia" w:hint="eastAsia"/>
          <w:sz w:val="24"/>
        </w:rPr>
        <w:t>22.刘禹锡一生屡遭被贬，处江湖之远，能够不因为自己的身世际遇，而写出</w:t>
      </w:r>
    </w:p>
    <w:p w:rsidR="001A267C" w:rsidRPr="002D0DA5" w:rsidP="001A267C">
      <w:pPr>
        <w:spacing w:line="480" w:lineRule="exact"/>
        <w:rPr>
          <w:rFonts w:asciiTheme="minorEastAsia" w:hAnsiTheme="minorEastAsia"/>
          <w:sz w:val="24"/>
        </w:rPr>
      </w:pPr>
      <w:r>
        <w:rPr>
          <w:rFonts w:asciiTheme="minorEastAsia" w:hAnsiTheme="minorEastAsia" w:hint="eastAsia"/>
          <w:sz w:val="24"/>
        </w:rPr>
        <w:t xml:space="preserve">    </w:t>
      </w:r>
      <w:r w:rsidRPr="0034291B">
        <w:rPr>
          <w:rFonts w:asciiTheme="minorEastAsia" w:hAnsiTheme="minorEastAsia" w:hint="eastAsia"/>
          <w:sz w:val="24"/>
        </w:rPr>
        <w:t>这样宁静澄澈的诗歌，可见其内心世界的从容淡定，非常人可比。</w:t>
      </w:r>
    </w:p>
    <w:p w:rsidR="001A267C"/>
    <w:sectPr w:rsidSect="00012DC0"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12DC0"/>
    <w:rsid w:val="00012DC0"/>
    <w:rsid w:val="001A267C"/>
    <w:rsid w:val="002447D3"/>
    <w:rsid w:val="002D0DA5"/>
    <w:rsid w:val="0034291B"/>
    <w:rsid w:val="00673EBC"/>
    <w:rsid w:val="00677C55"/>
    <w:rsid w:val="00A72282"/>
    <w:rsid w:val="00B20B1C"/>
    <w:rsid w:val="00C10A28"/>
    <w:rsid w:val="00D3128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73EBC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72282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72282"/>
    <w:rPr>
      <w:sz w:val="18"/>
      <w:szCs w:val="18"/>
    </w:rPr>
  </w:style>
  <w:style w:type="paragraph" w:styleId="PlainText">
    <w:name w:val="Plain Text"/>
    <w:basedOn w:val="Normal"/>
    <w:link w:val="Char0"/>
    <w:rsid w:val="001A267C"/>
    <w:rPr>
      <w:rFonts w:ascii="宋体" w:eastAsia="宋体" w:hAnsi="Courier New" w:cs="Courier New"/>
      <w:szCs w:val="21"/>
    </w:rPr>
  </w:style>
  <w:style w:type="character" w:customStyle="1" w:styleId="Char0">
    <w:name w:val="纯文本 Char"/>
    <w:basedOn w:val="DefaultParagraphFont"/>
    <w:link w:val="PlainText"/>
    <w:rsid w:val="001A267C"/>
    <w:rPr>
      <w:rFonts w:ascii="宋体" w:eastAsia="宋体" w:hAnsi="Courier New" w:cs="Courier New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238</Words>
  <Characters>1361</Characters>
  <Application>Microsoft Office Word</Application>
  <DocSecurity>0</DocSecurity>
  <Lines>11</Lines>
  <Paragraphs>3</Paragraphs>
  <ScaleCrop>false</ScaleCrop>
  <Company/>
  <LinksUpToDate>false</LinksUpToDate>
  <CharactersWithSpaces>1596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xbany</dc:creator>
  <cp:lastModifiedBy>xbany</cp:lastModifiedBy>
  <cp:revision>3</cp:revision>
  <dcterms:created xsi:type="dcterms:W3CDTF">2021-01-19T02:48:00Z</dcterms:created>
  <dcterms:modified xsi:type="dcterms:W3CDTF">2021-01-19T07:03:00Z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