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rsidR="004B1B1C">
      <w:pPr>
        <w:rPr>
          <w:rFonts w:hint="eastAsia"/>
        </w:rPr>
      </w:pPr>
      <w:r>
        <w:rPr>
          <w:noProof/>
        </w:rPr>
        <w:drawing>
          <wp:inline distT="0" distB="0" distL="0" distR="0">
            <wp:extent cx="7142400" cy="9900000"/>
            <wp:effectExtent l="0" t="7302" r="0" b="0"/>
            <wp:docPr id="4" name="图片 4" descr="C:\DOCUME~1\ADMINI~1\LOCALS~1\Temp\360zip$Temp\360$0\语文1.jpg"/>
            <wp:cNvGraphicFramePr/>
            <a:graphic xmlns:a="http://schemas.openxmlformats.org/drawingml/2006/main">
              <a:graphicData uri="http://schemas.openxmlformats.org/drawingml/2006/picture">
                <pic:pic xmlns:pic="http://schemas.openxmlformats.org/drawingml/2006/picture">
                  <pic:nvPicPr>
                    <pic:cNvPr id="1204839857" name="Picture 4" descr="C:\DOCUME~1\ADMINI~1\LOCALS~1\Temp\360zip$Temp\360$0\语文1.jpg"/>
                    <pic:cNvPicPr>
                      <a:picLocks noChangeAspect="1" noChangeArrowheads="1"/>
                    </pic:cNvPicPr>
                  </pic:nvPicPr>
                  <pic:blipFill>
                    <a:blip xmlns:r="http://schemas.openxmlformats.org/officeDocument/2006/relationships" r:embed="rId4" cstate="print">
                      <a:extLst>
                        <a:ext xmlns:a="http://schemas.openxmlformats.org/drawingml/2006/main" uri="{28A0092B-C50C-407E-A947-70E740481C1C}">
                          <a14:useLocalDpi xmlns:a14="http://schemas.microsoft.com/office/drawing/2010/main" val="0"/>
                        </a:ext>
                      </a:extLst>
                    </a:blip>
                    <a:stretch>
                      <a:fillRect/>
                    </a:stretch>
                  </pic:blipFill>
                  <pic:spPr bwMode="auto">
                    <a:xfrm rot="16200000">
                      <a:off x="0" y="0"/>
                      <a:ext cx="7142400" cy="9900000"/>
                    </a:xfrm>
                    <a:prstGeom prst="rect">
                      <a:avLst/>
                    </a:prstGeom>
                    <a:noFill/>
                    <a:ln>
                      <a:noFill/>
                    </a:ln>
                  </pic:spPr>
                </pic:pic>
              </a:graphicData>
            </a:graphic>
          </wp:inline>
        </w:drawing>
      </w:r>
    </w:p>
    <w:p w:rsidR="008638A2">
      <w:pPr>
        <w:rPr>
          <w:rFonts w:hint="eastAsia"/>
        </w:rPr>
      </w:pPr>
      <w:r>
        <w:rPr>
          <w:noProof/>
        </w:rPr>
        <w:drawing>
          <wp:inline distT="0" distB="0" distL="0" distR="0">
            <wp:extent cx="6904800" cy="9716400"/>
            <wp:effectExtent l="3810" t="0" r="0" b="0"/>
            <wp:docPr id="5" name="图片 5" descr="C:\DOCUME~1\ADMINI~1\LOCALS~1\Temp\360zip$Temp\360$1\语文2.jpg"/>
            <wp:cNvGraphicFramePr/>
            <a:graphic xmlns:a="http://schemas.openxmlformats.org/drawingml/2006/main">
              <a:graphicData uri="http://schemas.openxmlformats.org/drawingml/2006/picture">
                <pic:pic xmlns:pic="http://schemas.openxmlformats.org/drawingml/2006/picture">
                  <pic:nvPicPr>
                    <pic:cNvPr id="393881058" name="Picture 5" descr="C:\DOCUME~1\ADMINI~1\LOCALS~1\Temp\360zip$Temp\360$1\语文2.jpg"/>
                    <pic:cNvPicPr>
                      <a:picLocks noChangeAspect="1" noChangeArrowheads="1"/>
                    </pic:cNvPicPr>
                  </pic:nvPicPr>
                  <pic:blipFill>
                    <a:blip xmlns:r="http://schemas.openxmlformats.org/officeDocument/2006/relationships" r:embed="rId5" cstate="print">
                      <a:extLst>
                        <a:ext xmlns:a="http://schemas.openxmlformats.org/drawingml/2006/main" uri="{28A0092B-C50C-407E-A947-70E740481C1C}">
                          <a14:useLocalDpi xmlns:a14="http://schemas.microsoft.com/office/drawing/2010/main" val="0"/>
                        </a:ext>
                      </a:extLst>
                    </a:blip>
                    <a:stretch>
                      <a:fillRect/>
                    </a:stretch>
                  </pic:blipFill>
                  <pic:spPr bwMode="auto">
                    <a:xfrm rot="16200000">
                      <a:off x="0" y="0"/>
                      <a:ext cx="6904800" cy="9716400"/>
                    </a:xfrm>
                    <a:prstGeom prst="rect">
                      <a:avLst/>
                    </a:prstGeom>
                    <a:noFill/>
                    <a:ln>
                      <a:noFill/>
                    </a:ln>
                  </pic:spPr>
                </pic:pic>
              </a:graphicData>
            </a:graphic>
          </wp:inline>
        </w:drawing>
      </w:r>
    </w:p>
    <w:p w:rsidR="008638A2">
      <w:pPr>
        <w:rPr>
          <w:rFonts w:hint="eastAsia"/>
        </w:rPr>
      </w:pPr>
      <w:r>
        <w:rPr>
          <w:noProof/>
        </w:rPr>
        <w:drawing>
          <wp:inline distT="0" distB="0" distL="0" distR="0">
            <wp:extent cx="6492393" cy="9955711"/>
            <wp:effectExtent l="1905" t="0" r="5715" b="5715"/>
            <wp:docPr id="6" name="图片 6" descr="C:\DOCUME~1\ADMINI~1\LOCALS~1\Temp\360zip$Temp\360$2\语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14411" name="Picture 6" descr="C:\DOCUME~1\ADMINI~1\LOCALS~1\Temp\360zip$Temp\360$2\语文3.jpg"/>
                    <pic:cNvPicPr>
                      <a:picLocks noChangeAspect="1" noChangeArrowheads="1"/>
                    </pic:cNvPicPr>
                  </pic:nvPicPr>
                  <pic:blipFill>
                    <a:blip xmlns:r="http://schemas.openxmlformats.org/officeDocument/2006/relationships" r:embed="rId6" cstate="print">
                      <a:extLst>
                        <a:ext xmlns:a="http://schemas.openxmlformats.org/drawingml/2006/main" uri="{28A0092B-C50C-407E-A947-70E740481C1C}">
                          <a14:useLocalDpi xmlns:a14="http://schemas.microsoft.com/office/drawing/2010/main" val="0"/>
                        </a:ext>
                      </a:extLst>
                    </a:blip>
                    <a:stretch>
                      <a:fillRect/>
                    </a:stretch>
                  </pic:blipFill>
                  <pic:spPr bwMode="auto">
                    <a:xfrm rot="16200000">
                      <a:off x="0" y="0"/>
                      <a:ext cx="6493620" cy="9957593"/>
                    </a:xfrm>
                    <a:prstGeom prst="rect">
                      <a:avLst/>
                    </a:prstGeom>
                    <a:noFill/>
                    <a:ln>
                      <a:noFill/>
                    </a:ln>
                  </pic:spPr>
                </pic:pic>
              </a:graphicData>
            </a:graphic>
          </wp:inline>
        </w:drawing>
      </w:r>
    </w:p>
    <w:p w:rsidR="008638A2">
      <w:pPr>
        <w:rPr>
          <w:rFonts w:hint="eastAsia"/>
        </w:rPr>
      </w:pPr>
      <w:r>
        <w:rPr>
          <w:noProof/>
        </w:rPr>
        <w:drawing>
          <wp:inline distT="0" distB="0" distL="0" distR="0">
            <wp:extent cx="7480800" cy="9972000"/>
            <wp:effectExtent l="0" t="7303" r="0" b="0"/>
            <wp:docPr id="7" name="图片 7" descr="C:\DOCUME~1\ADMINI~1\LOCALS~1\Temp\360zip$Temp\360$3\语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62906" name="Picture 7" descr="C:\DOCUME~1\ADMINI~1\LOCALS~1\Temp\360zip$Temp\360$3\语文4.jpg"/>
                    <pic:cNvPicPr>
                      <a:picLocks noChangeAspect="1" noChangeArrowheads="1"/>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tretch>
                      <a:fillRect/>
                    </a:stretch>
                  </pic:blipFill>
                  <pic:spPr bwMode="auto">
                    <a:xfrm rot="5400000">
                      <a:off x="0" y="0"/>
                      <a:ext cx="7480800" cy="9972000"/>
                    </a:xfrm>
                    <a:prstGeom prst="rect">
                      <a:avLst/>
                    </a:prstGeom>
                    <a:noFill/>
                    <a:ln>
                      <a:noFill/>
                    </a:ln>
                  </pic:spPr>
                </pic:pic>
              </a:graphicData>
            </a:graphic>
          </wp:inline>
        </w:drawing>
      </w:r>
    </w:p>
    <w:p w:rsidR="006F25CA" w:rsidP="006F25CA">
      <w:pPr>
        <w:spacing w:line="340" w:lineRule="exact"/>
        <w:ind w:left="260" w:leftChars="130"/>
        <w:jc w:val="center"/>
        <w:rPr>
          <w:rFonts w:ascii="Times New Roman" w:eastAsia="新宋体" w:hAnsi="Times New Roman" w:hint="eastAsia"/>
          <w:b/>
          <w:bCs/>
          <w:sz w:val="28"/>
          <w:szCs w:val="28"/>
        </w:rPr>
      </w:pPr>
      <w:r>
        <w:rPr>
          <w:rFonts w:ascii="Times New Roman" w:eastAsia="新宋体" w:hAnsi="Times New Roman" w:hint="eastAsia"/>
          <w:b/>
          <w:bCs/>
          <w:sz w:val="28"/>
          <w:szCs w:val="28"/>
        </w:rPr>
        <w:t>2020-2021</w:t>
      </w:r>
      <w:r>
        <w:rPr>
          <w:rFonts w:ascii="Times New Roman" w:eastAsia="新宋体" w:hAnsi="Times New Roman" w:hint="eastAsia"/>
          <w:b/>
          <w:bCs/>
          <w:sz w:val="28"/>
          <w:szCs w:val="28"/>
        </w:rPr>
        <w:t>九</w:t>
      </w:r>
      <w:r>
        <w:rPr>
          <w:rFonts w:ascii="Times New Roman" w:eastAsia="新宋体" w:hAnsi="Times New Roman" w:hint="eastAsia"/>
          <w:b/>
          <w:bCs/>
          <w:sz w:val="28"/>
          <w:szCs w:val="28"/>
        </w:rPr>
        <w:t>年级期末考试</w:t>
      </w:r>
    </w:p>
    <w:p w:rsidR="006F25CA" w:rsidP="006F25CA">
      <w:pPr>
        <w:spacing w:line="340" w:lineRule="exact"/>
        <w:ind w:left="260" w:leftChars="130"/>
        <w:jc w:val="center"/>
        <w:rPr>
          <w:rFonts w:ascii="Times New Roman" w:eastAsia="新宋体" w:hAnsi="Times New Roman"/>
          <w:szCs w:val="21"/>
        </w:rPr>
      </w:pPr>
      <w:r>
        <w:rPr>
          <w:rFonts w:ascii="Times New Roman" w:eastAsia="新宋体" w:hAnsi="Times New Roman" w:hint="eastAsia"/>
          <w:szCs w:val="21"/>
        </w:rPr>
        <w:t>参考答案及评分标准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C</w:t>
      </w:r>
      <w:r>
        <w:rPr>
          <w:rFonts w:ascii="宋体" w:hAnsi="宋体" w:cs="宋体" w:hint="eastAsia"/>
          <w:szCs w:val="21"/>
        </w:rPr>
        <w:t>（2分）</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B</w:t>
      </w:r>
      <w:r>
        <w:rPr>
          <w:rFonts w:ascii="宋体" w:hAnsi="宋体" w:cs="宋体" w:hint="eastAsia"/>
          <w:szCs w:val="21"/>
        </w:rPr>
        <w:t>（2分）</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B</w:t>
      </w:r>
      <w:r>
        <w:rPr>
          <w:rFonts w:ascii="宋体" w:hAnsi="宋体" w:cs="宋体" w:hint="eastAsia"/>
          <w:szCs w:val="21"/>
        </w:rPr>
        <w:t>（2分）</w:t>
      </w:r>
      <w:r>
        <w:rPr>
          <w:rFonts w:ascii="宋体" w:eastAsia="宋体" w:hAnsi="宋体" w:cs="宋体" w:hint="eastAsia"/>
          <w:szCs w:val="21"/>
        </w:rPr>
        <w:t>4</w:t>
      </w:r>
      <w:r>
        <w:rPr>
          <w:rFonts w:ascii="宋体" w:hAnsi="宋体" w:cs="宋体" w:hint="eastAsia"/>
          <w:szCs w:val="21"/>
        </w:rPr>
        <w:t>、</w:t>
      </w:r>
      <w:r>
        <w:rPr>
          <w:rFonts w:ascii="宋体" w:eastAsia="宋体" w:hAnsi="宋体" w:cs="宋体" w:hint="eastAsia"/>
          <w:szCs w:val="21"/>
        </w:rPr>
        <w:t>A</w:t>
      </w:r>
      <w:r>
        <w:rPr>
          <w:rFonts w:ascii="宋体" w:hAnsi="宋体" w:cs="宋体" w:hint="eastAsia"/>
          <w:szCs w:val="21"/>
        </w:rPr>
        <w:t>（2分）</w:t>
      </w:r>
      <w:r>
        <w:rPr>
          <w:rFonts w:ascii="宋体" w:eastAsia="宋体" w:hAnsi="宋体" w:cs="宋体" w:hint="eastAsia"/>
          <w:szCs w:val="21"/>
        </w:rPr>
        <w:t>5</w:t>
      </w:r>
      <w:r>
        <w:rPr>
          <w:rFonts w:ascii="宋体" w:hAnsi="宋体" w:cs="宋体" w:hint="eastAsia"/>
          <w:szCs w:val="21"/>
        </w:rPr>
        <w:t>、</w:t>
      </w:r>
      <w:r>
        <w:rPr>
          <w:rFonts w:ascii="宋体" w:eastAsia="宋体" w:hAnsi="宋体" w:cs="宋体" w:hint="eastAsia"/>
          <w:szCs w:val="21"/>
        </w:rPr>
        <w:t>B</w:t>
      </w:r>
      <w:r>
        <w:rPr>
          <w:rFonts w:ascii="宋体" w:hAnsi="宋体" w:cs="宋体" w:hint="eastAsia"/>
          <w:szCs w:val="21"/>
        </w:rPr>
        <w:t>（2分）</w:t>
      </w:r>
      <w:r>
        <w:rPr>
          <w:rFonts w:ascii="宋体" w:eastAsia="宋体" w:hAnsi="宋体" w:cs="宋体" w:hint="eastAsia"/>
          <w:szCs w:val="21"/>
        </w:rPr>
        <w:t>6</w:t>
      </w:r>
      <w:r>
        <w:rPr>
          <w:rFonts w:ascii="宋体" w:hAnsi="宋体" w:cs="宋体" w:hint="eastAsia"/>
          <w:szCs w:val="21"/>
        </w:rPr>
        <w:t>、</w:t>
      </w:r>
      <w:r>
        <w:rPr>
          <w:rFonts w:ascii="宋体" w:eastAsia="宋体" w:hAnsi="宋体" w:cs="宋体" w:hint="eastAsia"/>
          <w:szCs w:val="21"/>
        </w:rPr>
        <w:t>D</w:t>
      </w:r>
      <w:r>
        <w:rPr>
          <w:rFonts w:ascii="宋体" w:hAnsi="宋体" w:cs="宋体" w:hint="eastAsia"/>
          <w:szCs w:val="21"/>
        </w:rPr>
        <w:t>（2分）</w:t>
      </w:r>
    </w:p>
    <w:p w:rsidR="006F25CA" w:rsidP="006F25CA">
      <w:pPr>
        <w:spacing w:line="400" w:lineRule="exact"/>
        <w:ind w:left="260" w:leftChars="130"/>
        <w:rPr>
          <w:rFonts w:ascii="宋体" w:hAnsi="宋体" w:cs="宋体" w:hint="eastAsia"/>
          <w:szCs w:val="21"/>
        </w:rPr>
      </w:pPr>
      <w:r>
        <w:rPr>
          <w:rFonts w:ascii="宋体" w:hAnsi="宋体" w:cs="宋体" w:hint="eastAsia"/>
          <w:szCs w:val="21"/>
        </w:rPr>
        <w:t>7.开放题，答案</w:t>
      </w:r>
      <w:r>
        <w:rPr>
          <w:rFonts w:ascii="宋体" w:hAnsi="宋体" w:cs="宋体" w:hint="eastAsia"/>
          <w:szCs w:val="21"/>
        </w:rPr>
        <w:t>不</w:t>
      </w:r>
      <w:r>
        <w:rPr>
          <w:rFonts w:ascii="宋体" w:hAnsi="宋体" w:cs="宋体" w:hint="eastAsia"/>
          <w:szCs w:val="21"/>
        </w:rPr>
        <w:t>唯一，（4分）</w:t>
      </w:r>
    </w:p>
    <w:p w:rsidR="006F25CA" w:rsidP="006F25CA">
      <w:pPr>
        <w:spacing w:line="400" w:lineRule="exact"/>
        <w:ind w:left="260" w:leftChars="130"/>
        <w:rPr>
          <w:rFonts w:ascii="宋体" w:eastAsia="新宋体" w:hAnsi="宋体" w:cs="宋体" w:hint="eastAsia"/>
          <w:szCs w:val="21"/>
        </w:rPr>
      </w:pPr>
      <w:r>
        <w:rPr>
          <w:rFonts w:ascii="宋体" w:hAnsi="宋体" w:cs="宋体" w:hint="eastAsia"/>
          <w:szCs w:val="21"/>
        </w:rPr>
        <w:t>（1）</w:t>
      </w:r>
      <w:r>
        <w:rPr>
          <w:rFonts w:ascii="Times New Roman" w:eastAsia="新宋体" w:hAnsi="Times New Roman" w:hint="eastAsia"/>
          <w:szCs w:val="21"/>
        </w:rPr>
        <w:t>示例：人生是一望无际的大海，挫折则是一朵骤然翻起的浪花。（</w:t>
      </w:r>
      <w:r>
        <w:rPr>
          <w:rFonts w:ascii="Times New Roman" w:eastAsia="新宋体" w:hAnsi="Times New Roman" w:hint="eastAsia"/>
          <w:szCs w:val="21"/>
        </w:rPr>
        <w:t>2</w:t>
      </w:r>
      <w:r>
        <w:rPr>
          <w:rFonts w:ascii="Times New Roman" w:eastAsia="新宋体" w:hAnsi="Times New Roman" w:hint="eastAsia"/>
          <w:szCs w:val="21"/>
        </w:rPr>
        <w:t>分）</w:t>
      </w:r>
    </w:p>
    <w:p w:rsidR="006F25CA" w:rsidP="006F25CA">
      <w:pPr>
        <w:spacing w:line="400" w:lineRule="exact"/>
        <w:ind w:left="260" w:leftChars="130"/>
        <w:rPr>
          <w:rFonts w:ascii="宋体" w:hAnsi="宋体" w:cs="宋体" w:hint="eastAsia"/>
          <w:szCs w:val="21"/>
        </w:rPr>
      </w:pPr>
      <w:r>
        <w:rPr>
          <w:rFonts w:ascii="宋体" w:hAnsi="宋体" w:cs="宋体" w:hint="eastAsia"/>
          <w:szCs w:val="21"/>
        </w:rPr>
        <w:t>（2）①“金无足赤，人无完人”这个世界上并不存在真正的完美，因此，别为了过度追求完美，而忽略了原本就很美好的生活。（②车尔尼雪夫斯基说“既然太阳上也有黑点，人世间的事情就更不可能没有缺陷”，我们要学会和生活的不完美握手言和。③人生不如意之事很多，虽然我们不完美，但是我们能正视自己，改正缺点，日臻完善，追求完美的过程赋予了人生更丰富的内涵。）（2分）</w:t>
      </w:r>
    </w:p>
    <w:p w:rsidR="006F25CA" w:rsidP="006F25CA">
      <w:pPr>
        <w:pStyle w:val="Normal1"/>
        <w:adjustRightInd w:val="0"/>
        <w:snapToGrid w:val="0"/>
        <w:spacing w:line="400" w:lineRule="exact"/>
        <w:ind w:left="200" w:leftChars="100"/>
        <w:jc w:val="left"/>
        <w:textAlignment w:val="center"/>
        <w:rPr>
          <w:rFonts w:eastAsia="新宋体" w:hint="eastAsia"/>
          <w:szCs w:val="21"/>
        </w:rPr>
      </w:pPr>
      <w:r>
        <w:rPr>
          <w:rFonts w:ascii="宋体" w:hAnsi="宋体" w:hint="eastAsia"/>
          <w:szCs w:val="21"/>
        </w:rPr>
        <w:t>8.（1）城郭一时非（2）毅魄归来日（3）</w:t>
      </w:r>
      <w:r>
        <w:rPr>
          <w:rFonts w:ascii="宋体" w:hAnsi="宋体" w:hint="eastAsia"/>
          <w:szCs w:val="21"/>
        </w:rPr>
        <w:t>列国周</w:t>
      </w:r>
      <w:r>
        <w:rPr>
          <w:rFonts w:ascii="宋体" w:hAnsi="宋体" w:hint="eastAsia"/>
          <w:szCs w:val="21"/>
        </w:rPr>
        <w:t>齐秦汉楚（4）军听了军愁 （5）</w:t>
      </w:r>
      <w:r>
        <w:rPr>
          <w:rFonts w:eastAsia="新宋体" w:hint="eastAsia"/>
          <w:szCs w:val="21"/>
        </w:rPr>
        <w:t>雉从梁上飞（</w:t>
      </w:r>
      <w:r>
        <w:rPr>
          <w:rFonts w:eastAsia="新宋体" w:hint="eastAsia"/>
          <w:szCs w:val="21"/>
        </w:rPr>
        <w:t>6</w:t>
      </w:r>
      <w:r>
        <w:rPr>
          <w:rFonts w:eastAsia="新宋体" w:hint="eastAsia"/>
          <w:szCs w:val="21"/>
        </w:rPr>
        <w:t>）伤心秦汉经行处（</w:t>
      </w:r>
      <w:r>
        <w:rPr>
          <w:rFonts w:eastAsia="新宋体" w:hint="eastAsia"/>
          <w:szCs w:val="21"/>
        </w:rPr>
        <w:t>7</w:t>
      </w:r>
      <w:r>
        <w:rPr>
          <w:rFonts w:eastAsia="新宋体" w:hint="eastAsia"/>
          <w:szCs w:val="21"/>
        </w:rPr>
        <w:t>）何处望神州，满眼风光北固楼。（</w:t>
      </w:r>
      <w:r>
        <w:rPr>
          <w:rFonts w:eastAsia="新宋体" w:hint="eastAsia"/>
          <w:szCs w:val="21"/>
        </w:rPr>
        <w:t>8</w:t>
      </w:r>
      <w:r>
        <w:rPr>
          <w:rFonts w:eastAsia="新宋体" w:hint="eastAsia"/>
          <w:szCs w:val="21"/>
        </w:rPr>
        <w:t>）牺牲玉帛，</w:t>
      </w:r>
      <w:r>
        <w:rPr>
          <w:rFonts w:eastAsia="新宋体" w:hint="eastAsia"/>
          <w:szCs w:val="21"/>
        </w:rPr>
        <w:t>弗</w:t>
      </w:r>
      <w:r>
        <w:rPr>
          <w:rFonts w:eastAsia="新宋体" w:hint="eastAsia"/>
          <w:szCs w:val="21"/>
        </w:rPr>
        <w:t>敢加也（</w:t>
      </w:r>
      <w:r>
        <w:rPr>
          <w:rFonts w:eastAsia="新宋体" w:hint="eastAsia"/>
          <w:szCs w:val="21"/>
        </w:rPr>
        <w:t>9</w:t>
      </w:r>
      <w:r>
        <w:rPr>
          <w:rFonts w:eastAsia="新宋体" w:hint="eastAsia"/>
          <w:szCs w:val="21"/>
        </w:rPr>
        <w:t>）忽如一夜春风来，千树万树梨花开（</w:t>
      </w:r>
      <w:r>
        <w:rPr>
          <w:rFonts w:eastAsia="新宋体" w:hint="eastAsia"/>
          <w:szCs w:val="21"/>
        </w:rPr>
        <w:t>10</w:t>
      </w:r>
      <w:r>
        <w:rPr>
          <w:rFonts w:eastAsia="新宋体" w:hint="eastAsia"/>
          <w:szCs w:val="21"/>
        </w:rPr>
        <w:t>）苟全性命于乱世，不求闻达于诸侯。</w:t>
      </w:r>
    </w:p>
    <w:p w:rsidR="006F25CA" w:rsidP="006F25CA">
      <w:pPr>
        <w:spacing w:line="400" w:lineRule="exact"/>
        <w:ind w:left="260" w:firstLine="840" w:leftChars="130" w:firstLineChars="400"/>
        <w:rPr>
          <w:rFonts w:ascii="宋体" w:hAnsi="宋体" w:cs="宋体" w:hint="eastAsia"/>
          <w:szCs w:val="21"/>
        </w:rPr>
      </w:pPr>
      <w:r>
        <w:rPr>
          <w:rFonts w:ascii="宋体" w:hAnsi="宋体" w:cs="宋体" w:hint="eastAsia"/>
          <w:szCs w:val="21"/>
        </w:rPr>
        <w:t>（每空1分，有错字、漏字</w:t>
      </w:r>
      <w:r>
        <w:rPr>
          <w:rFonts w:ascii="宋体" w:hAnsi="宋体" w:cs="宋体" w:hint="eastAsia"/>
          <w:szCs w:val="21"/>
        </w:rPr>
        <w:t>该空不</w:t>
      </w:r>
      <w:r>
        <w:rPr>
          <w:rFonts w:ascii="宋体" w:hAnsi="宋体" w:cs="宋体" w:hint="eastAsia"/>
          <w:szCs w:val="21"/>
        </w:rPr>
        <w:t>得分，共14分）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9</w:t>
      </w:r>
      <w:r>
        <w:rPr>
          <w:rFonts w:ascii="宋体" w:hAnsi="宋体" w:cs="宋体" w:hint="eastAsia"/>
          <w:szCs w:val="21"/>
        </w:rPr>
        <w:t>．</w:t>
      </w:r>
      <w:r>
        <w:rPr>
          <w:rFonts w:ascii="宋体" w:eastAsia="宋体" w:hAnsi="宋体" w:cs="宋体" w:hint="eastAsia"/>
          <w:szCs w:val="21"/>
        </w:rPr>
        <w:t>D（2分</w:t>
      </w:r>
      <w:r>
        <w:rPr>
          <w:rFonts w:ascii="宋体" w:hAnsi="宋体" w:cs="宋体" w:hint="eastAsia"/>
          <w:szCs w:val="21"/>
        </w:rPr>
        <w:t>）</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10</w:t>
      </w:r>
      <w:r>
        <w:rPr>
          <w:rFonts w:ascii="宋体" w:hAnsi="宋体" w:cs="宋体" w:hint="eastAsia"/>
          <w:szCs w:val="21"/>
        </w:rPr>
        <w:t>．</w:t>
      </w:r>
      <w:r>
        <w:rPr>
          <w:rFonts w:ascii="宋体" w:eastAsia="宋体" w:hAnsi="宋体" w:cs="宋体" w:hint="eastAsia"/>
          <w:szCs w:val="21"/>
        </w:rPr>
        <w:t>①能在公共场所批评议论我的过失，传到我耳朵里的，可得下等奖赏。（2分）</w:t>
      </w:r>
    </w:p>
    <w:p w:rsidR="006F25CA" w:rsidP="006F25CA">
      <w:pPr>
        <w:spacing w:line="400" w:lineRule="exact"/>
        <w:ind w:left="260" w:firstLine="420" w:leftChars="130" w:firstLineChars="200"/>
        <w:rPr>
          <w:rFonts w:ascii="宋体" w:eastAsia="宋体" w:hAnsi="宋体" w:cs="宋体" w:hint="eastAsia"/>
          <w:szCs w:val="21"/>
        </w:rPr>
      </w:pPr>
      <w:r>
        <w:rPr>
          <w:rFonts w:ascii="宋体" w:eastAsia="宋体" w:hAnsi="宋体" w:cs="宋体" w:hint="eastAsia"/>
          <w:szCs w:val="21"/>
        </w:rPr>
        <w:t>②这是你用丰厚的礼品买通我的左右来赞赏你啊！（2分）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11</w:t>
      </w:r>
      <w:r>
        <w:rPr>
          <w:rFonts w:ascii="宋体" w:hAnsi="宋体" w:cs="宋体" w:hint="eastAsia"/>
          <w:szCs w:val="21"/>
        </w:rPr>
        <w:t>．</w:t>
      </w:r>
      <w:r>
        <w:rPr>
          <w:rFonts w:ascii="宋体" w:eastAsia="宋体" w:hAnsi="宋体" w:cs="宋体" w:hint="eastAsia"/>
          <w:szCs w:val="21"/>
        </w:rPr>
        <w:t>吾使人视阿/田野</w:t>
      </w:r>
      <w:r>
        <w:rPr>
          <w:rFonts w:ascii="宋体" w:eastAsia="宋体" w:hAnsi="宋体" w:cs="宋体" w:hint="eastAsia"/>
          <w:szCs w:val="21"/>
        </w:rPr>
        <w:t>不</w:t>
      </w:r>
      <w:r>
        <w:rPr>
          <w:rFonts w:ascii="宋体" w:eastAsia="宋体" w:hAnsi="宋体" w:cs="宋体" w:hint="eastAsia"/>
          <w:szCs w:val="21"/>
        </w:rPr>
        <w:t>辟/人民贫</w:t>
      </w:r>
      <w:r>
        <w:rPr>
          <w:rFonts w:ascii="宋体" w:eastAsia="宋体" w:hAnsi="宋体" w:cs="宋体" w:hint="eastAsia"/>
          <w:szCs w:val="21"/>
        </w:rPr>
        <w:t>馁</w:t>
      </w:r>
      <w:r>
        <w:rPr>
          <w:rFonts w:ascii="宋体" w:eastAsia="宋体" w:hAnsi="宋体" w:cs="宋体" w:hint="eastAsia"/>
          <w:szCs w:val="21"/>
        </w:rPr>
        <w:t>。（2分）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12</w:t>
      </w:r>
      <w:r>
        <w:rPr>
          <w:rFonts w:ascii="宋体" w:hAnsi="宋体" w:cs="宋体" w:hint="eastAsia"/>
          <w:szCs w:val="21"/>
        </w:rPr>
        <w:t>．</w:t>
      </w:r>
      <w:r>
        <w:rPr>
          <w:rFonts w:ascii="宋体" w:eastAsia="宋体" w:hAnsi="宋体" w:cs="宋体" w:hint="eastAsia"/>
          <w:szCs w:val="21"/>
        </w:rPr>
        <w:t>①生活琐事  自己的受蒙蔽（2分）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13</w:t>
      </w:r>
      <w:r>
        <w:rPr>
          <w:rFonts w:ascii="宋体" w:hAnsi="宋体" w:cs="宋体" w:hint="eastAsia"/>
          <w:szCs w:val="21"/>
        </w:rPr>
        <w:t>．</w:t>
      </w:r>
      <w:r>
        <w:rPr>
          <w:rFonts w:ascii="宋体" w:eastAsia="宋体" w:hAnsi="宋体" w:cs="宋体" w:hint="eastAsia"/>
          <w:szCs w:val="21"/>
        </w:rPr>
        <w:t>虚心纳谏，广开言路；求真务实，奖罚分明。（2分）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14</w:t>
      </w:r>
      <w:r>
        <w:rPr>
          <w:rFonts w:ascii="宋体" w:hAnsi="宋体" w:cs="宋体" w:hint="eastAsia"/>
          <w:szCs w:val="21"/>
        </w:rPr>
        <w:t>．</w:t>
      </w:r>
      <w:r>
        <w:rPr>
          <w:rFonts w:ascii="宋体" w:eastAsia="宋体" w:hAnsi="宋体" w:cs="宋体" w:hint="eastAsia"/>
          <w:szCs w:val="21"/>
        </w:rPr>
        <w:t>①具体表现了当时环境的阴寒。②烘托了“我”悲凉的心情。③为下文阿姨送“我”奶茶的叙事作铺垫。</w:t>
      </w:r>
      <w:r>
        <w:rPr>
          <w:rFonts w:ascii="宋体" w:hAnsi="宋体" w:cs="宋体" w:hint="eastAsia"/>
          <w:szCs w:val="21"/>
        </w:rPr>
        <w:t>（</w:t>
      </w:r>
      <w:r>
        <w:rPr>
          <w:rFonts w:ascii="宋体" w:eastAsia="宋体" w:hAnsi="宋体" w:cs="宋体" w:hint="eastAsia"/>
          <w:szCs w:val="21"/>
        </w:rPr>
        <w:t>或与下文老妇人给“我”奶茶，让“我”感到温暖形成了鲜明的对比</w:t>
      </w:r>
      <w:r>
        <w:rPr>
          <w:rFonts w:ascii="宋体" w:hAnsi="宋体" w:cs="宋体" w:hint="eastAsia"/>
          <w:szCs w:val="21"/>
        </w:rPr>
        <w:t>）</w:t>
      </w:r>
      <w:r>
        <w:rPr>
          <w:rFonts w:ascii="宋体" w:eastAsia="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15</w:t>
      </w:r>
      <w:r>
        <w:rPr>
          <w:rFonts w:ascii="宋体" w:hAnsi="宋体" w:cs="宋体" w:hint="eastAsia"/>
          <w:szCs w:val="21"/>
        </w:rPr>
        <w:t>．</w:t>
      </w:r>
      <w:r>
        <w:rPr>
          <w:rFonts w:ascii="宋体" w:eastAsia="宋体" w:hAnsi="宋体" w:cs="宋体" w:hint="eastAsia"/>
          <w:szCs w:val="21"/>
        </w:rPr>
        <w:t>第一次流泪是因为“我”内心感到委屈。第二次流泪是被老妇人的关心所感动，同时也是在发泄内心的委屈和痛苦。第三次流泪是被老妇人的真诚关心所打动。第四次流泪是为老妇人的去世感到难过，觉得难以回报老妇人。（4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16</w:t>
      </w:r>
      <w:r>
        <w:rPr>
          <w:rFonts w:ascii="宋体" w:hAnsi="宋体" w:cs="宋体" w:hint="eastAsia"/>
          <w:szCs w:val="21"/>
        </w:rPr>
        <w:t>．</w:t>
      </w:r>
      <w:r>
        <w:rPr>
          <w:rFonts w:ascii="宋体" w:eastAsia="宋体" w:hAnsi="宋体" w:cs="宋体" w:hint="eastAsia"/>
          <w:szCs w:val="21"/>
        </w:rPr>
        <w:t>①含义：老妇人的一杯热茶温暖了“我”的身体，给了“我”精神上的鼓舞。②比喻，把暖意和热流比作血脉，生动形象地写出了“我”感受到的温暖越来越强烈的过程，表现了老妇人对“我”的影响之大。（4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17</w:t>
      </w:r>
      <w:r>
        <w:rPr>
          <w:rFonts w:ascii="宋体" w:hAnsi="宋体" w:cs="宋体" w:hint="eastAsia"/>
          <w:szCs w:val="21"/>
        </w:rPr>
        <w:t>．</w:t>
      </w:r>
      <w:r>
        <w:rPr>
          <w:rFonts w:ascii="宋体" w:eastAsia="宋体" w:hAnsi="宋体" w:cs="宋体" w:hint="eastAsia"/>
          <w:szCs w:val="21"/>
        </w:rPr>
        <w:t>动作描写、语言描写，生动形象的写出老人勤劳节俭</w:t>
      </w:r>
      <w:r>
        <w:rPr>
          <w:rFonts w:ascii="宋体" w:hAnsi="宋体" w:cs="宋体" w:hint="eastAsia"/>
          <w:szCs w:val="21"/>
        </w:rPr>
        <w:t>（与“我”的浪费行为形成对比）</w:t>
      </w:r>
      <w:r>
        <w:rPr>
          <w:rFonts w:ascii="宋体" w:eastAsia="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18</w:t>
      </w:r>
      <w:r>
        <w:rPr>
          <w:rFonts w:ascii="宋体" w:hAnsi="宋体" w:cs="宋体" w:hint="eastAsia"/>
          <w:szCs w:val="21"/>
        </w:rPr>
        <w:t>．</w:t>
      </w:r>
      <w:r>
        <w:rPr>
          <w:rFonts w:ascii="宋体" w:eastAsia="宋体" w:hAnsi="宋体" w:cs="宋体" w:hint="eastAsia"/>
          <w:szCs w:val="21"/>
        </w:rPr>
        <w:drawing>
          <wp:inline>
            <wp:extent cx="254000" cy="2540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12553" name=""/>
                    <pic:cNvPicPr>
                      <a:picLocks noChangeAspect="1"/>
                    </pic:cNvPicPr>
                  </pic:nvPicPr>
                  <pic:blipFill>
                    <a:blip xmlns:r="http://schemas.openxmlformats.org/officeDocument/2006/relationships" r:embed="rId8"/>
                    <a:stretch>
                      <a:fillRect/>
                    </a:stretch>
                  </pic:blipFill>
                  <pic:spPr>
                    <a:xfrm>
                      <a:off x="0" y="0"/>
                      <a:ext cx="254000" cy="254000"/>
                    </a:xfrm>
                    <a:prstGeom prst="rect">
                      <a:avLst/>
                    </a:prstGeom>
                  </pic:spPr>
                </pic:pic>
              </a:graphicData>
            </a:graphic>
          </wp:inline>
        </w:drawing>
      </w:r>
      <w:r>
        <w:rPr>
          <w:rFonts w:ascii="宋体" w:eastAsia="宋体" w:hAnsi="宋体" w:cs="宋体" w:hint="eastAsia"/>
          <w:szCs w:val="21"/>
        </w:rPr>
        <w:t>老人见一个陌生的姑娘独自哭泣，就送来一杯奶茶，想用奶茶来温暖她寒冷的心，说明老人是一个充满爱心（善良）的人。根据她说自己的儿媳生病，儿子下岗，她就卖奶茶来补贴家用，可知她是一个坚强乐观的人。（4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19.用电影和实际生活中的现象，引起读者注意和思考</w:t>
      </w:r>
      <w:r>
        <w:rPr>
          <w:rFonts w:ascii="宋体" w:hAnsi="宋体" w:cs="宋体" w:hint="eastAsia"/>
          <w:szCs w:val="21"/>
        </w:rPr>
        <w:t>，激发</w:t>
      </w:r>
      <w:r>
        <w:rPr>
          <w:rFonts w:ascii="宋体" w:eastAsia="宋体" w:hAnsi="宋体" w:cs="宋体" w:hint="eastAsia"/>
          <w:szCs w:val="21"/>
        </w:rPr>
        <w:t>读者阅读兴趣；引出下文对“超级老人”的说明。</w:t>
      </w:r>
      <w:r>
        <w:rPr>
          <w:rFonts w:ascii="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20.作比较；突出强调地说明了“超级老人”的大脑中的某些关键区域神经缠结少；</w:t>
      </w:r>
      <w:r>
        <w:rPr>
          <w:rFonts w:ascii="宋体" w:hAnsi="宋体" w:cs="宋体" w:hint="eastAsia"/>
          <w:szCs w:val="21"/>
        </w:rPr>
        <w:t>皮</w:t>
      </w:r>
      <w:r>
        <w:rPr>
          <w:rFonts w:ascii="宋体" w:eastAsia="宋体" w:hAnsi="宋体" w:cs="宋体" w:hint="eastAsia"/>
          <w:szCs w:val="21"/>
        </w:rPr>
        <w:t>质层的厚度完全没有出现年龄性相关萎缩。</w:t>
      </w:r>
      <w:r>
        <w:rPr>
          <w:rFonts w:ascii="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21.他们拥有更厚的皮质层；更厚的皮质层拥有更厚的能抵御时间对脑白质和脑灰质的侵蚀的神经元表层；而脑白质和脑灰质分别控制人类的注意力、记忆力和学习能力等。</w:t>
      </w:r>
      <w:r>
        <w:rPr>
          <w:rFonts w:ascii="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22</w:t>
      </w:r>
      <w:r>
        <w:rPr>
          <w:rFonts w:ascii="宋体" w:hAnsi="宋体" w:cs="宋体" w:hint="eastAsia"/>
          <w:szCs w:val="21"/>
        </w:rPr>
        <w:t>不能删去。</w:t>
      </w:r>
      <w:r>
        <w:rPr>
          <w:rFonts w:ascii="宋体" w:eastAsia="宋体" w:hAnsi="宋体" w:cs="宋体" w:hint="eastAsia"/>
          <w:szCs w:val="21"/>
        </w:rPr>
        <w:t>“主要”</w:t>
      </w:r>
      <w:r>
        <w:rPr>
          <w:rFonts w:ascii="宋体" w:hAnsi="宋体" w:cs="宋体" w:hint="eastAsia"/>
          <w:szCs w:val="21"/>
        </w:rPr>
        <w:t>这里</w:t>
      </w:r>
      <w:r>
        <w:rPr>
          <w:rFonts w:ascii="宋体" w:eastAsia="宋体" w:hAnsi="宋体" w:cs="宋体" w:hint="eastAsia"/>
          <w:szCs w:val="21"/>
        </w:rPr>
        <w:t>是“重</w:t>
      </w:r>
      <w:r>
        <w:rPr>
          <w:rFonts w:ascii="宋体" w:hAnsi="宋体" w:cs="宋体" w:hint="eastAsia"/>
          <w:szCs w:val="21"/>
        </w:rPr>
        <w:t>点</w:t>
      </w:r>
      <w:r>
        <w:rPr>
          <w:rFonts w:ascii="宋体" w:eastAsia="宋体" w:hAnsi="宋体" w:cs="宋体" w:hint="eastAsia"/>
          <w:szCs w:val="21"/>
        </w:rPr>
        <w:t>”的意思，起修饰限制作用，强调说明了脑灰质重点控制学习能力等，但还控制其他能力。</w:t>
      </w:r>
      <w:r>
        <w:rPr>
          <w:rFonts w:ascii="宋体" w:hAnsi="宋体" w:cs="宋体" w:hint="eastAsia"/>
          <w:szCs w:val="21"/>
        </w:rPr>
        <w:t>删去后过于绝对，与事实不符，“主要”一</w:t>
      </w:r>
      <w:r>
        <w:rPr>
          <w:rFonts w:ascii="宋体" w:eastAsia="宋体" w:hAnsi="宋体" w:cs="宋体" w:hint="eastAsia"/>
          <w:szCs w:val="21"/>
        </w:rPr>
        <w:t>词体现了说明文语言的准确性和严密性。</w:t>
      </w:r>
      <w:r>
        <w:rPr>
          <w:rFonts w:ascii="宋体" w:hAnsi="宋体" w:cs="宋体" w:hint="eastAsia"/>
          <w:szCs w:val="21"/>
        </w:rPr>
        <w:t>（3分）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23.C（3分）</w:t>
      </w:r>
    </w:p>
    <w:p w:rsidR="006F25CA" w:rsidP="006F25CA">
      <w:pPr>
        <w:spacing w:line="400" w:lineRule="exact"/>
        <w:ind w:left="260" w:leftChars="130"/>
        <w:rPr>
          <w:rFonts w:ascii="宋体" w:eastAsia="宋体" w:hAnsi="宋体" w:cs="宋体" w:hint="eastAsia"/>
        </w:rPr>
      </w:pPr>
      <w:r>
        <w:rPr>
          <w:rFonts w:ascii="宋体" w:eastAsia="宋体" w:hAnsi="宋体" w:cs="宋体" w:hint="eastAsia"/>
          <w:szCs w:val="21"/>
        </w:rPr>
        <w:t>24.读书可以改善碎片化思维。（或</w:t>
      </w:r>
      <w:r>
        <w:rPr>
          <w:rFonts w:ascii="宋体" w:hAnsi="宋体" w:cs="宋体" w:hint="eastAsia"/>
          <w:szCs w:val="21"/>
        </w:rPr>
        <w:t>：</w:t>
      </w:r>
      <w:r>
        <w:rPr>
          <w:rFonts w:ascii="宋体" w:eastAsia="宋体" w:hAnsi="宋体" w:cs="宋体" w:hint="eastAsia"/>
          <w:b/>
          <w:bCs/>
          <w:szCs w:val="21"/>
        </w:rPr>
        <w:t xml:space="preserve"> </w:t>
      </w:r>
      <w:r>
        <w:rPr>
          <w:rFonts w:ascii="宋体" w:eastAsia="宋体" w:hAnsi="宋体" w:cs="宋体" w:hint="eastAsia"/>
          <w:szCs w:val="21"/>
        </w:rPr>
        <w:t>读书是改善碎片化思维的良药）</w:t>
      </w:r>
      <w:r>
        <w:rPr>
          <w:rFonts w:ascii="宋体" w:hAnsi="宋体" w:cs="宋体" w:hint="eastAsia"/>
          <w:szCs w:val="21"/>
        </w:rPr>
        <w:t>（3分）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25.通过对比，激发读者的阅读兴趣；引出文章的中心论点，即读书能过破解思维碎片化的困境（读书是改善思维碎片化的良药）；充当</w:t>
      </w:r>
      <w:r>
        <w:rPr>
          <w:rFonts w:ascii="宋体" w:hAnsi="宋体" w:cs="宋体" w:hint="eastAsia"/>
          <w:szCs w:val="21"/>
        </w:rPr>
        <w:t>事实</w:t>
      </w:r>
      <w:r>
        <w:rPr>
          <w:rFonts w:ascii="宋体" w:eastAsia="宋体" w:hAnsi="宋体" w:cs="宋体" w:hint="eastAsia"/>
          <w:szCs w:val="21"/>
        </w:rPr>
        <w:t>论据，证明中心论点。（3分）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26.举例论证。列举闻一多读书入迷的事例，具体有力地论证了“读书使人专注”的论点，增强了文章的说服力。（3分）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27.作者首先提出分论点“读书促人思考”，接着引用了尼尔•波</w:t>
      </w:r>
      <w:r>
        <w:rPr>
          <w:rFonts w:ascii="宋体" w:eastAsia="宋体" w:hAnsi="宋体" w:cs="宋体" w:hint="eastAsia"/>
          <w:szCs w:val="21"/>
        </w:rPr>
        <w:t>茨曼</w:t>
      </w:r>
      <w:r>
        <w:rPr>
          <w:rFonts w:ascii="宋体" w:eastAsia="宋体" w:hAnsi="宋体" w:cs="宋体" w:hint="eastAsia"/>
          <w:szCs w:val="21"/>
        </w:rPr>
        <w:t>在《娱乐至死》中的话</w:t>
      </w:r>
      <w:r>
        <w:rPr>
          <w:rFonts w:ascii="宋体" w:hAnsi="宋体" w:cs="宋体" w:hint="eastAsia"/>
          <w:szCs w:val="21"/>
        </w:rPr>
        <w:t>进行道理论证</w:t>
      </w:r>
      <w:r>
        <w:rPr>
          <w:rFonts w:ascii="宋体" w:eastAsia="宋体" w:hAnsi="宋体" w:cs="宋体" w:hint="eastAsia"/>
          <w:szCs w:val="21"/>
        </w:rPr>
        <w:t>，论证了读书能促进人们思考的观点</w:t>
      </w:r>
      <w:r>
        <w:rPr>
          <w:rFonts w:ascii="宋体" w:hAnsi="宋体" w:cs="宋体" w:hint="eastAsia"/>
          <w:szCs w:val="21"/>
        </w:rPr>
        <w:t>，</w:t>
      </w:r>
      <w:r>
        <w:rPr>
          <w:rFonts w:ascii="宋体" w:eastAsia="宋体" w:hAnsi="宋体" w:cs="宋体" w:hint="eastAsia"/>
          <w:szCs w:val="21"/>
        </w:rPr>
        <w:t>最后运用对比论证，把书籍和其他信息作比较，突出强调了书籍更能促进人的思考。（3分）</w:t>
      </w:r>
    </w:p>
    <w:p w:rsidR="006F25CA" w:rsidP="006F25CA">
      <w:pPr>
        <w:spacing w:line="400" w:lineRule="exact"/>
        <w:ind w:left="260" w:leftChars="130"/>
        <w:rPr>
          <w:rFonts w:ascii="宋体" w:eastAsia="宋体" w:hAnsi="宋体" w:cs="宋体" w:hint="eastAsia"/>
          <w:szCs w:val="21"/>
        </w:rPr>
      </w:pPr>
      <w:r>
        <w:rPr>
          <w:rFonts w:ascii="宋体" w:eastAsia="宋体" w:hAnsi="宋体" w:cs="宋体" w:hint="eastAsia"/>
          <w:szCs w:val="21"/>
        </w:rPr>
        <w:t>28.D（3分）</w:t>
      </w:r>
    </w:p>
    <w:p w:rsidR="006F25CA" w:rsidP="006F25CA">
      <w:pPr>
        <w:spacing w:line="400" w:lineRule="exact"/>
        <w:rPr>
          <w:rFonts w:ascii="宋体" w:eastAsia="宋体" w:hAnsi="宋体" w:cs="宋体" w:hint="eastAsia"/>
          <w:b/>
          <w:bCs/>
        </w:rPr>
      </w:pPr>
      <w:r>
        <w:rPr>
          <w:rFonts w:ascii="宋体" w:eastAsia="宋体" w:hAnsi="宋体" w:cs="宋体" w:hint="eastAsia"/>
          <w:b/>
          <w:bCs/>
        </w:rPr>
        <w:t>三、作文（60分）</w:t>
      </w:r>
    </w:p>
    <w:p w:rsidR="006F25CA" w:rsidP="006F25CA">
      <w:pPr>
        <w:spacing w:line="400" w:lineRule="exact"/>
        <w:ind w:left="840" w:hanging="840" w:hangingChars="400"/>
        <w:rPr>
          <w:rFonts w:ascii="宋体" w:eastAsia="宋体" w:hAnsi="宋体" w:cs="宋体" w:hint="eastAsia"/>
        </w:rPr>
      </w:pPr>
      <w:r>
        <w:rPr>
          <w:rFonts w:ascii="宋体" w:eastAsia="宋体" w:hAnsi="宋体" w:cs="宋体" w:hint="eastAsia"/>
          <w:b/>
        </w:rPr>
        <w:t>一类卷（54-60分）</w:t>
      </w:r>
      <w:r>
        <w:rPr>
          <w:rFonts w:ascii="宋体" w:eastAsia="宋体" w:hAnsi="宋体" w:cs="宋体" w:hint="eastAsia"/>
        </w:rPr>
        <w:t>切合题意 ，思想感情真实、健康 ，中心明确 ，内容具体 ，语言顺畅 ， 结构完整 ，条理清楚 </w:t>
      </w:r>
      <w:r>
        <w:rPr>
          <w:rFonts w:ascii="宋体" w:hAnsi="宋体" w:cs="宋体" w:hint="eastAsia"/>
        </w:rPr>
        <w:t>。</w:t>
      </w:r>
    </w:p>
    <w:p w:rsidR="006F25CA" w:rsidP="006F25CA">
      <w:pPr>
        <w:spacing w:line="400" w:lineRule="exact"/>
        <w:ind w:left="840" w:hanging="840" w:hangingChars="400"/>
        <w:rPr>
          <w:rFonts w:ascii="宋体" w:eastAsia="宋体" w:hAnsi="宋体" w:cs="宋体" w:hint="eastAsia"/>
        </w:rPr>
      </w:pPr>
      <w:r>
        <w:rPr>
          <w:rFonts w:ascii="宋体" w:eastAsia="宋体" w:hAnsi="宋体" w:cs="宋体" w:hint="eastAsia"/>
          <w:b/>
        </w:rPr>
        <w:t> 二类卷（48-53分）</w:t>
      </w:r>
      <w:r>
        <w:rPr>
          <w:rFonts w:ascii="宋体" w:eastAsia="宋体" w:hAnsi="宋体" w:cs="宋体" w:hint="eastAsia"/>
        </w:rPr>
        <w:t>切合题意 ， 思想感情真实、健康  ，中心较明确， 内容较具体，感情真实 ，语言通顺 ，偶有语病  ，结构完整。条理较清楚 ， 以48分为基准，适当浮动。</w:t>
      </w:r>
    </w:p>
    <w:p w:rsidR="006F25CA" w:rsidP="006F25CA">
      <w:pPr>
        <w:spacing w:line="400" w:lineRule="exact"/>
        <w:ind w:left="840" w:hanging="840" w:hangingChars="400"/>
        <w:rPr>
          <w:rFonts w:ascii="宋体" w:eastAsia="宋体" w:hAnsi="宋体" w:cs="宋体" w:hint="eastAsia"/>
        </w:rPr>
      </w:pPr>
      <w:r>
        <w:rPr>
          <w:rFonts w:ascii="宋体" w:eastAsia="宋体" w:hAnsi="宋体" w:cs="宋体" w:hint="eastAsia"/>
          <w:b/>
        </w:rPr>
        <w:t xml:space="preserve"> 三类卷（42-47分）</w:t>
      </w:r>
      <w:r>
        <w:rPr>
          <w:rFonts w:ascii="宋体" w:eastAsia="宋体" w:hAnsi="宋体" w:cs="宋体" w:hint="eastAsia"/>
        </w:rPr>
        <w:t>基本切题 ，中心</w:t>
      </w:r>
      <w:r>
        <w:rPr>
          <w:rFonts w:ascii="宋体" w:eastAsia="宋体" w:hAnsi="宋体" w:cs="宋体" w:hint="eastAsia"/>
        </w:rPr>
        <w:t>尚明确</w:t>
      </w:r>
      <w:r>
        <w:rPr>
          <w:rFonts w:ascii="宋体" w:eastAsia="宋体" w:hAnsi="宋体" w:cs="宋体" w:hint="eastAsia"/>
        </w:rPr>
        <w:t xml:space="preserve"> ，内容较简单 ， 欠具体， 语言尚通顺 ，有少量错别字 ，结构基本完整，条理不够清楚 。</w:t>
      </w:r>
    </w:p>
    <w:p w:rsidR="006F25CA" w:rsidP="006F25CA">
      <w:pPr>
        <w:spacing w:line="400" w:lineRule="exact"/>
        <w:ind w:left="840" w:hanging="840" w:hangingChars="400"/>
        <w:rPr>
          <w:rFonts w:ascii="宋体" w:eastAsia="宋体" w:hAnsi="宋体" w:cs="宋体" w:hint="eastAsia"/>
        </w:rPr>
      </w:pPr>
      <w:r>
        <w:rPr>
          <w:rFonts w:ascii="宋体" w:eastAsia="宋体" w:hAnsi="宋体" w:cs="宋体" w:hint="eastAsia"/>
          <w:b/>
        </w:rPr>
        <w:t> 四类卷（36-41分）</w:t>
      </w:r>
      <w:r>
        <w:rPr>
          <w:rFonts w:ascii="宋体" w:eastAsia="宋体" w:hAnsi="宋体" w:cs="宋体" w:hint="eastAsia"/>
        </w:rPr>
        <w:t>不切题意 ，思想不够健康，中心不明确 ，内容空泛， 语言不通顺 ， 语病较多 ，基本成篇。</w:t>
      </w:r>
    </w:p>
    <w:p w:rsidR="006F25CA" w:rsidP="006F25CA">
      <w:pPr>
        <w:spacing w:line="400" w:lineRule="exact"/>
        <w:rPr>
          <w:rFonts w:ascii="宋体" w:eastAsia="宋体" w:hAnsi="宋体" w:cs="宋体" w:hint="eastAsia"/>
        </w:rPr>
      </w:pPr>
      <w:r>
        <w:rPr>
          <w:rFonts w:ascii="宋体" w:eastAsia="宋体" w:hAnsi="宋体" w:cs="宋体" w:hint="eastAsia"/>
          <w:b/>
        </w:rPr>
        <w:t>五类卷（0-35分）</w:t>
      </w:r>
      <w:r>
        <w:rPr>
          <w:rFonts w:ascii="宋体" w:eastAsia="宋体" w:hAnsi="宋体" w:cs="宋体" w:hint="eastAsia"/>
        </w:rPr>
        <w:t xml:space="preserve">文不对题 ，思想不健康，无中心，内容太空泛，语言不通顺 错别字多，不成篇 。       </w:t>
      </w:r>
    </w:p>
    <w:p w:rsidR="006F25CA" w:rsidP="006F25CA">
      <w:pPr>
        <w:spacing w:line="400" w:lineRule="exact"/>
        <w:ind w:firstLine="420" w:firstLineChars="200"/>
        <w:rPr>
          <w:rFonts w:ascii="宋体" w:eastAsia="宋体" w:hAnsi="宋体" w:cs="宋体" w:hint="eastAsia"/>
        </w:rPr>
      </w:pPr>
      <w:r>
        <w:rPr>
          <w:rFonts w:ascii="宋体" w:eastAsia="宋体" w:hAnsi="宋体" w:cs="宋体" w:hint="eastAsia"/>
        </w:rPr>
        <w:t>说明：</w:t>
      </w:r>
    </w:p>
    <w:p w:rsidR="006F25CA" w:rsidP="006F25CA">
      <w:pPr>
        <w:numPr>
          <w:ilvl w:val="0"/>
          <w:numId w:val="1"/>
        </w:numPr>
        <w:spacing w:line="400" w:lineRule="exact"/>
        <w:ind w:firstLine="840" w:firstLineChars="400"/>
        <w:rPr>
          <w:rFonts w:ascii="宋体" w:eastAsia="宋体" w:hAnsi="宋体" w:cs="宋体" w:hint="eastAsia"/>
        </w:rPr>
      </w:pPr>
      <w:r>
        <w:rPr>
          <w:rFonts w:ascii="宋体" w:eastAsia="宋体" w:hAnsi="宋体" w:cs="宋体" w:hint="eastAsia"/>
        </w:rPr>
        <w:t>漏写题目扣2分。</w:t>
      </w:r>
      <w:r>
        <w:rPr>
          <w:rFonts w:ascii="宋体" w:hAnsi="宋体" w:cs="宋体" w:hint="eastAsia"/>
        </w:rPr>
        <w:t xml:space="preserve">  </w:t>
      </w:r>
      <w:r>
        <w:rPr>
          <w:rFonts w:ascii="宋体" w:eastAsia="宋体" w:hAnsi="宋体" w:cs="宋体" w:hint="eastAsia"/>
        </w:rPr>
        <w:t>2．错别字每3个扣1分，重现不计，最多扣2分。</w:t>
      </w:r>
    </w:p>
    <w:p w:rsidR="006F25CA" w:rsidP="006F25CA">
      <w:pPr>
        <w:spacing w:line="400" w:lineRule="exact"/>
        <w:ind w:firstLine="840" w:firstLineChars="400"/>
        <w:rPr>
          <w:rFonts w:ascii="宋体" w:eastAsia="宋体" w:hAnsi="宋体" w:cs="宋体" w:hint="eastAsia"/>
        </w:rPr>
      </w:pPr>
      <w:r>
        <w:rPr>
          <w:rFonts w:ascii="宋体" w:eastAsia="宋体" w:hAnsi="宋体" w:cs="宋体" w:hint="eastAsia"/>
        </w:rPr>
        <w:t>3．凡字迹工整、书写</w:t>
      </w:r>
      <w:r>
        <w:rPr>
          <w:rFonts w:ascii="宋体" w:eastAsia="宋体" w:hAnsi="宋体" w:cs="宋体" w:hint="eastAsia"/>
        </w:rPr>
        <w:t>清楚均</w:t>
      </w:r>
      <w:r>
        <w:rPr>
          <w:rFonts w:ascii="宋体" w:eastAsia="宋体" w:hAnsi="宋体" w:cs="宋体" w:hint="eastAsia"/>
        </w:rPr>
        <w:t>可奖励2分；字迹潦草，难以辨认的酌情扣1—4分。</w:t>
      </w:r>
    </w:p>
    <w:p w:rsidR="006F25CA" w:rsidP="006F25CA">
      <w:pPr>
        <w:spacing w:line="400" w:lineRule="exact"/>
        <w:ind w:firstLine="840" w:firstLineChars="400"/>
        <w:rPr>
          <w:rFonts w:ascii="宋体" w:eastAsia="宋体" w:hAnsi="宋体" w:cs="宋体" w:hint="eastAsia"/>
        </w:rPr>
      </w:pPr>
      <w:r>
        <w:rPr>
          <w:rFonts w:ascii="宋体" w:eastAsia="宋体" w:hAnsi="宋体" w:cs="宋体" w:hint="eastAsia"/>
        </w:rPr>
        <w:t>4．字数不足600字，每少50</w:t>
      </w:r>
      <w:r>
        <w:rPr>
          <w:rFonts w:ascii="宋体" w:eastAsia="宋体" w:hAnsi="宋体" w:cs="宋体" w:hint="eastAsia"/>
        </w:rPr>
        <w:t>字扣1分</w:t>
      </w:r>
      <w:r>
        <w:rPr>
          <w:rFonts w:ascii="宋体" w:eastAsia="宋体" w:hAnsi="宋体" w:cs="宋体" w:hint="eastAsia"/>
        </w:rPr>
        <w:t>；不足400字，降一等。</w:t>
      </w:r>
    </w:p>
    <w:p w:rsidR="006F25CA" w:rsidRPr="00E0798C" w:rsidP="00E0798C">
      <w:pPr>
        <w:spacing w:line="400" w:lineRule="exact"/>
        <w:ind w:firstLine="840" w:firstLineChars="400"/>
        <w:rPr>
          <w:rFonts w:hint="eastAsia"/>
        </w:rPr>
        <w:sectPr w:rsidSect="00E0798C">
          <w:headerReference w:type="default" r:id="rId9"/>
          <w:pgSz w:w="16839" w:h="11907" w:orient="landscape" w:code="9"/>
          <w:pgMar w:top="567" w:right="567" w:bottom="567" w:left="567" w:header="283" w:footer="227" w:gutter="0"/>
          <w:cols w:space="720"/>
          <w:docGrid w:type="lines" w:linePitch="312" w:charSpace="-2966"/>
        </w:sectPr>
      </w:pPr>
      <w:r>
        <w:rPr>
          <w:rFonts w:ascii="宋体" w:eastAsia="宋体" w:hAnsi="宋体" w:cs="宋体" w:hint="eastAsia"/>
        </w:rPr>
        <w:t>5</w:t>
      </w:r>
      <w:r w:rsidR="00E0798C">
        <w:rPr>
          <w:rFonts w:ascii="宋体" w:eastAsia="宋体" w:hAnsi="宋体" w:cs="宋体" w:hint="eastAsia"/>
        </w:rPr>
        <w:t>．凡认为有严重错误的答卷，评卷小组研究处理</w:t>
      </w:r>
      <w:bookmarkStart w:id="0" w:name="_GoBack"/>
      <w:bookmarkEnd w:id="0"/>
    </w:p>
    <w:p w:rsidR="008638A2" w:rsidRPr="00E0798C">
      <w:pPr>
        <w:rPr>
          <w:rFonts w:hint="eastAsia"/>
        </w:rPr>
      </w:pPr>
    </w:p>
    <w:sectPr w:rsidSect="00E0798C">
      <w:pgSz w:w="16838" w:h="11906" w:orient="landscape"/>
      <w:pgMar w:top="567" w:right="567" w:bottom="567" w:left="567" w:header="0" w:footer="57"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新宋体">
    <w:panose1 w:val="02010609030101010101"/>
    <w:charset w:val="86"/>
    <w:family w:val="modern"/>
    <w:pitch w:val="fixed"/>
    <w:sig w:usb0="00000003" w:usb1="080E0000" w:usb2="00000010" w:usb3="00000000" w:csb0="00040001" w:csb1="00000000"/>
  </w:font>
  <w:font w:name="Cambria">
    <w:panose1 w:val="02040503050406030204"/>
    <w:charset w:val="00"/>
    <w:family w:val="roman"/>
    <w:pitch w:val="variable"/>
    <w:sig w:usb0="E00002FF" w:usb1="400004FF" w:usb2="00000000" w:usb3="00000000" w:csb0="0000019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F25CA">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CE6D556"/>
    <w:multiLevelType w:val="singleLevel"/>
    <w:tmpl w:val="0CE6D556"/>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8A2"/>
    <w:rsid w:val="004B1B1C"/>
    <w:rsid w:val="006F25CA"/>
    <w:rsid w:val="008038F3"/>
    <w:rsid w:val="008638A2"/>
    <w:rsid w:val="00E0798C"/>
    <w:rsid w:val="00FB210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
    <w:uiPriority w:val="99"/>
    <w:semiHidden/>
    <w:unhideWhenUsed/>
    <w:rsid w:val="008638A2"/>
    <w:rPr>
      <w:sz w:val="18"/>
      <w:szCs w:val="18"/>
    </w:rPr>
  </w:style>
  <w:style w:type="character" w:customStyle="1" w:styleId="Char">
    <w:name w:val="批注框文本 Char"/>
    <w:basedOn w:val="DefaultParagraphFont"/>
    <w:link w:val="BalloonText"/>
    <w:uiPriority w:val="99"/>
    <w:semiHidden/>
    <w:rsid w:val="008638A2"/>
    <w:rPr>
      <w:sz w:val="18"/>
      <w:szCs w:val="18"/>
    </w:rPr>
  </w:style>
  <w:style w:type="paragraph" w:styleId="Header">
    <w:name w:val="header"/>
    <w:basedOn w:val="Normal"/>
    <w:link w:val="Char0"/>
    <w:qFormat/>
    <w:rsid w:val="006F25CA"/>
    <w:pPr>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Char0">
    <w:name w:val="页眉 Char"/>
    <w:basedOn w:val="DefaultParagraphFont"/>
    <w:link w:val="Header"/>
    <w:rsid w:val="006F25CA"/>
    <w:rPr>
      <w:rFonts w:ascii="Calibri" w:eastAsia="宋体" w:hAnsi="Calibri" w:cs="Times New Roman"/>
      <w:sz w:val="18"/>
      <w:szCs w:val="18"/>
    </w:rPr>
  </w:style>
  <w:style w:type="paragraph" w:customStyle="1" w:styleId="Normal1">
    <w:name w:val="Normal_1"/>
    <w:qFormat/>
    <w:rsid w:val="006F25CA"/>
    <w:pPr>
      <w:widowControl w:val="0"/>
      <w:jc w:val="both"/>
    </w:pPr>
    <w:rPr>
      <w:rFonts w:ascii="Times New Roman" w:eastAsia="宋体" w:hAnsi="Times New Roman" w:cs="宋体"/>
    </w:rPr>
  </w:style>
  <w:style w:type="paragraph" w:styleId="Footer">
    <w:name w:val="footer"/>
    <w:basedOn w:val="Normal"/>
    <w:link w:val="Char1"/>
    <w:uiPriority w:val="99"/>
    <w:unhideWhenUsed/>
    <w:rsid w:val="00E0798C"/>
    <w:pPr>
      <w:tabs>
        <w:tab w:val="center" w:pos="4153"/>
        <w:tab w:val="right" w:pos="8306"/>
      </w:tabs>
      <w:snapToGrid w:val="0"/>
      <w:jc w:val="left"/>
    </w:pPr>
    <w:rPr>
      <w:sz w:val="18"/>
      <w:szCs w:val="18"/>
    </w:rPr>
  </w:style>
  <w:style w:type="character" w:customStyle="1" w:styleId="Char1">
    <w:name w:val="页脚 Char"/>
    <w:basedOn w:val="DefaultParagraphFont"/>
    <w:link w:val="Footer"/>
    <w:uiPriority w:val="99"/>
    <w:rsid w:val="00E0798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numbering" Target="numbering.xml" /><Relationship Id="rId12"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jpeg" /><Relationship Id="rId6" Type="http://schemas.openxmlformats.org/officeDocument/2006/relationships/image" Target="media/image3.jpeg" /><Relationship Id="rId7" Type="http://schemas.openxmlformats.org/officeDocument/2006/relationships/image" Target="media/image4.jpeg" /><Relationship Id="rId8" Type="http://schemas.openxmlformats.org/officeDocument/2006/relationships/image" Target="media/image5.png" /><Relationship Id="rId9" Type="http://schemas.openxmlformats.org/officeDocument/2006/relationships/header" Target="header1.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7</Pages>
  <Words>315</Words>
  <Characters>1798</Characters>
  <Application>Microsoft Office Word</Application>
  <DocSecurity>0</DocSecurity>
  <Lines>14</Lines>
  <Paragraphs>4</Paragraphs>
  <ScaleCrop>false</ScaleCrop>
  <Company>Microsoft</Company>
  <LinksUpToDate>false</LinksUpToDate>
  <CharactersWithSpaces>2109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2021-01-13T00:52:00Z</dcterms:created>
  <dcterms:modified xsi:type="dcterms:W3CDTF">2021-01-13T01:17:00Z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