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9.6 -->
  <w:body>
    <w:p>
      <w:pPr>
        <w:rPr>
          <w:rFonts w:eastAsiaTheme="minorEastAsia" w:hint="eastAsia"/>
          <w:lang w:eastAsia="zh-CN"/>
        </w:rPr>
      </w:pPr>
      <w:r>
        <w:rPr>
          <w:rFonts w:eastAsiaTheme="minorEastAsia" w:hint="eastAsia"/>
          <w:lang w:eastAsia="zh-CN"/>
        </w:rPr>
        <w:drawing>
          <wp:inline distT="0" distB="0" distL="114300" distR="114300">
            <wp:extent cx="5969000" cy="8280400"/>
            <wp:effectExtent l="0" t="0" r="12700" b="6350"/>
            <wp:docPr id="1" name="图片 1" descr="九语-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890167" name="图片 1" descr="九语-1"/>
                    <pic:cNvPicPr>
                      <a:picLocks noChangeAspect="1"/>
                    </pic:cNvPicPr>
                  </pic:nvPicPr>
                  <pic:blipFill>
                    <a:blip xmlns:r="http://schemas.openxmlformats.org/officeDocument/2006/relationships" r:embed="rId5"/>
                    <a:stretch>
                      <a:fillRect/>
                    </a:stretch>
                  </pic:blipFill>
                  <pic:spPr>
                    <a:xfrm>
                      <a:off x="0" y="0"/>
                      <a:ext cx="5969000" cy="8280400"/>
                    </a:xfrm>
                    <a:prstGeom prst="rect">
                      <a:avLst/>
                    </a:prstGeom>
                  </pic:spPr>
                </pic:pic>
              </a:graphicData>
            </a:graphic>
          </wp:inline>
        </w:drawing>
      </w:r>
      <w:r>
        <w:rPr>
          <w:rFonts w:eastAsiaTheme="minorEastAsia" w:hint="eastAsia"/>
          <w:lang w:eastAsia="zh-CN"/>
        </w:rPr>
        <w:br w:type="page"/>
      </w:r>
    </w:p>
    <w:p>
      <w:pPr>
        <w:rPr>
          <w:rFonts w:eastAsiaTheme="minorEastAsia" w:hint="eastAsia"/>
          <w:lang w:eastAsia="zh-CN"/>
        </w:rPr>
      </w:pPr>
      <w:r>
        <w:rPr>
          <w:rFonts w:eastAsiaTheme="minorEastAsia" w:hint="eastAsia"/>
          <w:lang w:eastAsia="zh-CN"/>
        </w:rPr>
        <w:drawing>
          <wp:inline distT="0" distB="0" distL="114300" distR="114300">
            <wp:extent cx="5969000" cy="8280400"/>
            <wp:effectExtent l="0" t="0" r="12700" b="6350"/>
            <wp:docPr id="10" name="图片 10" descr="九语-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083361" name="图片 10" descr="九语-2"/>
                    <pic:cNvPicPr>
                      <a:picLocks noChangeAspect="1"/>
                    </pic:cNvPicPr>
                  </pic:nvPicPr>
                  <pic:blipFill>
                    <a:blip xmlns:r="http://schemas.openxmlformats.org/officeDocument/2006/relationships" r:embed="rId6"/>
                    <a:stretch>
                      <a:fillRect/>
                    </a:stretch>
                  </pic:blipFill>
                  <pic:spPr>
                    <a:xfrm>
                      <a:off x="0" y="0"/>
                      <a:ext cx="5969000" cy="8280400"/>
                    </a:xfrm>
                    <a:prstGeom prst="rect">
                      <a:avLst/>
                    </a:prstGeom>
                  </pic:spPr>
                </pic:pic>
              </a:graphicData>
            </a:graphic>
          </wp:inline>
        </w:drawing>
      </w:r>
      <w:r>
        <w:rPr>
          <w:rFonts w:eastAsiaTheme="minorEastAsia" w:hint="eastAsia"/>
          <w:lang w:eastAsia="zh-CN"/>
        </w:rPr>
        <w:drawing>
          <wp:inline distT="0" distB="0" distL="114300" distR="114300">
            <wp:extent cx="5969000" cy="8280400"/>
            <wp:effectExtent l="0" t="0" r="12700" b="6350"/>
            <wp:docPr id="9" name="图片 9" descr="九语-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104005" name="图片 9" descr="九语-3"/>
                    <pic:cNvPicPr>
                      <a:picLocks noChangeAspect="1"/>
                    </pic:cNvPicPr>
                  </pic:nvPicPr>
                  <pic:blipFill>
                    <a:blip xmlns:r="http://schemas.openxmlformats.org/officeDocument/2006/relationships" r:embed="rId7"/>
                    <a:stretch>
                      <a:fillRect/>
                    </a:stretch>
                  </pic:blipFill>
                  <pic:spPr>
                    <a:xfrm>
                      <a:off x="0" y="0"/>
                      <a:ext cx="5969000" cy="8280400"/>
                    </a:xfrm>
                    <a:prstGeom prst="rect">
                      <a:avLst/>
                    </a:prstGeom>
                  </pic:spPr>
                </pic:pic>
              </a:graphicData>
            </a:graphic>
          </wp:inline>
        </w:drawing>
      </w:r>
      <w:r>
        <w:rPr>
          <w:rFonts w:eastAsiaTheme="minorEastAsia" w:hint="eastAsia"/>
          <w:lang w:eastAsia="zh-CN"/>
        </w:rPr>
        <w:drawing>
          <wp:inline distT="0" distB="0" distL="114300" distR="114300">
            <wp:extent cx="5969000" cy="8280400"/>
            <wp:effectExtent l="0" t="0" r="12700" b="6350"/>
            <wp:docPr id="8" name="图片 8" descr="九语-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457435" name="图片 8" descr="九语-4"/>
                    <pic:cNvPicPr>
                      <a:picLocks noChangeAspect="1"/>
                    </pic:cNvPicPr>
                  </pic:nvPicPr>
                  <pic:blipFill>
                    <a:blip xmlns:r="http://schemas.openxmlformats.org/officeDocument/2006/relationships" r:embed="rId8"/>
                    <a:stretch>
                      <a:fillRect/>
                    </a:stretch>
                  </pic:blipFill>
                  <pic:spPr>
                    <a:xfrm>
                      <a:off x="0" y="0"/>
                      <a:ext cx="5969000" cy="8280400"/>
                    </a:xfrm>
                    <a:prstGeom prst="rect">
                      <a:avLst/>
                    </a:prstGeom>
                  </pic:spPr>
                </pic:pic>
              </a:graphicData>
            </a:graphic>
          </wp:inline>
        </w:drawing>
      </w:r>
      <w:r>
        <w:rPr>
          <w:rFonts w:eastAsiaTheme="minorEastAsia" w:hint="eastAsia"/>
          <w:lang w:eastAsia="zh-CN"/>
        </w:rPr>
        <w:drawing>
          <wp:inline distT="0" distB="0" distL="114300" distR="114300">
            <wp:extent cx="5969000" cy="8280400"/>
            <wp:effectExtent l="0" t="0" r="12700" b="6350"/>
            <wp:docPr id="7" name="图片 7" descr="九语-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71483" name="图片 7" descr="九语-5"/>
                    <pic:cNvPicPr>
                      <a:picLocks noChangeAspect="1"/>
                    </pic:cNvPicPr>
                  </pic:nvPicPr>
                  <pic:blipFill>
                    <a:blip xmlns:r="http://schemas.openxmlformats.org/officeDocument/2006/relationships" r:embed="rId9"/>
                    <a:stretch>
                      <a:fillRect/>
                    </a:stretch>
                  </pic:blipFill>
                  <pic:spPr>
                    <a:xfrm>
                      <a:off x="0" y="0"/>
                      <a:ext cx="5969000" cy="8280400"/>
                    </a:xfrm>
                    <a:prstGeom prst="rect">
                      <a:avLst/>
                    </a:prstGeom>
                  </pic:spPr>
                </pic:pic>
              </a:graphicData>
            </a:graphic>
          </wp:inline>
        </w:drawing>
      </w:r>
      <w:r>
        <w:rPr>
          <w:rFonts w:eastAsiaTheme="minorEastAsia" w:hint="eastAsia"/>
          <w:lang w:eastAsia="zh-CN"/>
        </w:rPr>
        <w:drawing>
          <wp:inline distT="0" distB="0" distL="114300" distR="114300">
            <wp:extent cx="5969000" cy="8280400"/>
            <wp:effectExtent l="0" t="0" r="12700" b="6350"/>
            <wp:docPr id="6" name="图片 6" descr="九语-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08266" name="图片 6" descr="九语-6"/>
                    <pic:cNvPicPr>
                      <a:picLocks noChangeAspect="1"/>
                    </pic:cNvPicPr>
                  </pic:nvPicPr>
                  <pic:blipFill>
                    <a:blip xmlns:r="http://schemas.openxmlformats.org/officeDocument/2006/relationships" r:embed="rId10"/>
                    <a:stretch>
                      <a:fillRect/>
                    </a:stretch>
                  </pic:blipFill>
                  <pic:spPr>
                    <a:xfrm>
                      <a:off x="0" y="0"/>
                      <a:ext cx="5969000" cy="8280400"/>
                    </a:xfrm>
                    <a:prstGeom prst="rect">
                      <a:avLst/>
                    </a:prstGeom>
                  </pic:spPr>
                </pic:pic>
              </a:graphicData>
            </a:graphic>
          </wp:inline>
        </w:drawing>
      </w:r>
      <w:r>
        <w:rPr>
          <w:rFonts w:eastAsiaTheme="minorEastAsia" w:hint="eastAsia"/>
          <w:lang w:eastAsia="zh-CN"/>
        </w:rPr>
        <w:drawing>
          <wp:inline distT="0" distB="0" distL="114300" distR="114300">
            <wp:extent cx="5969000" cy="8280400"/>
            <wp:effectExtent l="0" t="0" r="12700" b="6350"/>
            <wp:docPr id="5" name="图片 5" descr="九语-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35548" name="图片 5" descr="九语-7"/>
                    <pic:cNvPicPr>
                      <a:picLocks noChangeAspect="1"/>
                    </pic:cNvPicPr>
                  </pic:nvPicPr>
                  <pic:blipFill>
                    <a:blip xmlns:r="http://schemas.openxmlformats.org/officeDocument/2006/relationships" r:embed="rId11"/>
                    <a:stretch>
                      <a:fillRect/>
                    </a:stretch>
                  </pic:blipFill>
                  <pic:spPr>
                    <a:xfrm>
                      <a:off x="0" y="0"/>
                      <a:ext cx="5969000" cy="8280400"/>
                    </a:xfrm>
                    <a:prstGeom prst="rect">
                      <a:avLst/>
                    </a:prstGeom>
                  </pic:spPr>
                </pic:pic>
              </a:graphicData>
            </a:graphic>
          </wp:inline>
        </w:drawing>
      </w:r>
      <w:r>
        <w:rPr>
          <w:rFonts w:eastAsiaTheme="minorEastAsia" w:hint="eastAsia"/>
          <w:lang w:eastAsia="zh-CN"/>
        </w:rPr>
        <w:drawing>
          <wp:inline distT="0" distB="0" distL="114300" distR="114300">
            <wp:extent cx="5969000" cy="8280400"/>
            <wp:effectExtent l="0" t="0" r="12700" b="6350"/>
            <wp:docPr id="4" name="图片 4" descr="九语-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171764" name="图片 4" descr="九语-8"/>
                    <pic:cNvPicPr>
                      <a:picLocks noChangeAspect="1"/>
                    </pic:cNvPicPr>
                  </pic:nvPicPr>
                  <pic:blipFill>
                    <a:blip xmlns:r="http://schemas.openxmlformats.org/officeDocument/2006/relationships" r:embed="rId12"/>
                    <a:stretch>
                      <a:fillRect/>
                    </a:stretch>
                  </pic:blipFill>
                  <pic:spPr>
                    <a:xfrm>
                      <a:off x="0" y="0"/>
                      <a:ext cx="5969000" cy="8280400"/>
                    </a:xfrm>
                    <a:prstGeom prst="rect">
                      <a:avLst/>
                    </a:prstGeom>
                  </pic:spPr>
                </pic:pic>
              </a:graphicData>
            </a:graphic>
          </wp:inline>
        </w:drawing>
      </w:r>
      <w:r>
        <w:rPr>
          <w:rFonts w:eastAsiaTheme="minorEastAsia" w:hint="eastAsia"/>
          <w:lang w:eastAsia="zh-CN"/>
        </w:rPr>
        <w:drawing>
          <wp:inline distT="0" distB="0" distL="114300" distR="114300">
            <wp:extent cx="5969000" cy="8280400"/>
            <wp:effectExtent l="0" t="0" r="12700" b="6350"/>
            <wp:docPr id="3" name="图片 3" descr="九语-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645603" name="图片 3" descr="九语-9"/>
                    <pic:cNvPicPr>
                      <a:picLocks noChangeAspect="1"/>
                    </pic:cNvPicPr>
                  </pic:nvPicPr>
                  <pic:blipFill>
                    <a:blip xmlns:r="http://schemas.openxmlformats.org/officeDocument/2006/relationships" r:embed="rId13"/>
                    <a:stretch>
                      <a:fillRect/>
                    </a:stretch>
                  </pic:blipFill>
                  <pic:spPr>
                    <a:xfrm>
                      <a:off x="0" y="0"/>
                      <a:ext cx="5969000" cy="8280400"/>
                    </a:xfrm>
                    <a:prstGeom prst="rect">
                      <a:avLst/>
                    </a:prstGeom>
                  </pic:spPr>
                </pic:pic>
              </a:graphicData>
            </a:graphic>
          </wp:inline>
        </w:drawing>
      </w:r>
      <w:r>
        <w:rPr>
          <w:rFonts w:eastAsiaTheme="minorEastAsia" w:hint="eastAsia"/>
          <w:lang w:eastAsia="zh-CN"/>
        </w:rPr>
        <w:drawing>
          <wp:inline distT="0" distB="0" distL="114300" distR="114300">
            <wp:extent cx="5969000" cy="8280400"/>
            <wp:effectExtent l="0" t="0" r="12700" b="6350"/>
            <wp:docPr id="2" name="图片 2" descr="九语-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289587" name="图片 2" descr="九语-10"/>
                    <pic:cNvPicPr>
                      <a:picLocks noChangeAspect="1"/>
                    </pic:cNvPicPr>
                  </pic:nvPicPr>
                  <pic:blipFill>
                    <a:blip xmlns:r="http://schemas.openxmlformats.org/officeDocument/2006/relationships" r:embed="rId14"/>
                    <a:stretch>
                      <a:fillRect/>
                    </a:stretch>
                  </pic:blipFill>
                  <pic:spPr>
                    <a:xfrm>
                      <a:off x="0" y="0"/>
                      <a:ext cx="5969000" cy="8280400"/>
                    </a:xfrm>
                    <a:prstGeom prst="rect">
                      <a:avLst/>
                    </a:prstGeom>
                  </pic:spPr>
                </pic:pic>
              </a:graphicData>
            </a:graphic>
          </wp:inline>
        </w:drawing>
      </w:r>
    </w:p>
    <w:p>
      <w:pPr>
        <w:rPr>
          <w:rFonts w:eastAsiaTheme="minorEastAsia" w:hint="eastAsia"/>
          <w:lang w:eastAsia="zh-CN"/>
        </w:rPr>
      </w:pPr>
      <w:r>
        <w:rPr>
          <w:rFonts w:eastAsiaTheme="minorEastAsia" w:hint="eastAsia"/>
          <w:lang w:eastAsia="zh-CN"/>
        </w:rPr>
        <w:br w:type="page"/>
      </w:r>
    </w:p>
    <w:p>
      <w:pPr>
        <w:spacing w:line="280" w:lineRule="exact"/>
        <w:jc w:val="center"/>
        <w:rPr>
          <w:rFonts w:ascii="黑体" w:eastAsia="黑体" w:hint="eastAsia"/>
          <w:b/>
          <w:sz w:val="28"/>
          <w:szCs w:val="32"/>
        </w:rPr>
      </w:pPr>
      <w:r>
        <w:rPr>
          <w:rFonts w:ascii="黑体" w:eastAsia="黑体" w:hAnsi="宋体" w:hint="eastAsia"/>
          <w:b/>
          <w:sz w:val="28"/>
          <w:szCs w:val="32"/>
        </w:rPr>
        <w:t>平定县2020—2021学</w:t>
      </w:r>
      <w:r>
        <w:rPr>
          <w:rFonts w:ascii="黑体" w:eastAsia="黑体" w:hint="eastAsia"/>
          <w:b/>
          <w:sz w:val="28"/>
          <w:szCs w:val="32"/>
        </w:rPr>
        <w:t>年九年级期末试题</w:t>
      </w:r>
    </w:p>
    <w:p>
      <w:pPr>
        <w:spacing w:line="280" w:lineRule="exact"/>
        <w:jc w:val="center"/>
        <w:rPr>
          <w:rFonts w:hint="eastAsia"/>
        </w:rPr>
      </w:pPr>
      <w:r>
        <w:rPr>
          <w:rFonts w:ascii="黑体" w:eastAsia="黑体" w:hint="eastAsia"/>
          <w:b/>
          <w:sz w:val="28"/>
          <w:szCs w:val="32"/>
        </w:rPr>
        <w:t>语文参考答案及评分标准</w:t>
      </w:r>
    </w:p>
    <w:p>
      <w:pPr>
        <w:spacing w:line="280" w:lineRule="exact"/>
        <w:rPr>
          <w:rFonts w:hint="eastAsia"/>
        </w:rPr>
      </w:pPr>
      <w:r>
        <w:rPr>
          <w:rFonts w:ascii="宋体" w:hAnsi="宋体" w:hint="eastAsia"/>
          <w:b/>
          <w:szCs w:val="21"/>
        </w:rPr>
        <w:t>一、读·书</w:t>
      </w:r>
      <w:r>
        <w:rPr>
          <w:rFonts w:ascii="宋体" w:hAnsi="宋体" w:hint="eastAsia"/>
          <w:szCs w:val="21"/>
        </w:rPr>
        <w:t>（12分）</w:t>
      </w:r>
    </w:p>
    <w:p>
      <w:pPr>
        <w:spacing w:line="280" w:lineRule="exact"/>
        <w:ind w:firstLine="420" w:firstLineChars="200"/>
        <w:rPr>
          <w:rFonts w:ascii="宋体" w:hAnsi="宋体" w:hint="eastAsia"/>
        </w:rPr>
      </w:pPr>
      <w:r>
        <w:rPr>
          <w:rFonts w:ascii="宋体" w:hAnsi="宋体" w:hint="eastAsia"/>
        </w:rPr>
        <w:t>1.</w:t>
      </w:r>
      <w:r>
        <w:rPr>
          <w:rFonts w:ascii="宋体" w:hAnsi="宋体"/>
          <w:szCs w:val="21"/>
        </w:rPr>
        <w:t xml:space="preserve"> </w:t>
      </w:r>
      <w:r>
        <w:rPr>
          <w:rFonts w:ascii="宋体" w:hAnsi="宋体" w:hint="eastAsia"/>
          <w:szCs w:val="21"/>
        </w:rPr>
        <w:t>淡泊明志宁静致远（繁体字亦可）（2分）</w:t>
      </w:r>
    </w:p>
    <w:p>
      <w:pPr>
        <w:spacing w:line="280" w:lineRule="exact"/>
        <w:ind w:firstLine="420" w:firstLineChars="200"/>
        <w:rPr>
          <w:rFonts w:ascii="宋体" w:hAnsi="宋体" w:hint="eastAsia"/>
        </w:rPr>
      </w:pPr>
      <w:r>
        <w:rPr>
          <w:rFonts w:ascii="宋体" w:hAnsi="宋体" w:hint="eastAsia"/>
        </w:rPr>
        <w:t>2.每空1分，共10分。加字、漏字、错字不得分。</w:t>
      </w:r>
    </w:p>
    <w:p>
      <w:pPr>
        <w:widowControl/>
        <w:snapToGrid w:val="0"/>
        <w:spacing w:line="280" w:lineRule="exact"/>
        <w:ind w:firstLine="420" w:firstLineChars="200"/>
        <w:jc w:val="left"/>
        <w:rPr>
          <w:rFonts w:ascii="宋体" w:hAnsi="宋体" w:cs="宋体" w:hint="eastAsia"/>
          <w:szCs w:val="21"/>
        </w:rPr>
      </w:pPr>
      <w:r>
        <w:rPr>
          <w:rFonts w:ascii="宋体" w:hAnsi="宋体" w:hint="eastAsia"/>
        </w:rPr>
        <w:t>(1)</w:t>
      </w:r>
      <w:r>
        <w:rPr>
          <w:rFonts w:ascii="宋体" w:hAnsi="宋体" w:hint="eastAsia"/>
          <w:color w:val="000000"/>
          <w:szCs w:val="21"/>
        </w:rPr>
        <w:t xml:space="preserve">山雨欲来风满楼 </w:t>
      </w:r>
      <w:r>
        <w:rPr>
          <w:rFonts w:ascii="宋体" w:hAnsi="宋体" w:hint="eastAsia"/>
        </w:rPr>
        <w:t>(2)</w:t>
      </w:r>
      <w:r>
        <w:rPr>
          <w:rFonts w:ascii="宋体" w:hAnsi="宋体" w:cs="Arial" w:hint="eastAsia"/>
          <w:szCs w:val="21"/>
          <w:shd w:val="clear" w:color="auto" w:fill="FFFFFF"/>
        </w:rPr>
        <w:t>蜡炬成灰泪始干</w:t>
      </w:r>
      <w:r>
        <w:rPr>
          <w:rFonts w:ascii="宋体" w:hAnsi="宋体" w:cs="宋体" w:hint="eastAsia"/>
          <w:szCs w:val="21"/>
        </w:rPr>
        <w:t>（3）欲说还休（4）</w:t>
      </w:r>
      <w:r>
        <w:rPr>
          <w:rFonts w:ascii="宋体" w:hAnsi="宋体" w:cs="Arial" w:hint="eastAsia"/>
          <w:shd w:val="clear" w:color="auto" w:fill="FFFFFF"/>
        </w:rPr>
        <w:t>浊酒一杯家万里</w:t>
      </w:r>
      <w:r>
        <w:rPr>
          <w:rFonts w:ascii="宋体" w:hAnsi="宋体" w:hint="eastAsia"/>
          <w:color w:val="000000"/>
          <w:szCs w:val="21"/>
        </w:rPr>
        <w:t xml:space="preserve"> </w:t>
      </w:r>
      <w:r>
        <w:rPr>
          <w:rFonts w:ascii="宋体" w:hAnsi="宋体" w:hint="eastAsia"/>
        </w:rPr>
        <w:t>(5)</w:t>
      </w:r>
      <w:r>
        <w:rPr>
          <w:rFonts w:ascii="宋体" w:hAnsi="宋体" w:cs="宋体" w:hint="eastAsia"/>
          <w:szCs w:val="21"/>
        </w:rPr>
        <w:t xml:space="preserve"> 八百里分麾下炙，五十弦翻塞外声(6)持节云中，何日遣冯唐？(7)四面歌残终破楚，八年风味徒思浙。</w:t>
      </w:r>
    </w:p>
    <w:p>
      <w:pPr>
        <w:spacing w:line="280" w:lineRule="exact"/>
        <w:rPr>
          <w:rFonts w:ascii="宋体" w:hAnsi="宋体" w:hint="eastAsia"/>
        </w:rPr>
      </w:pPr>
      <w:r>
        <w:rPr>
          <w:rFonts w:ascii="宋体" w:hAnsi="宋体" w:hint="eastAsia"/>
          <w:b/>
          <w:szCs w:val="21"/>
        </w:rPr>
        <w:t>二、读·思</w:t>
      </w:r>
      <w:r>
        <w:rPr>
          <w:rFonts w:ascii="宋体" w:hAnsi="宋体" w:hint="eastAsia"/>
          <w:szCs w:val="21"/>
        </w:rPr>
        <w:t>（38分）</w:t>
      </w:r>
      <w:r>
        <w:rPr>
          <w:rFonts w:ascii="宋体" w:hAnsi="宋体" w:hint="eastAsia"/>
        </w:rPr>
        <w:t>（一）（共7分）</w:t>
      </w:r>
      <w:r>
        <w:rPr>
          <w:rFonts w:ascii="宋体" w:hAnsi="宋体" w:cs="宋体" w:hint="eastAsia"/>
          <w:szCs w:val="21"/>
        </w:rPr>
        <w:t>3.</w:t>
      </w:r>
      <w:r>
        <w:rPr>
          <w:rFonts w:ascii="宋体" w:hAnsi="宋体" w:cs="宋体" w:hint="eastAsia"/>
          <w:color w:val="000000"/>
          <w:szCs w:val="21"/>
        </w:rPr>
        <w:t xml:space="preserve"> A（2分）</w:t>
      </w:r>
      <w:r>
        <w:rPr>
          <w:rFonts w:ascii="宋体" w:hAnsi="宋体" w:cs="宋体" w:hint="eastAsia"/>
          <w:szCs w:val="21"/>
        </w:rPr>
        <w:t>4.（3分）应该用“志哀”（1分）。“志哀”是</w:t>
      </w:r>
      <w:r>
        <w:rPr>
          <w:rFonts w:ascii="宋体" w:hAnsi="宋体" w:cs="宋体" w:hint="eastAsia"/>
          <w:color w:val="000000"/>
          <w:szCs w:val="21"/>
        </w:rPr>
        <w:t>用某种方式表示哀悼，“下半旗”正是表示哀悼的方式。“致哀”多指特定的对象表示哀悼，不适合用于全国性的哀悼活动。</w:t>
      </w:r>
      <w:r>
        <w:rPr>
          <w:rFonts w:ascii="宋体" w:hAnsi="宋体" w:cs="宋体" w:hint="eastAsia"/>
          <w:szCs w:val="21"/>
        </w:rPr>
        <w:t>（2分） 5.</w:t>
      </w:r>
      <w:r>
        <w:rPr>
          <w:rFonts w:ascii="宋体" w:hAnsi="宋体" w:hint="eastAsia"/>
        </w:rPr>
        <w:t>（2分）</w:t>
      </w:r>
      <w:r>
        <w:rPr>
          <w:rFonts w:ascii="宋体" w:hAnsi="宋体" w:cs="宋体" w:hint="eastAsia"/>
          <w:color w:val="000000"/>
          <w:szCs w:val="21"/>
        </w:rPr>
        <w:t>①C  ②D  ③B  ④A。</w:t>
      </w:r>
    </w:p>
    <w:p>
      <w:pPr>
        <w:spacing w:line="280" w:lineRule="exact"/>
        <w:rPr>
          <w:rFonts w:ascii="宋体" w:hAnsi="宋体" w:hint="eastAsia"/>
        </w:rPr>
      </w:pPr>
      <w:r>
        <w:rPr>
          <w:rFonts w:ascii="宋体" w:hAnsi="宋体" w:hint="eastAsia"/>
        </w:rPr>
        <w:t>（二）（共13分）6.（3分）C。7.示例一：</w:t>
      </w:r>
      <w:r>
        <w:rPr>
          <w:rFonts w:ascii="宋体" w:hAnsi="宋体" w:hint="eastAsia"/>
          <w:szCs w:val="21"/>
        </w:rPr>
        <w:t>要获得人生的大丰收，我认为还需要战胜苦难的勇气。俗话说“不经一番寒彻骨，怎得梅花扑鼻香”，正是因为有勇气，司马迁才能在痛苦的深渊让“无韵之离骚”的《史记》流芳百世。人生总有坎坷，纵然前方荆棘铺路，也要时时燃起心中那盏不灭的灯，让它指引我们走向更加丰富的人生。示例二：要获得人生的大丰收，我认为还需要有良好的心态。因为有良好的心态，李白才能在郁郁不得志时写出“天生我材必有用，千金散尽还复来”的千古名句。中学生拥有良好的心态就不会因为一场考试失利而丧失斗志而应分析原因，继续努力学习。所以说，良好的心态是成功的一半，让我们调整好心态，把握住自己的快乐与幸福，成就美好的人生。</w:t>
      </w:r>
      <w:r>
        <w:rPr>
          <w:rFonts w:hint="eastAsia"/>
          <w:szCs w:val="21"/>
        </w:rPr>
        <w:t>（观点明确，理由充分可给满分，否则酌情给分。）</w:t>
      </w:r>
      <w:r>
        <w:rPr>
          <w:rFonts w:ascii="宋体" w:hAnsi="宋体" w:hint="eastAsia"/>
        </w:rPr>
        <w:drawing>
          <wp:inline>
            <wp:extent cx="254000" cy="254000"/>
            <wp:docPr id="1000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30985" name=""/>
                    <pic:cNvPicPr>
                      <a:picLocks noChangeAspect="1"/>
                    </pic:cNvPicPr>
                  </pic:nvPicPr>
                  <pic:blipFill>
                    <a:blip xmlns:r="http://schemas.openxmlformats.org/officeDocument/2006/relationships" r:embed="rId15"/>
                    <a:stretch>
                      <a:fillRect/>
                    </a:stretch>
                  </pic:blipFill>
                  <pic:spPr>
                    <a:xfrm>
                      <a:off x="0" y="0"/>
                      <a:ext cx="254000" cy="254000"/>
                    </a:xfrm>
                    <a:prstGeom prst="rect">
                      <a:avLst/>
                    </a:prstGeom>
                  </pic:spPr>
                </pic:pic>
              </a:graphicData>
            </a:graphic>
          </wp:inline>
        </w:drawing>
      </w:r>
      <w:r>
        <w:rPr>
          <w:rFonts w:ascii="宋体" w:hAnsi="宋体" w:hint="eastAsia"/>
        </w:rPr>
        <w:t>（10分）</w:t>
      </w:r>
    </w:p>
    <w:p>
      <w:pPr>
        <w:spacing w:line="280" w:lineRule="exact"/>
        <w:rPr>
          <w:rFonts w:ascii="宋体" w:hAnsi="宋体" w:hint="eastAsia"/>
        </w:rPr>
      </w:pPr>
      <w:r>
        <w:rPr>
          <w:rFonts w:ascii="宋体" w:hAnsi="宋体" w:hint="eastAsia"/>
        </w:rPr>
        <w:t>（三）（共18分）8.</w:t>
      </w:r>
      <w:r>
        <w:rPr>
          <w:rFonts w:ascii="宋体" w:hAnsi="宋体"/>
        </w:rPr>
        <w:t>C</w:t>
      </w:r>
      <w:r>
        <w:rPr>
          <w:rFonts w:ascii="宋体" w:hAnsi="宋体" w:hint="eastAsia"/>
        </w:rPr>
        <w:t>。（2分）9.苍鹰；即孙权，这里是作者的自喻；共同；只。（每空0.5分，共4分）10.月光照在庭院中，如水一样明澈，竹子和柏树的影子像水中交错的藻荇。（2分）11.杀敌报国，建功立业的豪情；失意时的随缘自适、自我排遣的平和心情。（每空2分，共4分）12.</w:t>
      </w:r>
      <w:r>
        <w:rPr>
          <w:rFonts w:ascii="宋体" w:hAnsi="宋体" w:cs="宋体" w:hint="eastAsia"/>
          <w:color w:val="1E1E1E"/>
          <w:kern w:val="0"/>
          <w:szCs w:val="21"/>
        </w:rPr>
        <w:t xml:space="preserve"> C。（2分）13.（4分）第一件事：</w:t>
      </w:r>
      <w:r>
        <w:rPr>
          <w:rFonts w:ascii="宋体" w:hAnsi="宋体" w:cs="宋体" w:hint="eastAsia"/>
          <w:kern w:val="0"/>
          <w:szCs w:val="21"/>
        </w:rPr>
        <w:t>事物都自有它合适的用途；第二件事：</w:t>
      </w:r>
      <w:r>
        <w:rPr>
          <w:rFonts w:ascii="宋体" w:hAnsi="宋体" w:cs="宋体" w:hint="eastAsia"/>
          <w:color w:val="1E1E1E"/>
          <w:kern w:val="0"/>
          <w:szCs w:val="21"/>
        </w:rPr>
        <w:t>做事情要掌握好分寸。</w:t>
      </w:r>
    </w:p>
    <w:p>
      <w:pPr>
        <w:spacing w:line="280" w:lineRule="exact"/>
        <w:rPr>
          <w:rFonts w:ascii="宋体" w:hAnsi="宋体" w:hint="eastAsia"/>
        </w:rPr>
      </w:pPr>
      <w:r>
        <w:rPr>
          <w:rFonts w:ascii="宋体" w:hAnsi="宋体" w:hint="eastAsia"/>
        </w:rPr>
        <w:t>三、</w:t>
      </w:r>
      <w:r>
        <w:rPr>
          <w:rFonts w:ascii="宋体" w:hAnsi="宋体" w:hint="eastAsia"/>
          <w:b/>
        </w:rPr>
        <w:t>读</w:t>
      </w:r>
      <w:r>
        <w:rPr>
          <w:rFonts w:ascii="宋体" w:hAnsi="宋体" w:hint="eastAsia"/>
          <w:b/>
          <w:szCs w:val="21"/>
        </w:rPr>
        <w:t>·写</w:t>
      </w:r>
      <w:r>
        <w:rPr>
          <w:rFonts w:ascii="宋体" w:hAnsi="宋体" w:hint="eastAsia"/>
          <w:szCs w:val="21"/>
        </w:rPr>
        <w:t>（70分）</w:t>
      </w:r>
    </w:p>
    <w:p>
      <w:pPr>
        <w:spacing w:line="280" w:lineRule="exact"/>
        <w:ind w:firstLine="420" w:firstLineChars="200"/>
        <w:rPr>
          <w:rFonts w:ascii="宋体" w:hAnsi="宋体" w:hint="eastAsia"/>
        </w:rPr>
      </w:pPr>
      <w:r>
        <w:rPr>
          <w:rFonts w:ascii="宋体" w:hAnsi="宋体" w:hint="eastAsia"/>
        </w:rPr>
        <w:t>14. （6分）示例：漫画由左右两部分构成：左边一个人</w:t>
      </w:r>
      <w:r>
        <w:rPr>
          <w:rFonts w:ascii="宋体" w:hAnsi="宋体"/>
        </w:rPr>
        <w:t>,</w:t>
      </w:r>
      <w:r>
        <w:rPr>
          <w:rFonts w:ascii="宋体" w:hAnsi="宋体" w:hint="eastAsia"/>
        </w:rPr>
        <w:t>总“想在这里种树”</w:t>
      </w:r>
      <w:r>
        <w:rPr>
          <w:rFonts w:ascii="宋体" w:hAnsi="宋体"/>
        </w:rPr>
        <w:t>,</w:t>
      </w:r>
      <w:r>
        <w:rPr>
          <w:rFonts w:ascii="宋体" w:hAnsi="宋体" w:hint="eastAsia"/>
        </w:rPr>
        <w:t>在地上依次画四次圆圈</w:t>
      </w:r>
      <w:r>
        <w:rPr>
          <w:rFonts w:ascii="宋体" w:hAnsi="宋体"/>
        </w:rPr>
        <w:t>,</w:t>
      </w:r>
      <w:r>
        <w:rPr>
          <w:rFonts w:ascii="宋体" w:hAnsi="宋体" w:hint="eastAsia"/>
        </w:rPr>
        <w:t>由少到多；右边另一个人</w:t>
      </w:r>
      <w:r>
        <w:rPr>
          <w:rFonts w:ascii="宋体" w:hAnsi="宋体"/>
        </w:rPr>
        <w:t>,</w:t>
      </w:r>
      <w:r>
        <w:rPr>
          <w:rFonts w:ascii="宋体" w:hAnsi="宋体" w:hint="eastAsia"/>
        </w:rPr>
        <w:t>栽树、挑水、浇水、树下乘凉。当前者在地上画满无数圆圈回头时</w:t>
      </w:r>
      <w:r>
        <w:rPr>
          <w:rFonts w:ascii="宋体" w:hAnsi="宋体"/>
        </w:rPr>
        <w:t>,</w:t>
      </w:r>
      <w:r>
        <w:rPr>
          <w:rFonts w:ascii="宋体" w:hAnsi="宋体" w:hint="eastAsia"/>
        </w:rPr>
        <w:t>猛然发现对面已经长成的一棵大树矗立在眼前。画面讽刺了只空想而不付诸实施的人。（说明主要内容4分，寓意2分）</w:t>
      </w:r>
    </w:p>
    <w:p>
      <w:pPr>
        <w:spacing w:line="280" w:lineRule="exact"/>
        <w:rPr>
          <w:rFonts w:ascii="宋体" w:hAnsi="宋体" w:hint="eastAsia"/>
        </w:rPr>
      </w:pPr>
      <w:r>
        <w:rPr>
          <w:rFonts w:ascii="宋体" w:hAnsi="宋体" w:hint="eastAsia"/>
        </w:rPr>
        <w:t>15.（15分）（1）（2分）示例：“叫醒阳光”“走在阳光前面”“将阳光背在身后”等。（2）（3分）示例一：</w:t>
      </w:r>
      <w:r>
        <w:rPr>
          <w:rFonts w:ascii="楷体_GB2312" w:eastAsia="楷体_GB2312" w:hAnsi="宋体" w:hint="eastAsia"/>
        </w:rPr>
        <w:t>【</w:t>
      </w:r>
      <w:r>
        <w:rPr>
          <w:rFonts w:ascii="宋体" w:hAnsi="宋体" w:hint="eastAsia"/>
        </w:rPr>
        <w:t>A】句，母亲的话告诉我们，做事不仅要看眼前，还要看长远，有些事功在当前，利在以后。【B】句，母亲的话一方面是教育儿女早起，不要懒惰；另一方面也暗含要积极进取，勤劳的人才能创造生活、享受幸福生活的智慧。（3）（10分）示例一：人物风采栏目。勤劳能干行于晨光之前，达观睿智热爱美好生活。本期“人物风采”栏目将推送下面这篇文章，让我们一起领略母亲的卓然风采。脚步“总是先于阳光”的母亲勤劳又能干，在忙碌中享受着生活的美好，传递着生活的智慧。一把镰刀,割不尽她对家禽家畜得以果腹的欣慰满足;一把锄头，锄不完她对田地的呵护爱惜;三言两语，道不尽她对生活的热爱以及对儿女的教导和疼爱。母亲不仅仅是母亲,更是儿女们的生活导师。示例二：妙语佳篇栏目。语言洗练有诗意，清新优美令人醉。本期“妙语佳篇"栏目将推送下面这篇文章，你一定会惊叹于作者深厚的语言功底。文章多用短句、叠词,读来颇有韵味。如第⑨段，“一头牛,一匹马”短句相连，“轻轻”“慢慢”“摸摸”“满满”，动词洗练，叠词含情，辛劳中有幸福，忙碌中显满足。文章还善用修辞，如“山脚下的水，还在舒缓鱼儿的呼吸；河水边的树，仍然轻抚小鸟的婉鸣”，长短句错落有致,拟人修辞让画面变得鲜活，富有情趣，美得令人沉醉。示例三：情感天地栏目。母亲就像清晨的第缕阳光，照耀着儿女成长的每一步。本期“情感天地”栏目将推送下面这篇情理兼蓄，读完让人回味无穷的美文。文章从“我”一被疼爱的孩子的角度娓娓回忆母亲对我们的影响，字里行间洋溢着对母亲的赞美之情。“母亲每割一把草，都顺顺溜溜地码在一起，看上去,像哄孩子休息"字字含情，“她在用自己独特的方式,教会我们解读生活,走向未来”又寓情于议。劳作中的母亲感到幸福、满足，传递给读者积极的生活态度和睿智的人生哲理。( 共10分。编者按语与栏目特点相符,6分;结合文章内容,2分;思路清晰,2分。字数不足酌情减分)</w:t>
      </w:r>
    </w:p>
    <w:p>
      <w:pPr>
        <w:spacing w:line="280" w:lineRule="exact"/>
        <w:ind w:firstLine="630" w:firstLineChars="300"/>
        <w:rPr>
          <w:rFonts w:ascii="宋体" w:hAnsi="宋体" w:hint="eastAsia"/>
        </w:rPr>
      </w:pPr>
      <w:r>
        <w:rPr>
          <w:rFonts w:ascii="宋体" w:hAnsi="宋体" w:hint="eastAsia"/>
        </w:rPr>
        <w:t>16.（14分）</w:t>
      </w:r>
      <w:r>
        <w:rPr>
          <w:rFonts w:ascii="宋体" w:hAnsi="宋体" w:hint="eastAsia"/>
          <w:szCs w:val="20"/>
        </w:rPr>
        <w:t>（</w:t>
      </w:r>
      <w:r>
        <w:rPr>
          <w:rFonts w:ascii="宋体" w:hAnsi="宋体"/>
          <w:szCs w:val="20"/>
        </w:rPr>
        <w:t>1</w:t>
      </w:r>
      <w:r>
        <w:rPr>
          <w:rFonts w:ascii="宋体" w:hAnsi="宋体" w:hint="eastAsia"/>
          <w:szCs w:val="20"/>
        </w:rPr>
        <w:t>）（3分）①可能产生过敏反应，严重时会致聋；②使病菌产生耐药性；③使人体免疫力下降。（</w:t>
      </w:r>
      <w:r>
        <w:rPr>
          <w:rFonts w:ascii="宋体" w:hAnsi="宋体"/>
          <w:szCs w:val="20"/>
        </w:rPr>
        <w:t>2</w:t>
      </w:r>
      <w:r>
        <w:rPr>
          <w:rFonts w:ascii="宋体" w:hAnsi="宋体" w:hint="eastAsia"/>
          <w:szCs w:val="20"/>
        </w:rPr>
        <w:t>）（3分）①与国外相比，我国滥用抗生素情况非常严重；②我国的抗生素不仅滥用于人体，还滥用于畜牧养殖业；③我国对药品销售的监管力度不够；④我国因滥用抗生素致聋的儿童比例非常大等。（写出三条即可）（3）（8分）①加大宣传力度，提高全民对抗生素的认识，了解抗生素滥用的危害；②严格规范药品销售渠道；③强化对医务工作者的教育和管理，要求并督促其恪守职业道德；④强化对医疗机构的指导和监督等。</w:t>
      </w:r>
    </w:p>
    <w:p>
      <w:pPr>
        <w:spacing w:line="280" w:lineRule="exact"/>
        <w:ind w:firstLine="420" w:firstLineChars="200"/>
        <w:rPr>
          <w:rFonts w:ascii="宋体" w:hAnsi="宋体" w:hint="eastAsia"/>
        </w:rPr>
      </w:pPr>
      <w:r>
        <w:rPr>
          <w:rFonts w:ascii="宋体" w:hAnsi="宋体" w:hint="eastAsia"/>
        </w:rPr>
        <w:t>17.（35分）</w:t>
      </w:r>
    </w:p>
    <w:p>
      <w:pPr>
        <w:spacing w:line="280" w:lineRule="exact"/>
        <w:rPr>
          <w:rFonts w:ascii="宋体" w:hAnsi="宋体" w:hint="eastAsia"/>
          <w:szCs w:val="21"/>
        </w:rPr>
      </w:pPr>
      <w:r>
        <w:rPr>
          <w:rFonts w:ascii="宋体" w:hAnsi="宋体" w:hint="eastAsia"/>
          <w:szCs w:val="21"/>
        </w:rPr>
        <w:t>说明：1.符合一类卷要求，内容或表达有创意者，可给满分。 2.擅改命题作文标题者扣2分；无题目者扣2分；3.书写标点不规范、字迹潦草，酌情扣1~3分。  4.错别字每3个扣1分，扣满3分为止，重复不计。 5.不足500字可结合其他方面情况酌情扣1~3分。 6.作文评卷要严格按3人背靠背打分方法以求客观。</w:t>
      </w:r>
    </w:p>
    <w:p>
      <w:pPr>
        <w:spacing w:line="340" w:lineRule="exact"/>
        <w:rPr>
          <w:rFonts w:ascii="宋体" w:hAnsi="宋体" w:hint="eastAsia"/>
          <w:szCs w:val="21"/>
        </w:rPr>
      </w:pPr>
    </w:p>
    <w:p>
      <w:pPr>
        <w:spacing w:line="340" w:lineRule="exact"/>
        <w:rPr>
          <w:rFonts w:ascii="宋体" w:hAnsi="宋体" w:hint="eastAsia"/>
          <w:szCs w:val="21"/>
        </w:rPr>
      </w:pPr>
    </w:p>
    <w:tbl>
      <w:tblPr>
        <w:tblStyle w:val="TableGrid"/>
        <w:tblpPr w:leftFromText="180" w:rightFromText="180" w:vertAnchor="page" w:horzAnchor="page" w:tblpX="1447" w:tblpY="5977"/>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80"/>
        <w:gridCol w:w="2123"/>
        <w:gridCol w:w="1965"/>
        <w:gridCol w:w="1620"/>
        <w:gridCol w:w="1440"/>
        <w:gridCol w:w="1440"/>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766"/>
        </w:trPr>
        <w:tc>
          <w:tcPr>
            <w:tcW w:w="880" w:type="dxa"/>
            <w:noWrap w:val="0"/>
            <w:vAlign w:val="top"/>
          </w:tcPr>
          <w:p>
            <w:pPr>
              <w:spacing w:line="280" w:lineRule="exact"/>
              <w:rPr>
                <w:rFonts w:hint="eastAsia"/>
                <w:szCs w:val="21"/>
              </w:rPr>
            </w:pPr>
          </w:p>
        </w:tc>
        <w:tc>
          <w:tcPr>
            <w:tcW w:w="2123" w:type="dxa"/>
            <w:noWrap w:val="0"/>
            <w:vAlign w:val="center"/>
          </w:tcPr>
          <w:p>
            <w:pPr>
              <w:spacing w:line="280" w:lineRule="exact"/>
              <w:jc w:val="center"/>
              <w:rPr>
                <w:rFonts w:hint="eastAsia"/>
                <w:szCs w:val="21"/>
              </w:rPr>
            </w:pPr>
            <w:r>
              <w:rPr>
                <w:rFonts w:hint="eastAsia"/>
                <w:szCs w:val="21"/>
              </w:rPr>
              <w:t>一类卷</w:t>
            </w:r>
          </w:p>
          <w:p>
            <w:pPr>
              <w:spacing w:line="280" w:lineRule="exact"/>
              <w:jc w:val="center"/>
              <w:rPr>
                <w:rFonts w:hint="eastAsia"/>
                <w:szCs w:val="21"/>
              </w:rPr>
            </w:pPr>
            <w:r>
              <w:rPr>
                <w:rFonts w:hint="eastAsia"/>
                <w:szCs w:val="21"/>
              </w:rPr>
              <w:t>（32~35分）</w:t>
            </w:r>
          </w:p>
        </w:tc>
        <w:tc>
          <w:tcPr>
            <w:tcW w:w="1965" w:type="dxa"/>
            <w:noWrap w:val="0"/>
            <w:vAlign w:val="center"/>
          </w:tcPr>
          <w:p>
            <w:pPr>
              <w:spacing w:line="280" w:lineRule="exact"/>
              <w:jc w:val="center"/>
              <w:rPr>
                <w:rFonts w:hint="eastAsia"/>
                <w:szCs w:val="21"/>
              </w:rPr>
            </w:pPr>
            <w:r>
              <w:rPr>
                <w:rFonts w:hint="eastAsia"/>
                <w:szCs w:val="21"/>
              </w:rPr>
              <w:t>二类卷</w:t>
            </w:r>
          </w:p>
          <w:p>
            <w:pPr>
              <w:spacing w:line="280" w:lineRule="exact"/>
              <w:jc w:val="center"/>
              <w:rPr>
                <w:rFonts w:hint="eastAsia"/>
                <w:szCs w:val="21"/>
              </w:rPr>
            </w:pPr>
            <w:r>
              <w:rPr>
                <w:rFonts w:hint="eastAsia"/>
                <w:szCs w:val="21"/>
              </w:rPr>
              <w:t>（28~31分）</w:t>
            </w:r>
          </w:p>
        </w:tc>
        <w:tc>
          <w:tcPr>
            <w:tcW w:w="1620" w:type="dxa"/>
            <w:noWrap w:val="0"/>
            <w:vAlign w:val="center"/>
          </w:tcPr>
          <w:p>
            <w:pPr>
              <w:spacing w:line="280" w:lineRule="exact"/>
              <w:jc w:val="center"/>
              <w:rPr>
                <w:rFonts w:hint="eastAsia"/>
                <w:szCs w:val="21"/>
              </w:rPr>
            </w:pPr>
            <w:r>
              <w:rPr>
                <w:rFonts w:hint="eastAsia"/>
                <w:szCs w:val="21"/>
              </w:rPr>
              <w:t>三类卷</w:t>
            </w:r>
          </w:p>
          <w:p>
            <w:pPr>
              <w:spacing w:line="280" w:lineRule="exact"/>
              <w:jc w:val="center"/>
              <w:rPr>
                <w:rFonts w:hint="eastAsia"/>
                <w:szCs w:val="21"/>
              </w:rPr>
            </w:pPr>
            <w:r>
              <w:rPr>
                <w:rFonts w:hint="eastAsia"/>
                <w:szCs w:val="21"/>
              </w:rPr>
              <w:t>（21~27分）</w:t>
            </w:r>
          </w:p>
        </w:tc>
        <w:tc>
          <w:tcPr>
            <w:tcW w:w="1440" w:type="dxa"/>
            <w:noWrap w:val="0"/>
            <w:vAlign w:val="center"/>
          </w:tcPr>
          <w:p>
            <w:pPr>
              <w:spacing w:line="280" w:lineRule="exact"/>
              <w:jc w:val="center"/>
              <w:rPr>
                <w:rFonts w:hint="eastAsia"/>
                <w:szCs w:val="21"/>
              </w:rPr>
            </w:pPr>
            <w:r>
              <w:rPr>
                <w:rFonts w:hint="eastAsia"/>
                <w:szCs w:val="21"/>
              </w:rPr>
              <w:t>四类卷</w:t>
            </w:r>
          </w:p>
          <w:p>
            <w:pPr>
              <w:spacing w:line="280" w:lineRule="exact"/>
              <w:jc w:val="center"/>
              <w:rPr>
                <w:rFonts w:hint="eastAsia"/>
                <w:szCs w:val="21"/>
              </w:rPr>
            </w:pPr>
            <w:r>
              <w:rPr>
                <w:rFonts w:hint="eastAsia"/>
                <w:szCs w:val="21"/>
              </w:rPr>
              <w:t>（14~20分）</w:t>
            </w:r>
          </w:p>
        </w:tc>
        <w:tc>
          <w:tcPr>
            <w:tcW w:w="1440" w:type="dxa"/>
            <w:noWrap w:val="0"/>
            <w:vAlign w:val="center"/>
          </w:tcPr>
          <w:p>
            <w:pPr>
              <w:spacing w:line="280" w:lineRule="exact"/>
              <w:jc w:val="center"/>
              <w:rPr>
                <w:rFonts w:hint="eastAsia"/>
                <w:szCs w:val="21"/>
              </w:rPr>
            </w:pPr>
            <w:r>
              <w:rPr>
                <w:rFonts w:hint="eastAsia"/>
                <w:szCs w:val="21"/>
              </w:rPr>
              <w:t>五类卷</w:t>
            </w:r>
          </w:p>
          <w:p>
            <w:pPr>
              <w:spacing w:line="280" w:lineRule="exact"/>
              <w:jc w:val="center"/>
              <w:rPr>
                <w:rFonts w:hint="eastAsia"/>
                <w:szCs w:val="21"/>
              </w:rPr>
            </w:pPr>
            <w:r>
              <w:rPr>
                <w:rFonts w:hint="eastAsia"/>
                <w:szCs w:val="21"/>
              </w:rPr>
              <w:t>（14分以下）</w:t>
            </w:r>
          </w:p>
        </w:tc>
      </w:tr>
      <w:tr>
        <w:tblPrEx>
          <w:tblW w:w="0" w:type="auto"/>
          <w:tblInd w:w="0" w:type="dxa"/>
          <w:tblLayout w:type="fixed"/>
          <w:tblCellMar>
            <w:top w:w="0" w:type="dxa"/>
            <w:left w:w="108" w:type="dxa"/>
            <w:bottom w:w="0" w:type="dxa"/>
            <w:right w:w="108" w:type="dxa"/>
          </w:tblCellMar>
        </w:tblPrEx>
        <w:tc>
          <w:tcPr>
            <w:tcW w:w="880" w:type="dxa"/>
            <w:noWrap w:val="0"/>
            <w:vAlign w:val="top"/>
          </w:tcPr>
          <w:p>
            <w:pPr>
              <w:spacing w:line="280" w:lineRule="exact"/>
              <w:rPr>
                <w:rFonts w:hint="eastAsia"/>
                <w:szCs w:val="21"/>
              </w:rPr>
            </w:pPr>
          </w:p>
          <w:p>
            <w:pPr>
              <w:spacing w:line="280" w:lineRule="exact"/>
              <w:rPr>
                <w:rFonts w:hint="eastAsia"/>
                <w:szCs w:val="21"/>
              </w:rPr>
            </w:pPr>
          </w:p>
          <w:p>
            <w:pPr>
              <w:spacing w:line="280" w:lineRule="exact"/>
              <w:rPr>
                <w:rFonts w:hint="eastAsia"/>
                <w:szCs w:val="21"/>
              </w:rPr>
            </w:pPr>
          </w:p>
          <w:p>
            <w:pPr>
              <w:spacing w:line="280" w:lineRule="exact"/>
              <w:jc w:val="center"/>
              <w:rPr>
                <w:rFonts w:hint="eastAsia"/>
                <w:szCs w:val="21"/>
              </w:rPr>
            </w:pPr>
          </w:p>
          <w:p>
            <w:pPr>
              <w:spacing w:line="280" w:lineRule="exact"/>
              <w:jc w:val="center"/>
              <w:rPr>
                <w:rFonts w:hint="eastAsia"/>
                <w:szCs w:val="21"/>
              </w:rPr>
            </w:pPr>
            <w:r>
              <w:rPr>
                <w:rFonts w:hint="eastAsia"/>
                <w:szCs w:val="21"/>
              </w:rPr>
              <w:t>内容</w:t>
            </w:r>
          </w:p>
        </w:tc>
        <w:tc>
          <w:tcPr>
            <w:tcW w:w="2123" w:type="dxa"/>
            <w:noWrap w:val="0"/>
            <w:vAlign w:val="top"/>
          </w:tcPr>
          <w:p>
            <w:pPr>
              <w:spacing w:line="280" w:lineRule="exact"/>
              <w:jc w:val="center"/>
              <w:rPr>
                <w:rFonts w:hint="eastAsia"/>
                <w:szCs w:val="21"/>
              </w:rPr>
            </w:pPr>
            <w:r>
              <w:rPr>
                <w:rFonts w:hint="eastAsia"/>
                <w:szCs w:val="21"/>
              </w:rPr>
              <w:t>文章切题，中心明确。记叙文感情真挚，内容具体；议</w:t>
            </w:r>
          </w:p>
          <w:p>
            <w:pPr>
              <w:spacing w:line="280" w:lineRule="exact"/>
              <w:rPr>
                <w:rFonts w:hint="eastAsia"/>
                <w:szCs w:val="21"/>
              </w:rPr>
            </w:pPr>
            <w:r>
              <w:rPr>
                <w:rFonts w:hint="eastAsia"/>
                <w:szCs w:val="21"/>
              </w:rPr>
              <w:t>论文观点材料一致；说明文内容清</w:t>
            </w:r>
          </w:p>
          <w:p>
            <w:pPr>
              <w:spacing w:line="280" w:lineRule="exact"/>
              <w:rPr>
                <w:rFonts w:hint="eastAsia"/>
                <w:szCs w:val="21"/>
              </w:rPr>
            </w:pPr>
            <w:r>
              <w:rPr>
                <w:rFonts w:hint="eastAsia"/>
                <w:szCs w:val="21"/>
              </w:rPr>
              <w:t>楚明白。</w:t>
            </w:r>
          </w:p>
        </w:tc>
        <w:tc>
          <w:tcPr>
            <w:tcW w:w="1965" w:type="dxa"/>
            <w:noWrap w:val="0"/>
            <w:vAlign w:val="top"/>
          </w:tcPr>
          <w:p>
            <w:pPr>
              <w:spacing w:line="280" w:lineRule="exact"/>
              <w:rPr>
                <w:rFonts w:hint="eastAsia"/>
                <w:szCs w:val="21"/>
              </w:rPr>
            </w:pPr>
            <w:r>
              <w:rPr>
                <w:rFonts w:hint="eastAsia"/>
                <w:szCs w:val="21"/>
              </w:rPr>
              <w:t>文章切题，中心明确。记叙文感情较真挚，内容较充实具体；议论文能做到观点与材料较一致；说明文能做到内容较为清楚明白。</w:t>
            </w:r>
          </w:p>
        </w:tc>
        <w:tc>
          <w:tcPr>
            <w:tcW w:w="1620" w:type="dxa"/>
            <w:noWrap w:val="0"/>
            <w:vAlign w:val="top"/>
          </w:tcPr>
          <w:p>
            <w:pPr>
              <w:spacing w:line="280" w:lineRule="exact"/>
              <w:jc w:val="center"/>
              <w:rPr>
                <w:rFonts w:hint="eastAsia"/>
                <w:szCs w:val="21"/>
              </w:rPr>
            </w:pPr>
            <w:r>
              <w:rPr>
                <w:rFonts w:hint="eastAsia"/>
                <w:szCs w:val="21"/>
              </w:rPr>
              <w:t>基本切题，有中心，有一定的思想感情，内容较简单。记叙文内容不够具体；议</w:t>
            </w:r>
          </w:p>
          <w:p>
            <w:pPr>
              <w:spacing w:line="280" w:lineRule="exact"/>
              <w:rPr>
                <w:rFonts w:hint="eastAsia"/>
                <w:szCs w:val="21"/>
              </w:rPr>
            </w:pPr>
            <w:r>
              <w:rPr>
                <w:rFonts w:hint="eastAsia"/>
                <w:szCs w:val="21"/>
              </w:rPr>
              <w:t>论文观点与材料联系不紧密；说明文内容基本清楚明白。</w:t>
            </w:r>
          </w:p>
        </w:tc>
        <w:tc>
          <w:tcPr>
            <w:tcW w:w="1440" w:type="dxa"/>
            <w:noWrap w:val="0"/>
            <w:vAlign w:val="top"/>
          </w:tcPr>
          <w:p>
            <w:pPr>
              <w:spacing w:line="280" w:lineRule="exact"/>
              <w:jc w:val="center"/>
              <w:rPr>
                <w:rFonts w:hint="eastAsia"/>
                <w:szCs w:val="21"/>
              </w:rPr>
            </w:pPr>
            <w:r>
              <w:rPr>
                <w:rFonts w:hint="eastAsia"/>
                <w:szCs w:val="21"/>
              </w:rPr>
              <w:t>勉强切题，中心不明确。记</w:t>
            </w:r>
          </w:p>
          <w:p>
            <w:pPr>
              <w:spacing w:line="280" w:lineRule="exact"/>
              <w:rPr>
                <w:rFonts w:hint="eastAsia"/>
                <w:szCs w:val="21"/>
              </w:rPr>
            </w:pPr>
            <w:r>
              <w:rPr>
                <w:rFonts w:hint="eastAsia"/>
                <w:szCs w:val="21"/>
              </w:rPr>
              <w:t>叙文感情不够真实，内容笼统；议论文材料不能支持观点；说明文内容不够清楚、明白。</w:t>
            </w:r>
          </w:p>
        </w:tc>
        <w:tc>
          <w:tcPr>
            <w:tcW w:w="1440" w:type="dxa"/>
            <w:noWrap w:val="0"/>
            <w:vAlign w:val="top"/>
          </w:tcPr>
          <w:p>
            <w:pPr>
              <w:spacing w:line="280" w:lineRule="exact"/>
              <w:jc w:val="center"/>
              <w:rPr>
                <w:rFonts w:hint="eastAsia"/>
                <w:szCs w:val="21"/>
              </w:rPr>
            </w:pPr>
            <w:r>
              <w:rPr>
                <w:rFonts w:hint="eastAsia"/>
                <w:szCs w:val="21"/>
              </w:rPr>
              <w:t>文不切题，无</w:t>
            </w:r>
          </w:p>
          <w:p>
            <w:pPr>
              <w:spacing w:line="280" w:lineRule="exact"/>
              <w:rPr>
                <w:rFonts w:hint="eastAsia"/>
                <w:szCs w:val="21"/>
              </w:rPr>
            </w:pPr>
            <w:r>
              <w:rPr>
                <w:rFonts w:hint="eastAsia"/>
                <w:szCs w:val="21"/>
              </w:rPr>
              <w:t>中心、无内容。记叙文感情不真实；议论文无观点；说明文表达不明白。</w:t>
            </w:r>
          </w:p>
        </w:tc>
      </w:tr>
      <w:tr>
        <w:tblPrEx>
          <w:tblW w:w="0" w:type="auto"/>
          <w:tblInd w:w="0" w:type="dxa"/>
          <w:tblLayout w:type="fixed"/>
          <w:tblCellMar>
            <w:top w:w="0" w:type="dxa"/>
            <w:left w:w="108" w:type="dxa"/>
            <w:bottom w:w="0" w:type="dxa"/>
            <w:right w:w="108" w:type="dxa"/>
          </w:tblCellMar>
        </w:tblPrEx>
        <w:trPr>
          <w:trHeight w:val="2016"/>
        </w:trPr>
        <w:tc>
          <w:tcPr>
            <w:tcW w:w="880" w:type="dxa"/>
            <w:noWrap w:val="0"/>
            <w:vAlign w:val="top"/>
          </w:tcPr>
          <w:p>
            <w:pPr>
              <w:spacing w:line="280" w:lineRule="exact"/>
              <w:jc w:val="center"/>
              <w:rPr>
                <w:rFonts w:hint="eastAsia"/>
                <w:szCs w:val="21"/>
              </w:rPr>
            </w:pPr>
          </w:p>
          <w:p>
            <w:pPr>
              <w:spacing w:line="280" w:lineRule="exact"/>
              <w:jc w:val="center"/>
              <w:rPr>
                <w:rFonts w:hint="eastAsia"/>
                <w:szCs w:val="21"/>
              </w:rPr>
            </w:pPr>
          </w:p>
          <w:p>
            <w:pPr>
              <w:spacing w:line="280" w:lineRule="exact"/>
              <w:jc w:val="center"/>
              <w:rPr>
                <w:rFonts w:hint="eastAsia"/>
                <w:szCs w:val="21"/>
              </w:rPr>
            </w:pPr>
          </w:p>
          <w:p>
            <w:pPr>
              <w:spacing w:line="280" w:lineRule="exact"/>
              <w:jc w:val="center"/>
              <w:rPr>
                <w:rFonts w:hint="eastAsia"/>
                <w:szCs w:val="21"/>
              </w:rPr>
            </w:pPr>
            <w:r>
              <w:rPr>
                <w:rFonts w:hint="eastAsia"/>
                <w:szCs w:val="21"/>
              </w:rPr>
              <w:t>语言</w:t>
            </w:r>
          </w:p>
        </w:tc>
        <w:tc>
          <w:tcPr>
            <w:tcW w:w="2123" w:type="dxa"/>
            <w:noWrap w:val="0"/>
            <w:vAlign w:val="top"/>
          </w:tcPr>
          <w:p>
            <w:pPr>
              <w:spacing w:line="280" w:lineRule="exact"/>
              <w:rPr>
                <w:rFonts w:hint="eastAsia"/>
                <w:szCs w:val="21"/>
              </w:rPr>
            </w:pPr>
            <w:r>
              <w:rPr>
                <w:rFonts w:hint="eastAsia"/>
                <w:szCs w:val="21"/>
              </w:rPr>
              <w:t>语言准确流畅得</w:t>
            </w:r>
          </w:p>
          <w:p>
            <w:pPr>
              <w:spacing w:line="280" w:lineRule="exact"/>
              <w:rPr>
                <w:rFonts w:hint="eastAsia"/>
                <w:szCs w:val="21"/>
              </w:rPr>
            </w:pPr>
            <w:r>
              <w:rPr>
                <w:rFonts w:hint="eastAsia"/>
                <w:szCs w:val="21"/>
              </w:rPr>
              <w:t>体，基本无语病。记叙文能恰当使用多种表达方式；议论文简洁，有逻辑性；说明文准确、简明。</w:t>
            </w:r>
          </w:p>
        </w:tc>
        <w:tc>
          <w:tcPr>
            <w:tcW w:w="1965" w:type="dxa"/>
            <w:noWrap w:val="0"/>
            <w:vAlign w:val="top"/>
          </w:tcPr>
          <w:p>
            <w:pPr>
              <w:spacing w:line="280" w:lineRule="exact"/>
              <w:jc w:val="center"/>
              <w:rPr>
                <w:rFonts w:hint="eastAsia"/>
                <w:szCs w:val="21"/>
              </w:rPr>
            </w:pPr>
            <w:r>
              <w:rPr>
                <w:rFonts w:hint="eastAsia"/>
                <w:szCs w:val="21"/>
              </w:rPr>
              <w:t>语言通顺 偶有语病，记叙文能</w:t>
            </w:r>
          </w:p>
          <w:p>
            <w:pPr>
              <w:spacing w:line="280" w:lineRule="exact"/>
              <w:rPr>
                <w:rFonts w:hint="eastAsia"/>
                <w:szCs w:val="21"/>
              </w:rPr>
            </w:pPr>
            <w:r>
              <w:rPr>
                <w:rFonts w:hint="eastAsia"/>
                <w:szCs w:val="21"/>
              </w:rPr>
              <w:t>结合描写；议论文语言较有逻辑性；说明问语言较准确、简明。</w:t>
            </w:r>
          </w:p>
        </w:tc>
        <w:tc>
          <w:tcPr>
            <w:tcW w:w="1620" w:type="dxa"/>
            <w:noWrap w:val="0"/>
            <w:vAlign w:val="top"/>
          </w:tcPr>
          <w:p>
            <w:pPr>
              <w:spacing w:line="280" w:lineRule="exact"/>
              <w:jc w:val="center"/>
              <w:rPr>
                <w:rFonts w:hint="eastAsia"/>
                <w:szCs w:val="21"/>
              </w:rPr>
            </w:pPr>
            <w:r>
              <w:rPr>
                <w:rFonts w:hint="eastAsia"/>
                <w:szCs w:val="21"/>
              </w:rPr>
              <w:t>语言基本通顺，有语病。记叙文表达方式单一；</w:t>
            </w:r>
          </w:p>
          <w:p>
            <w:pPr>
              <w:spacing w:line="280" w:lineRule="exact"/>
              <w:rPr>
                <w:rFonts w:hint="eastAsia"/>
                <w:szCs w:val="21"/>
              </w:rPr>
            </w:pPr>
            <w:r>
              <w:rPr>
                <w:rFonts w:hint="eastAsia"/>
                <w:szCs w:val="21"/>
              </w:rPr>
              <w:t>议论文论证不严密；说明问语言不够准确简明。</w:t>
            </w:r>
          </w:p>
        </w:tc>
        <w:tc>
          <w:tcPr>
            <w:tcW w:w="1440" w:type="dxa"/>
            <w:noWrap w:val="0"/>
            <w:vAlign w:val="top"/>
          </w:tcPr>
          <w:p>
            <w:pPr>
              <w:spacing w:line="280" w:lineRule="exact"/>
              <w:jc w:val="center"/>
              <w:rPr>
                <w:rFonts w:hint="eastAsia"/>
                <w:szCs w:val="21"/>
              </w:rPr>
            </w:pPr>
            <w:r>
              <w:rPr>
                <w:rFonts w:hint="eastAsia"/>
                <w:szCs w:val="21"/>
              </w:rPr>
              <w:t>语句不通顺，</w:t>
            </w:r>
          </w:p>
          <w:p>
            <w:pPr>
              <w:spacing w:line="280" w:lineRule="exact"/>
              <w:rPr>
                <w:rFonts w:hint="eastAsia"/>
                <w:szCs w:val="21"/>
              </w:rPr>
            </w:pPr>
            <w:r>
              <w:rPr>
                <w:rFonts w:hint="eastAsia"/>
                <w:szCs w:val="21"/>
              </w:rPr>
              <w:t>语病较多，语言不能体现文体特征。</w:t>
            </w:r>
          </w:p>
          <w:p>
            <w:pPr>
              <w:spacing w:line="280" w:lineRule="exact"/>
              <w:jc w:val="center"/>
              <w:rPr>
                <w:rFonts w:hint="eastAsia"/>
                <w:szCs w:val="21"/>
              </w:rPr>
            </w:pPr>
          </w:p>
        </w:tc>
        <w:tc>
          <w:tcPr>
            <w:tcW w:w="1440" w:type="dxa"/>
            <w:noWrap w:val="0"/>
            <w:vAlign w:val="top"/>
          </w:tcPr>
          <w:p>
            <w:pPr>
              <w:spacing w:line="280" w:lineRule="exact"/>
              <w:jc w:val="center"/>
              <w:rPr>
                <w:rFonts w:hint="eastAsia"/>
                <w:szCs w:val="21"/>
              </w:rPr>
            </w:pPr>
            <w:r>
              <w:rPr>
                <w:rFonts w:hint="eastAsia"/>
                <w:szCs w:val="21"/>
              </w:rPr>
              <w:t>语言不通，错</w:t>
            </w:r>
          </w:p>
          <w:p>
            <w:pPr>
              <w:spacing w:line="280" w:lineRule="exact"/>
              <w:rPr>
                <w:rFonts w:hint="eastAsia"/>
                <w:szCs w:val="21"/>
              </w:rPr>
            </w:pPr>
            <w:r>
              <w:rPr>
                <w:rFonts w:hint="eastAsia"/>
                <w:szCs w:val="21"/>
              </w:rPr>
              <w:t>别字连篇。</w:t>
            </w:r>
          </w:p>
          <w:p>
            <w:pPr>
              <w:spacing w:line="280" w:lineRule="exact"/>
              <w:jc w:val="center"/>
              <w:rPr>
                <w:rFonts w:hint="eastAsia"/>
                <w:szCs w:val="21"/>
              </w:rPr>
            </w:pPr>
          </w:p>
        </w:tc>
      </w:tr>
      <w:tr>
        <w:tblPrEx>
          <w:tblW w:w="0" w:type="auto"/>
          <w:tblInd w:w="0" w:type="dxa"/>
          <w:tblLayout w:type="fixed"/>
          <w:tblCellMar>
            <w:top w:w="0" w:type="dxa"/>
            <w:left w:w="108" w:type="dxa"/>
            <w:bottom w:w="0" w:type="dxa"/>
            <w:right w:w="108" w:type="dxa"/>
          </w:tblCellMar>
        </w:tblPrEx>
        <w:trPr>
          <w:trHeight w:val="1210"/>
        </w:trPr>
        <w:tc>
          <w:tcPr>
            <w:tcW w:w="880" w:type="dxa"/>
            <w:noWrap w:val="0"/>
            <w:vAlign w:val="top"/>
          </w:tcPr>
          <w:p>
            <w:pPr>
              <w:spacing w:line="280" w:lineRule="exact"/>
              <w:jc w:val="center"/>
              <w:rPr>
                <w:rFonts w:hint="eastAsia"/>
                <w:szCs w:val="21"/>
              </w:rPr>
            </w:pPr>
          </w:p>
          <w:p>
            <w:pPr>
              <w:spacing w:line="280" w:lineRule="exact"/>
              <w:jc w:val="center"/>
              <w:rPr>
                <w:rFonts w:hint="eastAsia"/>
                <w:szCs w:val="21"/>
              </w:rPr>
            </w:pPr>
            <w:r>
              <w:rPr>
                <w:rFonts w:hint="eastAsia"/>
                <w:szCs w:val="21"/>
              </w:rPr>
              <w:t>结构</w:t>
            </w:r>
          </w:p>
        </w:tc>
        <w:tc>
          <w:tcPr>
            <w:tcW w:w="2123" w:type="dxa"/>
            <w:noWrap w:val="0"/>
            <w:vAlign w:val="top"/>
          </w:tcPr>
          <w:p>
            <w:pPr>
              <w:spacing w:line="280" w:lineRule="exact"/>
              <w:jc w:val="center"/>
              <w:rPr>
                <w:rFonts w:hint="eastAsia"/>
                <w:szCs w:val="21"/>
              </w:rPr>
            </w:pPr>
            <w:r>
              <w:rPr>
                <w:rFonts w:hint="eastAsia"/>
                <w:szCs w:val="21"/>
              </w:rPr>
              <w:t>结构完整，条理清</w:t>
            </w:r>
          </w:p>
          <w:p>
            <w:pPr>
              <w:spacing w:line="280" w:lineRule="exact"/>
              <w:rPr>
                <w:rFonts w:hint="eastAsia"/>
                <w:szCs w:val="21"/>
              </w:rPr>
            </w:pPr>
            <w:r>
              <w:rPr>
                <w:rFonts w:hint="eastAsia"/>
                <w:szCs w:val="21"/>
              </w:rPr>
              <w:t>楚，层次分明，详略得当。</w:t>
            </w:r>
          </w:p>
          <w:p>
            <w:pPr>
              <w:spacing w:line="280" w:lineRule="exact"/>
              <w:jc w:val="center"/>
              <w:rPr>
                <w:rFonts w:hint="eastAsia"/>
                <w:szCs w:val="21"/>
              </w:rPr>
            </w:pPr>
          </w:p>
        </w:tc>
        <w:tc>
          <w:tcPr>
            <w:tcW w:w="1965" w:type="dxa"/>
            <w:noWrap w:val="0"/>
            <w:vAlign w:val="top"/>
          </w:tcPr>
          <w:p>
            <w:pPr>
              <w:spacing w:line="280" w:lineRule="exact"/>
              <w:jc w:val="center"/>
              <w:rPr>
                <w:rFonts w:hint="eastAsia"/>
                <w:szCs w:val="21"/>
              </w:rPr>
            </w:pPr>
            <w:r>
              <w:rPr>
                <w:rFonts w:hint="eastAsia"/>
                <w:szCs w:val="21"/>
              </w:rPr>
              <w:t>结构较完整，条</w:t>
            </w:r>
          </w:p>
          <w:p>
            <w:pPr>
              <w:spacing w:line="280" w:lineRule="exact"/>
              <w:rPr>
                <w:rFonts w:hint="eastAsia"/>
                <w:szCs w:val="21"/>
              </w:rPr>
            </w:pPr>
            <w:r>
              <w:rPr>
                <w:rFonts w:hint="eastAsia"/>
                <w:szCs w:val="21"/>
              </w:rPr>
              <w:t>理较清楚，层次较分明，详略基本得当。</w:t>
            </w:r>
          </w:p>
        </w:tc>
        <w:tc>
          <w:tcPr>
            <w:tcW w:w="1620" w:type="dxa"/>
            <w:noWrap w:val="0"/>
            <w:vAlign w:val="top"/>
          </w:tcPr>
          <w:p>
            <w:pPr>
              <w:spacing w:line="280" w:lineRule="exact"/>
              <w:jc w:val="center"/>
              <w:rPr>
                <w:rFonts w:hint="eastAsia"/>
                <w:szCs w:val="21"/>
              </w:rPr>
            </w:pPr>
            <w:r>
              <w:rPr>
                <w:rFonts w:hint="eastAsia"/>
                <w:szCs w:val="21"/>
              </w:rPr>
              <w:t>结构基本完整，条理基本清楚，层次基本分明，详略不够得当。</w:t>
            </w:r>
          </w:p>
        </w:tc>
        <w:tc>
          <w:tcPr>
            <w:tcW w:w="1440" w:type="dxa"/>
            <w:noWrap w:val="0"/>
            <w:vAlign w:val="top"/>
          </w:tcPr>
          <w:p>
            <w:pPr>
              <w:spacing w:line="280" w:lineRule="exact"/>
              <w:rPr>
                <w:rFonts w:hint="eastAsia"/>
                <w:szCs w:val="21"/>
              </w:rPr>
            </w:pPr>
            <w:r>
              <w:rPr>
                <w:rFonts w:hint="eastAsia"/>
                <w:szCs w:val="21"/>
              </w:rPr>
              <w:t>结构不够完</w:t>
            </w:r>
          </w:p>
          <w:p>
            <w:pPr>
              <w:spacing w:line="280" w:lineRule="exact"/>
              <w:rPr>
                <w:rFonts w:hint="eastAsia"/>
                <w:szCs w:val="21"/>
              </w:rPr>
            </w:pPr>
            <w:r>
              <w:rPr>
                <w:rFonts w:hint="eastAsia"/>
                <w:szCs w:val="21"/>
              </w:rPr>
              <w:t>整，条理不清，没有层次感，详略当。</w:t>
            </w:r>
          </w:p>
        </w:tc>
        <w:tc>
          <w:tcPr>
            <w:tcW w:w="1440" w:type="dxa"/>
            <w:noWrap w:val="0"/>
            <w:vAlign w:val="top"/>
          </w:tcPr>
          <w:p>
            <w:pPr>
              <w:spacing w:line="280" w:lineRule="exact"/>
              <w:rPr>
                <w:rFonts w:hint="eastAsia"/>
                <w:szCs w:val="21"/>
              </w:rPr>
            </w:pPr>
            <w:r>
              <w:rPr>
                <w:rFonts w:hint="eastAsia"/>
                <w:szCs w:val="21"/>
              </w:rPr>
              <w:t>结构不完整，</w:t>
            </w:r>
          </w:p>
          <w:p>
            <w:pPr>
              <w:spacing w:line="280" w:lineRule="exact"/>
              <w:rPr>
                <w:rFonts w:hint="eastAsia"/>
                <w:szCs w:val="21"/>
              </w:rPr>
            </w:pPr>
            <w:r>
              <w:rPr>
                <w:rFonts w:hint="eastAsia"/>
                <w:szCs w:val="21"/>
              </w:rPr>
              <w:t>语序混乱。</w:t>
            </w:r>
          </w:p>
          <w:p>
            <w:pPr>
              <w:spacing w:line="280" w:lineRule="exact"/>
              <w:rPr>
                <w:rFonts w:hint="eastAsia"/>
                <w:szCs w:val="21"/>
              </w:rPr>
            </w:pPr>
          </w:p>
        </w:tc>
      </w:tr>
    </w:tbl>
    <w:p>
      <w:pPr>
        <w:rPr>
          <w:rFonts w:eastAsiaTheme="minorEastAsia" w:hint="eastAsia"/>
          <w:lang w:eastAsia="zh-CN"/>
        </w:rPr>
      </w:pPr>
      <w:bookmarkStart w:id="0" w:name="_GoBack"/>
      <w:bookmarkEnd w:id="0"/>
    </w:p>
    <w:sectPr>
      <w:pgSz w:w="11906" w:h="16838"/>
      <w:pgMar w:top="1440" w:right="1800" w:bottom="1440" w:left="180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A3B5B2F"/>
    <w:rsid w:val="1A3B5B2F"/>
    <w:rsid w:val="333D11D9"/>
    <w:rsid w:val="6E56743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Footer">
    <w:name w:val="footer"/>
    <w:basedOn w:val="Normal"/>
    <w:pPr>
      <w:tabs>
        <w:tab w:val="center" w:pos="4153"/>
        <w:tab w:val="right" w:pos="8306"/>
      </w:tabs>
      <w:snapToGrid w:val="0"/>
      <w:jc w:val="left"/>
    </w:pPr>
    <w:rPr>
      <w:sz w:val="18"/>
      <w:szCs w:val="18"/>
    </w:rPr>
  </w:style>
  <w:style w:type="paragraph" w:styleId="Header">
    <w:name w:val="header"/>
    <w:basedOn w:val="Normal"/>
    <w:pPr>
      <w:pBdr>
        <w:bottom w:val="single" w:sz="6" w:space="1" w:color="auto"/>
      </w:pBdr>
      <w:tabs>
        <w:tab w:val="center" w:pos="4153"/>
        <w:tab w:val="right" w:pos="8306"/>
      </w:tabs>
      <w:snapToGrid w:val="0"/>
      <w:jc w:val="center"/>
    </w:pPr>
    <w:rPr>
      <w:sz w:val="18"/>
      <w:szCs w:val="18"/>
    </w:rPr>
  </w:style>
  <w:style w:type="table" w:styleId="TableGrid">
    <w:name w:val="Table Grid"/>
    <w:basedOn w:val="TableNormal"/>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jpeg" /><Relationship Id="rId11" Type="http://schemas.openxmlformats.org/officeDocument/2006/relationships/image" Target="media/image7.jpeg" /><Relationship Id="rId12" Type="http://schemas.openxmlformats.org/officeDocument/2006/relationships/image" Target="media/image8.jpeg" /><Relationship Id="rId13" Type="http://schemas.openxmlformats.org/officeDocument/2006/relationships/image" Target="media/image9.jpeg" /><Relationship Id="rId14" Type="http://schemas.openxmlformats.org/officeDocument/2006/relationships/image" Target="media/image10.jpeg" /><Relationship Id="rId15" Type="http://schemas.openxmlformats.org/officeDocument/2006/relationships/image" Target="media/image11.png" /><Relationship Id="rId16" Type="http://schemas.openxmlformats.org/officeDocument/2006/relationships/theme" Target="theme/theme1.xml" /><Relationship Id="rId17"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jpeg" /><Relationship Id="rId7" Type="http://schemas.openxmlformats.org/officeDocument/2006/relationships/image" Target="media/image3.jpeg" /><Relationship Id="rId8" Type="http://schemas.openxmlformats.org/officeDocument/2006/relationships/image" Target="media/image4.jpeg" /><Relationship Id="rId9" Type="http://schemas.openxmlformats.org/officeDocument/2006/relationships/image" Target="media/image5.jpe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你若安好那还得了</dc:creator>
  <cp:lastModifiedBy>你若安好那还得了</cp:lastModifiedBy>
  <cp:revision>1</cp:revision>
  <dcterms:created xsi:type="dcterms:W3CDTF">2021-01-14T04:42:00Z</dcterms:created>
  <dcterms:modified xsi:type="dcterms:W3CDTF">2021-01-14T05:02:27Z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