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天门市2020—2021学年度第一学期期末考试九年级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语文试题</w:t>
      </w:r>
    </w:p>
    <w:p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（本卷共8页，满分120分，考试时间150分钟）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注意事项：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1.答题前，考生务必将自己的姓名、准考证号填写在试卷第1页装订线内和答题卡上，并在答题卡规定的位置贴好条形码，核准</w:t>
      </w:r>
      <w:bookmarkStart w:id="0" w:name="_GoBack"/>
      <w:bookmarkEnd w:id="0"/>
      <w:r>
        <w:rPr>
          <w:rFonts w:hint="eastAsia" w:ascii="Times New Roman" w:hAnsi="Times New Roman"/>
          <w:b/>
          <w:sz w:val="24"/>
        </w:rPr>
        <w:t>姓名和准考证号。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2.选择题的答案选出后，必须使用2B铅笔把答题卡上对应的答案标号涂黑。如需改动，先用橡皮擦干净后，再选涂其他答案标号。非选择题答案必须使用0.5毫米黑色墨水签字笔填写在答题卡对应的区域内，写在试卷上无效。</w:t>
      </w:r>
    </w:p>
    <w:p>
      <w:pPr>
        <w:spacing w:line="360" w:lineRule="auto"/>
        <w:jc w:val="left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3.考试结束后，请将本试卷和答题卡一并上交。</w:t>
      </w:r>
    </w:p>
    <w:p>
      <w:pPr>
        <w:spacing w:line="360" w:lineRule="auto"/>
        <w:jc w:val="center"/>
        <w:rPr>
          <w:rFonts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一、积累与运用（22分）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阅读下面文字，完成1~2题。（4分）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行走丰盈生命。在</w:t>
      </w:r>
      <w:r>
        <w:rPr>
          <w:rFonts w:hint="eastAsia" w:ascii="楷体" w:hAnsi="楷体" w:eastAsia="楷体"/>
          <w:em w:val="dot"/>
        </w:rPr>
        <w:t>澄</w:t>
      </w:r>
      <w:r>
        <w:rPr>
          <w:rFonts w:hint="eastAsia" w:ascii="楷体" w:hAnsi="楷体" w:eastAsia="楷体"/>
        </w:rPr>
        <w:t>明的清晨或瑰丽的黄昏，走过卓尔不群的泰山，走过</w:t>
      </w:r>
      <w:r>
        <w:rPr>
          <w:rFonts w:hint="eastAsia" w:ascii="楷体" w:hAnsi="楷体" w:eastAsia="楷体"/>
          <w:u w:val="single"/>
        </w:rPr>
        <w:t>【甲】</w:t>
      </w:r>
      <w:r>
        <w:rPr>
          <w:rFonts w:hint="eastAsia" w:ascii="楷体" w:hAnsi="楷体" w:eastAsia="楷体"/>
        </w:rPr>
        <w:t>的长江，走过白雪皑</w:t>
      </w:r>
      <w:r>
        <w:rPr>
          <w:rFonts w:hint="eastAsia" w:ascii="楷体" w:hAnsi="楷体" w:eastAsia="楷体"/>
          <w:em w:val="dot"/>
        </w:rPr>
        <w:t>皑</w:t>
      </w:r>
      <w:r>
        <w:rPr>
          <w:rFonts w:hint="eastAsia" w:ascii="楷体" w:hAnsi="楷体" w:eastAsia="楷体"/>
        </w:rPr>
        <w:t>的祁连，走过黄沙</w:t>
      </w:r>
      <w:r>
        <w:rPr>
          <w:rFonts w:hint="eastAsia" w:ascii="楷体" w:hAnsi="楷体" w:eastAsia="楷体"/>
          <w:u w:val="single"/>
        </w:rPr>
        <w:t>【亿】</w:t>
      </w:r>
      <w:r>
        <w:rPr>
          <w:rFonts w:hint="eastAsia" w:ascii="楷体" w:hAnsi="楷体" w:eastAsia="楷体"/>
        </w:rPr>
        <w:t>的大漠；走过云烟氤氲，走过月色朦胧，走过雪融缥缈，走过水气蒸腾。听斜风细雨，看山qīng（    ）水秀，赏桃红柳绿，让心灵行走在新雨后的空山，轻舞飞扬；嗅桂</w:t>
      </w:r>
      <w:r>
        <w:rPr>
          <w:rFonts w:hint="eastAsia" w:ascii="楷体" w:hAnsi="楷体" w:eastAsia="楷体"/>
          <w:em w:val="dot"/>
        </w:rPr>
        <w:t>馥</w:t>
      </w:r>
      <w:r>
        <w:rPr>
          <w:rFonts w:hint="eastAsia" w:ascii="楷体" w:hAnsi="楷体" w:eastAsia="楷体"/>
        </w:rPr>
        <w:t>兰香，观莺歌燕舞，悟星奔川</w:t>
      </w:r>
      <w:r>
        <w:rPr>
          <w:rFonts w:hint="eastAsia" w:ascii="楷体" w:hAnsi="楷体" w:eastAsia="楷体"/>
          <w:em w:val="dot"/>
        </w:rPr>
        <w:t>骛</w:t>
      </w:r>
      <w:r>
        <w:rPr>
          <w:rFonts w:hint="eastAsia" w:ascii="楷体" w:hAnsi="楷体" w:eastAsia="楷体"/>
        </w:rPr>
        <w:t>，让精神飘荡在柔月边的瀚空，自在áo（    ）游。细数阳光，</w:t>
      </w:r>
      <w:r>
        <w:rPr>
          <w:rFonts w:hint="eastAsia" w:ascii="楷体" w:hAnsi="楷体" w:eastAsia="楷体"/>
          <w:u w:val="single"/>
        </w:rPr>
        <w:t>【丙】</w:t>
      </w:r>
      <w:r>
        <w:rPr>
          <w:rFonts w:hint="eastAsia" w:ascii="楷体" w:hAnsi="楷体" w:eastAsia="楷体"/>
        </w:rPr>
        <w:t>在心的依然是生命留下的嫣然；轻点情思，留存于忆的仍旧是时光绽开的xuàn（    ）烂。旅人啊，不如放慢你的脚步，趁着yīng（    ）飞草长的春光，沿着骄阳似火的夏日，循着芳香四溢的秋风，随着漫天飞舞的冬雪，一路行至生命的最深处，将旅途中的点点滴滴，都载进岁月的长河，种出一段明亮又无悔的生命。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1.下列给加点字的注音和根据文中拼音所写的汉字，都</w:t>
      </w:r>
      <w:r>
        <w:rPr>
          <w:rFonts w:hint="eastAsia" w:ascii="Times New Roman" w:hAnsi="Times New Roman"/>
          <w:em w:val="dot"/>
        </w:rPr>
        <w:t>正确</w:t>
      </w:r>
      <w:r>
        <w:rPr>
          <w:rFonts w:hint="eastAsia" w:ascii="Times New Roman" w:hAnsi="Times New Roman"/>
        </w:rPr>
        <w:t>的一项是（2分）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hint="eastAsia" w:ascii="Times New Roman" w:hAnsi="Times New Roman"/>
          <w:em w:val="dot"/>
        </w:rPr>
        <w:t>澄</w:t>
      </w:r>
      <w:r>
        <w:rPr>
          <w:rFonts w:hint="eastAsia" w:ascii="Times New Roman" w:hAnsi="Times New Roman"/>
        </w:rPr>
        <w:t>明（chéng）敖游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B.白雪</w:t>
      </w:r>
      <w:r>
        <w:rPr>
          <w:rFonts w:hint="eastAsia" w:ascii="Times New Roman" w:hAnsi="Times New Roman"/>
          <w:em w:val="dot"/>
        </w:rPr>
        <w:t>皑皑</w:t>
      </w:r>
      <w:r>
        <w:rPr>
          <w:rFonts w:hint="eastAsia" w:ascii="Times New Roman" w:hAnsi="Times New Roman"/>
        </w:rPr>
        <w:t>（ǎi）山青水秀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C.桂</w:t>
      </w:r>
      <w:r>
        <w:rPr>
          <w:rFonts w:hint="eastAsia" w:ascii="Times New Roman" w:hAnsi="Times New Roman"/>
          <w:em w:val="dot"/>
        </w:rPr>
        <w:t>馥</w:t>
      </w:r>
      <w:r>
        <w:rPr>
          <w:rFonts w:hint="eastAsia" w:ascii="Times New Roman" w:hAnsi="Times New Roman"/>
        </w:rPr>
        <w:t>（fù）绚烂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D.星奔川</w:t>
      </w:r>
      <w:r>
        <w:rPr>
          <w:rFonts w:hint="eastAsia" w:ascii="Times New Roman" w:hAnsi="Times New Roman"/>
          <w:em w:val="dot"/>
        </w:rPr>
        <w:t>骛</w:t>
      </w:r>
      <w:r>
        <w:rPr>
          <w:rFonts w:hint="eastAsia" w:ascii="Times New Roman" w:hAnsi="Times New Roman"/>
        </w:rPr>
        <w:t>（wù）鹰飞草长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2.依次填入文中【甲】【亿】【丙】处的词语，</w:t>
      </w:r>
      <w:r>
        <w:rPr>
          <w:rFonts w:hint="eastAsia" w:ascii="Times New Roman" w:hAnsi="Times New Roman"/>
          <w:em w:val="dot"/>
        </w:rPr>
        <w:t>最合适</w:t>
      </w:r>
      <w:r>
        <w:rPr>
          <w:rFonts w:hint="eastAsia" w:ascii="Times New Roman" w:hAnsi="Times New Roman"/>
        </w:rPr>
        <w:t>的一项是（2分）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A.肆无忌惮    散漫    沉默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B.气势磅礴    弥留    沉淀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C.浩浩荡荡    弥漫    沉淀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D.奔流不息    弥漫    沉默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3.依次填入下面文段横线处的语句，衔接</w:t>
      </w:r>
      <w:r>
        <w:rPr>
          <w:rFonts w:hint="eastAsia" w:ascii="Times New Roman" w:hAnsi="Times New Roman"/>
          <w:em w:val="dot"/>
        </w:rPr>
        <w:t>最恰当</w:t>
      </w:r>
      <w:r>
        <w:rPr>
          <w:rFonts w:hint="eastAsia" w:ascii="Times New Roman" w:hAnsi="Times New Roman"/>
        </w:rPr>
        <w:t>的一项是（2分）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在这些诗作中，能读到心忧天下、忧国忧民的士人情怀，_____________、_____________。有慷慨激昂的壮志，也有落寞黯淡的愁肠，还有婉转低回的心曲。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A.也能读到宦海沉浮、隐逸山林的社会生活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B.也能感受到寄情山水、怡然自得的隐逸之风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C.也能读到边塞行旅、宫闱妇怨的社会生活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D.也能感受到杀敌报国、建功立业的豪情壮志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4.下列文学、文化常识表述</w:t>
      </w:r>
      <w:r>
        <w:rPr>
          <w:rFonts w:hint="eastAsia" w:ascii="Times New Roman" w:hAnsi="Times New Roman"/>
          <w:em w:val="dot"/>
        </w:rPr>
        <w:t>无误</w:t>
      </w:r>
      <w:r>
        <w:rPr>
          <w:rFonts w:hint="eastAsia" w:ascii="Times New Roman" w:hAnsi="Times New Roman"/>
        </w:rPr>
        <w:t>的一项是（2分）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A.春节贴春联、拜年，清明节祭祖、禁食，重阳节挂艾草、登高，这些都是传统节日里约定俗成的活动。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B.《假如生活欺骗了你》作者雨果，法国诗人。代表作有《巴黎圣母院》等。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C.《大堰河，我的保姆》  《乡愁》  《你是人间四月天》作者依次是艾青、余光中、泰戈尔。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D.《我的叔叔于勒》的作者莫泊桑，是法国优秀的批判现实主义作家。他与俄国的契诃夫、美国的欧·亨利并称为“世界三大短篇小说之王”。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5.下列句子中</w:t>
      </w:r>
      <w:r>
        <w:rPr>
          <w:rFonts w:hint="eastAsia" w:ascii="Times New Roman" w:hAnsi="Times New Roman"/>
          <w:em w:val="dot"/>
        </w:rPr>
        <w:t>没有</w:t>
      </w:r>
      <w:r>
        <w:rPr>
          <w:rFonts w:hint="eastAsia" w:ascii="Times New Roman" w:hAnsi="Times New Roman"/>
        </w:rPr>
        <w:t>语病的一项是（2分）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A.把新冠肺炎诊疗救治纳入医保基金支付范围，确保患者、医院不因费用问题影响救治和就医，这是“人民至上”执政理念和社会制度优越性的重要体现。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B.在“安全生产月“活动中，由于消防队通过加大宣传力度，让消防知识走进千家万户，居民消防意识有了很大提高。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C.陆羽公园的樱花已经开放，游客身处其中，聆听着大自然的鸟语花香感觉特别惬意。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D.脱贫摘帽不是终点，而是新生活、新奋斗的起点，要做好脱贫人口技能培训，拓宽农民增收渠道，使农民的腰包越来越鼓。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6.综合性学习（4分）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天门市初中生课外阅读情况调查统计表（2019年）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tcBorders>
              <w:tl2br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类别</w:t>
            </w:r>
          </w:p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年级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古诗词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网络小说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必读名著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选读名著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七年级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18%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25%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45%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12%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八年级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15%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12%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58%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15%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hint="eastAsia" w:ascii="Times New Roman" w:hAnsi="Times New Roman" w:eastAsiaTheme="minorEastAsia" w:cstheme="minorBidi"/>
              </w:rPr>
              <w:t>九年级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10%</w:t>
            </w:r>
          </w:p>
        </w:tc>
        <w:tc>
          <w:tcPr>
            <w:tcW w:w="1992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3%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67%</w:t>
            </w:r>
          </w:p>
        </w:tc>
        <w:tc>
          <w:tcPr>
            <w:tcW w:w="1993" w:type="dxa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eastAsiaTheme="minorEastAsia" w:cstheme="minorBidi"/>
              </w:rPr>
            </w:pPr>
            <w:r>
              <w:rPr>
                <w:rFonts w:ascii="Times New Roman" w:hAnsi="Times New Roman" w:eastAsiaTheme="minorEastAsia" w:cstheme="minorBidi"/>
              </w:rPr>
              <w:t>20%</w:t>
            </w:r>
          </w:p>
        </w:tc>
      </w:tr>
    </w:tbl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（1）从上面表格中你获取到什么信息?请概括出两条。（2分）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（2）请从阅读种类的角度，提一条建议。（2分）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7.古诗文默写。（8分）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（1）露从今夜白，________________。（杜甫《月夜忆舍弟》）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（2）秋草独寻人去后，________________。（刘长卿《长沙过贾谊宅》）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（3）_</w:t>
      </w:r>
      <w:r>
        <w:rPr>
          <w:rFonts w:hint="eastAsia" w:ascii="Times New Roman" w:hAnsi="Times New Roman"/>
        </w:rPr>
        <w:t>______________，枳花明驿墙。（温庭筠《商山早行》）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（4）__</w:t>
      </w:r>
      <w:r>
        <w:rPr>
          <w:rFonts w:hint="eastAsia" w:ascii="Times New Roman" w:hAnsi="Times New Roman"/>
        </w:rPr>
        <w:t>________________，故国东来渭水流。（许浑《咸阳城东楼》）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（5）《醉翁亭记》中描写山间朝暮之景的句子是：________________________，_______________________。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（6）《岳阳楼记》中“_______________________，______________________”表现了作者淡定豁达的胸怀。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二、阅读（48分）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（一）古诗赏析（4分）</w:t>
      </w:r>
    </w:p>
    <w:p>
      <w:pPr>
        <w:spacing w:line="36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东栏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梨花</w:t>
      </w:r>
    </w:p>
    <w:p>
      <w:pPr>
        <w:spacing w:line="36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苏轼</w:t>
      </w:r>
    </w:p>
    <w:p>
      <w:pPr>
        <w:spacing w:line="36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梨花淡白柳深青，柳絮飞时花满城。</w:t>
      </w:r>
    </w:p>
    <w:p>
      <w:pPr>
        <w:spacing w:line="360" w:lineRule="auto"/>
        <w:jc w:val="center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惆怅东栏一株雪，人生看得几清明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【注释】①东栏：指诗人当时庭院门口的栏杆。②清明：清澈明朗。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创作背景】此诗作于北宋熙宁十年（1077），当时苏轼已经四十一岁，经历了众多的家庭变故，母亲、妻子、父亲相继辞世。在政治上，因为王安石变法而引起的新旧党争，苏轼离开朝廷，带着淡淡的忧愁，在地方为官。熙宁九年（1076）冬天，苏轼离开密州（今山东潍坊诸城），接任苏东坡密州知府职位的是孔宗翰。第二年春天，苏轼到徐州赴任，写了五首绝句给孔宗翰。这是其中的一首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8.（1）诗歌前两句在写景上有何精妙之处?请简要赏析。（2分）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（2）本诗的诗眼是哪个词?包含了作者怎样的思想感情?（2分）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（二）文言文阅读（10分）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猩   猩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猩猩，兽之好酒者也。大麓</w:t>
      </w:r>
      <w:r>
        <w:rPr>
          <w:rFonts w:hint="eastAsia" w:ascii="楷体" w:hAnsi="楷体" w:eastAsia="楷体"/>
          <w:vertAlign w:val="superscript"/>
        </w:rPr>
        <w:t>①</w:t>
      </w:r>
      <w:r>
        <w:rPr>
          <w:rFonts w:hint="eastAsia" w:ascii="楷体" w:hAnsi="楷体" w:eastAsia="楷体"/>
        </w:rPr>
        <w:t>“之人设以醴尊</w:t>
      </w:r>
      <w:r>
        <w:rPr>
          <w:rFonts w:hint="eastAsia" w:ascii="楷体" w:hAnsi="楷体" w:eastAsia="楷体"/>
          <w:vertAlign w:val="superscript"/>
        </w:rPr>
        <w:t>②</w:t>
      </w:r>
      <w:r>
        <w:rPr>
          <w:rFonts w:hint="eastAsia" w:ascii="楷体" w:hAnsi="楷体" w:eastAsia="楷体"/>
        </w:rPr>
        <w:t>”，陈之饮器小大具列焉。织草为履，勾连相属也，而置之道旁。猩猩见，则知其诱之也，</w:t>
      </w:r>
      <w:r>
        <w:rPr>
          <w:rFonts w:hint="eastAsia" w:ascii="楷体" w:hAnsi="楷体" w:eastAsia="楷体"/>
          <w:u w:val="single"/>
        </w:rPr>
        <w:t>又知设者之姓名与其父母祖先一一数而骂之。</w:t>
      </w:r>
      <w:r>
        <w:rPr>
          <w:rFonts w:hint="eastAsia" w:ascii="楷体" w:hAnsi="楷体" w:eastAsia="楷体"/>
        </w:rPr>
        <w:t>已而谓其朋曰：“盍尝之?慎无多饮矣!”相与取小器饮，骂而去之。已而取差大者饮，又骂而去之。如是者数四，不胜其唇吻</w:t>
      </w:r>
      <w:r>
        <w:rPr>
          <w:rFonts w:hint="eastAsia" w:ascii="楷体" w:hAnsi="楷体" w:eastAsia="楷体"/>
          <w:vertAlign w:val="superscript"/>
        </w:rPr>
        <w:t>③</w:t>
      </w:r>
      <w:r>
        <w:rPr>
          <w:rFonts w:hint="eastAsia" w:ascii="楷体" w:hAnsi="楷体" w:eastAsia="楷体"/>
        </w:rPr>
        <w:t>之甘也，遂大爵</w:t>
      </w:r>
      <w:r>
        <w:rPr>
          <w:rFonts w:hint="eastAsia" w:ascii="楷体" w:hAnsi="楷体" w:eastAsia="楷体"/>
          <w:vertAlign w:val="superscript"/>
        </w:rPr>
        <w:t>④</w:t>
      </w:r>
      <w:r>
        <w:rPr>
          <w:rFonts w:hint="eastAsia" w:ascii="楷体" w:hAnsi="楷体" w:eastAsia="楷体"/>
        </w:rPr>
        <w:t>而忘其醉。醉则群睨嘻笑，取草履着之。麓人追之，相蹈藉</w:t>
      </w:r>
      <w:r>
        <w:rPr>
          <w:rFonts w:hint="eastAsia" w:ascii="楷体" w:hAnsi="楷体" w:eastAsia="楷体"/>
          <w:vertAlign w:val="superscript"/>
        </w:rPr>
        <w:t>⑤</w:t>
      </w:r>
      <w:r>
        <w:rPr>
          <w:rFonts w:hint="eastAsia" w:ascii="楷体" w:hAnsi="楷体" w:eastAsia="楷体"/>
        </w:rPr>
        <w:t>而就絷</w:t>
      </w:r>
      <w:r>
        <w:rPr>
          <w:rFonts w:hint="eastAsia" w:ascii="楷体" w:hAnsi="楷体" w:eastAsia="楷体"/>
          <w:vertAlign w:val="superscript"/>
        </w:rPr>
        <w:t>⑥</w:t>
      </w:r>
      <w:r>
        <w:rPr>
          <w:rFonts w:hint="eastAsia" w:ascii="楷体" w:hAnsi="楷体" w:eastAsia="楷体"/>
        </w:rPr>
        <w:t>，无一得免焉。其后来者亦然。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夫猩猩智矣，恶其为诱也，而卒不免于死，贪为之也。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【注释】①麓（1ù）：山脚下。②醴（1ǐ）尊：醴，甜酒。尊，同“樽”，酒壶。③唇吻：指的是嘴。④爵：古代的一种酒杯。⑤蹈藉：践踏。⑥就絷（zhì）：被拘囚。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9.下列句子中加点词语意义和用法不相同的一项是（2分）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A.勾连相</w:t>
      </w:r>
      <w:r>
        <w:rPr>
          <w:rFonts w:hint="eastAsia" w:ascii="Times New Roman" w:hAnsi="Times New Roman"/>
          <w:em w:val="dot"/>
        </w:rPr>
        <w:t>属</w:t>
      </w:r>
      <w:r>
        <w:rPr>
          <w:rFonts w:hint="eastAsia" w:ascii="Times New Roman" w:hAnsi="Times New Roman"/>
        </w:rPr>
        <w:t>也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属</w:t>
      </w:r>
      <w:r>
        <w:rPr>
          <w:rFonts w:hint="eastAsia" w:ascii="Times New Roman" w:hAnsi="Times New Roman"/>
        </w:rPr>
        <w:t>予作文以记之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</w:t>
      </w:r>
      <w:r>
        <w:rPr>
          <w:rFonts w:hint="eastAsia" w:ascii="Times New Roman" w:hAnsi="Times New Roman"/>
          <w:em w:val="dot"/>
        </w:rPr>
        <w:t>相与</w:t>
      </w:r>
      <w:r>
        <w:rPr>
          <w:rFonts w:hint="eastAsia" w:ascii="Times New Roman" w:hAnsi="Times New Roman"/>
        </w:rPr>
        <w:t>取小器饮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相与</w:t>
      </w:r>
      <w:r>
        <w:rPr>
          <w:rFonts w:hint="eastAsia" w:ascii="Times New Roman" w:hAnsi="Times New Roman"/>
        </w:rPr>
        <w:t>步于中庭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C.已而谓</w:t>
      </w:r>
      <w:r>
        <w:rPr>
          <w:rFonts w:hint="eastAsia" w:ascii="Times New Roman" w:hAnsi="Times New Roman"/>
          <w:em w:val="dot"/>
        </w:rPr>
        <w:t>其</w:t>
      </w:r>
      <w:r>
        <w:rPr>
          <w:rFonts w:hint="eastAsia" w:ascii="Times New Roman" w:hAnsi="Times New Roman"/>
        </w:rPr>
        <w:t>朋曰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问</w:t>
      </w:r>
      <w:r>
        <w:rPr>
          <w:rFonts w:hint="eastAsia" w:ascii="Times New Roman" w:hAnsi="Times New Roman"/>
          <w:em w:val="dot"/>
        </w:rPr>
        <w:t>其</w:t>
      </w:r>
      <w:r>
        <w:rPr>
          <w:rFonts w:hint="eastAsia" w:ascii="Times New Roman" w:hAnsi="Times New Roman"/>
        </w:rPr>
        <w:t>姓氏，是金陵人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D.醉</w:t>
      </w:r>
      <w:r>
        <w:rPr>
          <w:rFonts w:hint="eastAsia" w:ascii="Times New Roman" w:hAnsi="Times New Roman"/>
          <w:em w:val="dot"/>
        </w:rPr>
        <w:t>则</w:t>
      </w:r>
      <w:r>
        <w:rPr>
          <w:rFonts w:hint="eastAsia" w:ascii="Times New Roman" w:hAnsi="Times New Roman"/>
        </w:rPr>
        <w:t>群睨嘻笑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  <w:em w:val="dot"/>
        </w:rPr>
        <w:t>则</w:t>
      </w:r>
      <w:r>
        <w:rPr>
          <w:rFonts w:hint="eastAsia" w:ascii="Times New Roman" w:hAnsi="Times New Roman"/>
        </w:rPr>
        <w:t>有心旷神怡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10.下列对文中划横线部分的断句，</w:t>
      </w:r>
      <w:r>
        <w:rPr>
          <w:rFonts w:hint="eastAsia" w:ascii="Times New Roman" w:hAnsi="Times New Roman"/>
          <w:em w:val="dot"/>
        </w:rPr>
        <w:t>最合理</w:t>
      </w:r>
      <w:r>
        <w:rPr>
          <w:rFonts w:hint="eastAsia" w:ascii="Times New Roman" w:hAnsi="Times New Roman"/>
        </w:rPr>
        <w:t>的一项是（限断三处）（2分）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A.又知/设者之姓名/与其父母/祖先一一数/而骂之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B.又知/设者之姓名/与其父母祖先/一一数而骂之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C.又知设者/之姓名/与其父母祖先/一一数而骂之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D.又知/设者之姓名与其父母/祖先一一/数而骂之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11.下列表述</w:t>
      </w:r>
      <w:r>
        <w:rPr>
          <w:rFonts w:hint="eastAsia" w:ascii="Times New Roman" w:hAnsi="Times New Roman"/>
          <w:em w:val="dot"/>
        </w:rPr>
        <w:t>不正确</w:t>
      </w:r>
      <w:r>
        <w:rPr>
          <w:rFonts w:hint="eastAsia" w:ascii="Times New Roman" w:hAnsi="Times New Roman"/>
        </w:rPr>
        <w:t>的一项是（2分）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A.猩猩知道美酒是诱惑，最终却还是没抵制住诱惑。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B.山里人的所为所得告诉我们，要想取之，必先与之。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C.文章主要阐述了“猩猩也拥有和人类一样的聪明才智”的观点。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D.文章先记叙故事，然后在结尾议论点明本文主旨。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12.请用现代汉语翻译下列句子。（4分）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（1）盍尝之?慎无多饮矣。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（2）山水之乐，得之心而寓之酒也。（《醉翁亭记》）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（三）名著阅读（9分）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独自一个，一杯两盏，倚阑畅饮，不觉沉醉。猛然蓦上心来，思想道：“我生在山东，长在郓城，学吏出身，结识了多少江湖上人，虽留得一个虚名，目今三旬之上，名又不成，功又不就，</w:t>
      </w:r>
      <w:r>
        <w:rPr>
          <w:rFonts w:hint="eastAsia" w:ascii="楷体" w:hAnsi="楷体" w:eastAsia="楷体"/>
          <w:u w:val="single"/>
        </w:rPr>
        <w:t>倒被文了双颊</w:t>
      </w:r>
      <w:r>
        <w:rPr>
          <w:rFonts w:hint="eastAsia" w:ascii="楷体" w:hAnsi="楷体" w:eastAsia="楷体"/>
        </w:rPr>
        <w:t>，配来在这里。我家乡上老父和兄弟，如何得相见!”不觉酒涌上来，潸然泪下，临风触目，感恨伤怀。忽然做了一首《西江月》词调，便唤酒保，索借笔砚。起身观玩，见白粉壁上，多有先人题咏。宋江寻思道：“何不就书于此?倘若他日身荣，再来经过，重睹一番，以记岁月，想今日之苦。”乘其酒兴，磨得墨浓，蘸得笔饱，去那白粉壁上，挥毫便写道：“自幼曾攻经史，长成亦有权谋。恰如猛虎卧荒丘，潜伏爪牙忍受。不幸刺文双颊，那堪配在江州!他年若得报冤仇，血染浔阳江口。”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宋江写罢，自看了，大喜大笑。一面又饮了数杯酒，不觉欢喜，自狂荡起来，手舞足蹈，又拿起笔来，去那《西江月》后，再写下四句诗，道是：“心在山东身在吴，飘蓬江海谩嗟吁。他时若遂凌云志，敢笑黄巢不丈夫!”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宋江写罢诗，又去后面大书五字道：“郓城宋江作。”写罢，挪笔在桌上，又自歌了一回，再饮过数杯酒，不觉沉醉，力不胜酒。便唤酒保计算了，取些银子算还，多的都赏了酒保。拂袖下楼来，踉踉跄跄，取路回营里来。开了房门，便倒在床上，一觉直睡到五更。酒醒时，全然不记得昨日在浔阳江楼.上题诗一节。当日害酒，自在房里睡卧，不在话下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13.选文写出了宋江怎样的心理?（3分）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14.选段中“被文了双颊”是怎么回事，请结合原著，谈谈事情的缘由。（3分）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15.梁山好汉的起义为何以失败告终?结合作品简析其原因。（答出一点即可）（3分）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（四）说明文阅读（6分）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啄木鸟真的是益鸟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①啄木鸟一直被人们誉为“森林医生”，是益鸟。但近日，一篇宣称啄木鸟的“啄木”行为破坏树木、加速树木死亡的自媒体文章广泛传播，称啄木鸟绝非“益鸟”。事实真的是这样吗?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其实，鸟本无好坏之分。不论是啄木鸟，还是麻雀，都是人类的朋友。人们往往按照是否有利于农林业生产经营、是否造成经济损失等，将鸟类划分为“益鸟”或“害鸟”。然而，从生物多样性保护的角度看，所有鸟类都是生态系统的组成部分。正是多样的生物促进了整个生态系统的动态稳定，为人类提供了赖以生存的自然环境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啄木鸟确实偏好在“生病”的树上觅食。科学工作者野外观察发现，啄木鸟的啄洞虽然会为某些病菌、害虫的滋生提供入口，但是，一般来说，不会导致树木死亡。即使啄洞会导致少量树木死亡，对于整个森林生态系统而言也基本没有影响，因为森林本身就是一个动态系统，树木有生有死，整个森林生态系统才会健康运转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从促进生物多样性的角度来说，啄木鸟发挥着重要的积极作用。啄木鸟属于初级洞巢鸟，自己开凿树洞并在洞内繁殖。同时，还为次级洞巢鸟（指没有啄洞本领，需要利用啄木鸟的旧洞进行繁殖的鸟类）提供“住所”。例如猫头鹰和大山雀，它们很多时候就需要利用啄木鸟的旧洞进行繁殖。如果某些区域没有初级洞巢鸟，那么次级洞巢鸟也很可能消失。不仅如此，啄木鸟的啄洞还能为花鼠、貂等哺乳动物提供繁殖栖息场所。可以说，啄木鸟在整个森林生态系统的群落组织方面发挥着举足轻重的作用，是名副其实的“基石”物种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此外，啄木鸟“森林医生”的称号可名不虚传。山东省泰安林科所（今山东省泰山林科院）在1000多亩杨树林中连续3年开展实验，研究发现啄木鸟对天牛、柳瘿虫、黄刺蛾等害虫起到很好的防治作用，其中，仅光肩星天牛由原来100株树80个幼虫降低至0.8个幼虫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⑥可见，啄木鸟对森林生态系统的影响总体上利远远大于弊，真的是“益鸟”，值得大家携手保护。</w:t>
      </w:r>
    </w:p>
    <w:p>
      <w:pPr>
        <w:spacing w:line="360" w:lineRule="auto"/>
        <w:jc w:val="righ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（选自《光明日报》，有删改</w: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16.说明文语言也可以生动有趣，请从文中找一例子作简要赏析。（2分）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17.简要分析⑤段画线句子使用的说明方法及作用。（2分）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18.作者认为“啄木鸟真的是益鸟”的理由是什么?（2分）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（五）议论文阅读（7分）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文化自信是更基础、更广泛、更深厚的自信，是更基本、更深沉、更持久的力量。中华文化源远流长、递代积累，正是其内在的文化精神让中华民族生生不息，巍然屹立于世界东方。实践表明，有文化自信的民族才能精神抖擞地走向末来。那么，如何才能真正树立文化自信?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树立文化自信要以知晓自身的文化家底为基础。中国地大物博，各区域都有自己的文化特色和文化底蕴，需要我们去认真了解、摸清家底。只有知晓中华文化是如此丰富多彩、博大精深，我们的文化自信才会更有底气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从一定意义上说，现在我们关于中华文化的知识系统，只是建立在已经发现、知晓的文化遗产基础之上的，还有很多文化遗产未被发现。比如，甲骨文和简帛作为重要文化遗产，虽然已经发现和收集了不少，但还有埋在地下、尚未被发掘的。现在，我们对思想史的认识主要依据的是历代思想家留存的著作，但民间也留存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有不少思想史的材料如家规族训，它们呈现了思想史的另外一面，需要深入挖掘。还有一些少数民族的文化遗产，也需要我们去深入挖掘。如云南发现的彝族文字的旧抄本《董永记》，对于研究彝族孝的伦理具有一定的意义。类似的文化遗产还有很多，需要我们深入挖掘。只有做好文化挖掘工作，中华文化的丰富性才能得到充分彰显，我们才能更具文化自信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当下很多地方都非常重视对本地区传统文化的挖掘，出版了不少丛书、全集等。但是，对这些传统文化的研究还是不够。又如，对于已经发现的甲骨文和简帛，需要对其文宇进行深入解读。清华简被发现之后，不少学者都在持续不断地识读其文字，虽然已经取得很大进展，但还有一些更难的文字需要识读。可见，树立文化自信，需要沉下心来研究我们的文化。只有对中华优秀传统文化进行深入研究之后，才能更好树立文化自信。</w:t>
      </w:r>
    </w:p>
    <w:p>
      <w:pPr>
        <w:spacing w:line="360" w:lineRule="auto"/>
        <w:jc w:val="righ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（摘编自朱万曙《让文化自信具有更坚实基础》）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19.作者认为怎样才能真正树立文化自信?请简要概括。（2分）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20.从文章结构的角度分析本文的论证思路。（3分）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21.近年来，“中国诗词大会”“经典咏流传”成为深受国人喜爱的文化类品牌栏目，由此你悟到了什么?试以此为例证，为选文补充一个分论点。（2分）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（六）记叙文阅读（12分）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灯如红豆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侯志明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①有句诗说“灯如红豆最相思”。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②夏日炎炎的夜晚，我经常会在夜深人静后，看城市迷人的夜光。望着望着，有时会掉下眼泪来，不止一次。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③因为我总会想到童年时陪伴我的那盏小油灯。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④那是一盏自制的、简单的煤油灯。一进腊月，母亲就要夜夜坐在小油灯前，赶做新衣或者浆洗旧衣。白天辛苦一天，晚上还要干活到下半夜。有一天，我睡醒一觉，发现母亲还在灯前纳鞋底做新鞋，腿上盖着被子，身上披着棉衣。一手拿着鞋底，一手交替拿锥子和针线。先用锥子扎，再用针穿线，再在膝盖上使劲地勒紧。我看着看着，忽然看见她浑身一抖，把手里的东西一扔，然后用左手紧紧地攥住右手的食指，斜倚在了窗台上。灯仍然在嗤嗤地发着光，没被吹灭。我知道她还会起来，我就没吱声，静静地等候着。果然，过了五六分钟吧，她又坐了起来，拿起没做完的活儿。我想过去搂住她看看扎伤的手，想劝她去睡觉，但我一张口，说出的却是，“妈，我要尿尿”。妈没有抬头，只是说“灯亮着呢，去吧”。尿完尿，我回转身，站在那儿，盯着母亲，希望她看我一眼，等来的却是“冷，快去睡，感冒了过不好年。”她仍没有抬头。“那你怎么还不睡?”“快完了，一会儿睡。”在母亲的心里，为了孩子过年的新衣新鞋，这些活儿不但是定了量的，而且也是限了时的。年年如此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⑤直到今天，在我心中，那盏小小的油灯从没有熄灭。它渺小像母亲，它柔弱像母亲，但它明亮也像母亲。母亲积极面对生活的态度，照亮的是我们艰难生活的每一天。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⑥后来，我们家又有了另一盏油灯。那是一盏玻璃底座，玻璃肚子，带了玻璃灯罩的油灯。自从有了这盏灯，我们总希望父亲天天点亮这盏灯。那样不但整个家里会明亮很多，而且我们可以蹭亮光看书写作业。有一年的年底，父亲又点亮那盏灯，开始给人们算账，我又蹭光写起作业，写完我就去睡了。但我睡醒一觉，发现父亲仍然在翻本子打算盘。冬天天冷，他一会儿哈手，一会儿跺脚。眉头紧锁，仿佛遇到了什么大事。看着父亲着急不安的样子，我便从被窝里伸出头问：“爹，咋了?”“没咋。”他也没有看我。“没咋，那咋不睡?”我又问。这时他转过脸，看着我说：“有两毛钱，对不上账。”“多了还是少了?”我接着问。“多了。”他说。“多了，那好呀!”我说。他又转过头并拧小灯火，走过来坐在炕沿边摸着我的脸，“不知道给谁少算了，两毛，一个壮劳力两天才能挣到。”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⑦在我心中，那盏小小的油灯也从来没有和父亲分开过。它教给我认真、公道、善良地对人对事，遇有疑难，遇有诱惑，面对选择时推己及人。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⑧后来，我上了高中。为了在教室关灯后能多学习一会儿，我备了一盏小油灯。多少次，在寒冷的冬天，我的手冻得不能拿笔想放弃的时候，是这盏小小的灯给了我些许的温暖。尤其难忘的是，有一个冬天的早晨，我带了灯去教室背书，可是只过了一会儿就油尽灯灭，正在我不知如何是好时，一个与我坐得不远的女同学将她的灯推到了我的面前，自己站起来走出了教室。这一举动是我万万没想到的，因为在那个年代，男女同学是连话都不说的。何况这个女同学是我们男生认为最丑，且被经常嘲讽的，而且她也应该是意识到了的。那一刻，我懂得了什么是真正的美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⑨几十年来，陪伴我长大的大大小小、形态各异的油灯，都已难得见到了。但它照耀我前行的路却是那样的明亮宽展，给我的启迪又是那样的深刻受用。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◎“灯如红豆最相思”的前面还有一句，是“书似青山常乱叠”。把灯和相思联系起来的这位诗人，升华了我对灯相思的境界和品位。</w:t>
      </w:r>
    </w:p>
    <w:p>
      <w:pPr>
        <w:spacing w:line="360" w:lineRule="auto"/>
        <w:jc w:val="righ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（选文有删改）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22.小油灯给了“我”什么启迪?请简要概括。（3分）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23.通读全文，简析第③段怎么修改更为恰当。（2分）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24.品味下列加点的词语，分析其表达效果。（4分）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hint="eastAsia" w:ascii="楷体" w:hAnsi="楷体" w:eastAsia="楷体"/>
        </w:rPr>
        <w:t>（她）把手里的东西一扔，然后用左手紧紧地</w:t>
      </w:r>
      <w:r>
        <w:rPr>
          <w:rFonts w:hint="eastAsia" w:ascii="楷体" w:hAnsi="楷体" w:eastAsia="楷体"/>
          <w:em w:val="dot"/>
        </w:rPr>
        <w:t>攥</w:t>
      </w:r>
      <w:r>
        <w:rPr>
          <w:rFonts w:hint="eastAsia" w:ascii="楷体" w:hAnsi="楷体" w:eastAsia="楷体"/>
        </w:rPr>
        <w:t>住右手的食指……</w:t>
      </w:r>
      <w:r>
        <w:rPr>
          <w:rFonts w:hint="eastAsia" w:ascii="Times New Roman" w:hAnsi="Times New Roman"/>
        </w:rPr>
        <w:t>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hint="eastAsia" w:ascii="楷体" w:hAnsi="楷体" w:eastAsia="楷体"/>
        </w:rPr>
        <w:t>我想过去</w:t>
      </w:r>
      <w:r>
        <w:rPr>
          <w:rFonts w:hint="eastAsia" w:ascii="楷体" w:hAnsi="楷体" w:eastAsia="楷体"/>
          <w:em w:val="dot"/>
        </w:rPr>
        <w:t>搂住</w:t>
      </w:r>
      <w:r>
        <w:rPr>
          <w:rFonts w:hint="eastAsia" w:ascii="楷体" w:hAnsi="楷体" w:eastAsia="楷体"/>
        </w:rPr>
        <w:t>她看看扎伤的手，想劝她去睡觉。</w:t>
      </w:r>
      <w:r>
        <w:rPr>
          <w:rFonts w:hint="eastAsia" w:ascii="Times New Roman" w:hAnsi="Times New Roman"/>
        </w:rPr>
        <w:t>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25.文章以“灯如红豆”为题目，有什么妙处?（3分）</w:t>
      </w:r>
    </w:p>
    <w:p>
      <w:pPr>
        <w:spacing w:line="360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三、写作（50分）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26.作文（50分）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阅读下面的文字，按要求作文。</w:t>
      </w:r>
    </w:p>
    <w:p>
      <w:pPr>
        <w:spacing w:line="360" w:lineRule="auto"/>
        <w:ind w:firstLine="420" w:firstLineChars="200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看着小时候的照片，我发现自己和从前不一样了；父亲回来了，家里的“团圆饭”不一样了；即将离开熟悉的校园，去往新的学校，那里的风景也定然不一样。其实每个人都会遇到不一样的人，不一样的事，不一样的情。在不一样的体验中，我们一天天成长……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请你以“不一样的______________________”为题，把题目补充完整，写一篇文章。</w:t>
      </w:r>
    </w:p>
    <w:p>
      <w:pPr>
        <w:spacing w:line="360" w:lineRule="auto"/>
        <w:jc w:val="left"/>
        <w:rPr>
          <w:rFonts w:ascii="楷体" w:hAnsi="楷体" w:eastAsia="楷体"/>
        </w:rPr>
      </w:pPr>
      <w:r>
        <w:rPr>
          <w:rFonts w:hint="eastAsia" w:ascii="楷体" w:hAnsi="楷体" w:eastAsia="楷体"/>
        </w:rPr>
        <w:t>温馨提示：①选择你最擅长的文体；②文中不要出现真实的姓名、校名、地名（可用化名代替）；③文章不得少于600字（若写诗歌，不少于20行）；④请不要套作，不要抄袭。</w:t>
      </w:r>
    </w:p>
    <w:p>
      <w:pPr>
        <w:widowControl/>
        <w:jc w:val="left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br w:type="page"/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天门市2020—2021学年度第一学期期末考试</w:t>
      </w:r>
    </w:p>
    <w:p>
      <w:pPr>
        <w:spacing w:line="360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t>九年级语文参考答案及评分说明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一、积累与运用（22分）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1.C（2分）2.C（2分）3.B（2分）4.D（2分）</w:t>
      </w:r>
      <w:r>
        <w:rPr>
          <w:rFonts w:ascii="Times New Roman" w:hAnsi="Times New Roman"/>
        </w:rPr>
        <w:t>5.D</w:t>
      </w:r>
      <w:r>
        <w:rPr>
          <w:rFonts w:hint="eastAsia" w:ascii="Times New Roman" w:hAnsi="Times New Roman"/>
        </w:rPr>
        <w:t>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6.（1）示例：九年级学生相比七八年级学生阅读古诗词和网络小说占比变小，名著阅读占比增大；九年级文学名著阅读占比在三个年级中都是最大。（2分）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（2）示例：初中生应该以阅读文学名著和古诗词为主，不必看网络小说。（2分）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7.（1）月是故乡明（2）寒林空见日斜时（3）槲叶落山路（4）行人莫问当年事（5）（若夫）日出而林霏开云    归而岩穴暝（6）不以物喜    不以已悲（每空1分，见错该空无分）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二、阅读（48分）（一）古诗赏析（4分）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（1）示例：扣住色彩描写景物，如第一句用“淡白”“深青”写梨花和柳叶，突出了梨花不娇艳的特点；动静结合，第二句描绘满城飞舞的柳絮，既点明了梨花开放的时节，还突出了梨花不轻狂的特点；对比衬托，用“柳絮飞”衬托“花满城”，突出梨花坚持自我，不轻狂的特点。（答出一点即可。共2分，其中手法1分，效果1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（2）惆怅。作者由花开花谢，春光易逝，想到人生短暂，年华似水，发出“人生看得几清明”的感慨。“惆怅”一词包含了作者对生命短促的感慨和无奈的思想感情。（2分，意近即可）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（二）文言文阅读（10分）9.A（2分）10.B（2分）11.C（2分）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12.（1）为什么不尝一点呢?不过要小心别喝多了!（2分）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（2）欣赏山水的乐趣，领会于心间，寄托在酒上。（2分）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（三）名著阅读（9分）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13.感恨伤怀、不安现状、渴望功成名就、报仇雪恨的心理。（3分，意近即可）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宋江私藏晁盖的书信，被阎婆惜发现要挟，宋江杀了阎婆惜。宋江逃回家隐藏起来，后得好友朱仝私放，在柴进庄、孔家庄、清风寨逃亡一年后，其父宋太公思念宋江就用书信骗回，宋江被官府捉获，被文了双颊，刺配江州。（3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15.思想局限。这些人大多是被逼上梁山的，如果现实能让他们好过一点，他们也不会造反起义，因为他们中的很多人都深受“三纲”思想的影响，所以朝廷一旦许诺他们，他们就会：接受招安的。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目标不明确。出于对现实社会的不满及对自身出路的绝望，众好汉聚义梁山。然而他们的“革命目的”并不明确。他们的起义宗旨也只不过是“劫富济贫”、“替天行道"等最初级的反抗思想。所以一旦朝廷使用招安策略，他们就很容易失去定力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内部分裂。由于农民阶级小生产者的意识和自身文化水平的低下，使得他们不能够形成一种“合力”。他们既不知道“跟谁走”，也不知道“怎样走”，这就使得具有一定理论水平的地主阶级能够“趁虚而入”，占据起义军的领导地位，并将他们一步步地带向了“招安”的不归路。（3分。答出一点，言之成理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（四）说明文阅读（6分）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16.示例：第①段“啄木鸟一直被人们誉为‘森林医生’，是益鸟”；第③段“啄木鸟确实偏好在‘生病’的树上觅食”；第④段“还为次级洞巢鸟提供‘住所’”，“啄木鸟在整个森林生态系统的群落组织方面发挥着举足轻重的作用，是名副其实的基石‘物种’”。这些语言都生动有趣，使得文章有感染力，激发读者对啄木鸟的喜爱之情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17.使用了举例子、列数字的说明方法，通过山东省泰安林科所的实验案例，并列举了相关数据，具体准确地说明了啄木鸟“森林医生”的称号名不虚传，使说明更有说服力。（2分，意近即可）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18.啄木鸟对森林生态系统的影响总体上利远远大于弊：（1）啄木鸟的啄洞不仅能被次级洞巢鸟所用，还能为一些哺乳动物提供繁殖栖息场所；（2）啄木鸟是“森林医生”，对天牛、柳瘿虫、黄刺蛾等害虫都有很好的防治作用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（五）议论文阅读（7分）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19.要知晓自身的文化家底，对中华优秀传统文化进行深人挖掘、研究。（2分，意近即可）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20.示例：首先指出树立文化自信对中华民族发展的重要性，然后纵向推进，深入论述怎样才能真正树立文化自信，结尾总述观点：树立文化自信，需要沉下心来研究我们的文化。（3分，意近即可）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21.树立文化自信要运用新形式来传播传统文化，赋予传统文化新生命。（2分，意近即可）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（六）记叙文阅读（12分）.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22.①母亲在小油灯下为家人辛苦劳作，“我”学会了积极面对生活。②父亲在油灯下算账，“我”懂得了要认真、公道、善良对人对事。③女同学送油灯给我用，“我”认识到心灵美是真正的美。（3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23.应该是“因为我总会想到童年、少年时陪伴我的那盏小油灯”。这一段领起下文，指明下文回忆的是童年、少年时代的小油灯。因为第⑧段属于少年时代的故事。（2分，意近即可）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24.（1）“攥住”即握住，写出母亲被扎伤时的反应，表现了母亲面对困苦时默默承受的坚韧品格。（2分，意近即可）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（2）“搂住”即抱住，突出“我”看见母亲手被扎伤时的心痛，反映了“我”对母亲的关心。（2分，意近即可）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①“灯如红豆”化用诗句，使题目富有诗意；②“灯”是文章的线索，全文围绕“灯”组织材料，结构清晰，叙事集中；③“红豆”寄托相思，“灯如红豆”运用比喻的修辞手法，生动形象地表达了“我”对往事的深深怀念之情。（3分，意近即可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三、写作（50分）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25.写作（50分）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一等：45~50分内容充实，语言生动，感情真挚，结构精巧。或论点鲜明，论据典型。书写工整。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二等：38~44分内容具体，语言通畅，感情真实，结构完整。或论点明确，论据较典型。书写较工整。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三等：30~37分内容平淡，语言较通顺，感情较真实，结构较完整。或论点较明确，论据不典型。书写一般。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四等：19~29分内容失真，语言贫乏，缺乏情感体验，结构混乱。或论点不明，无论据。书写较差。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五等：18分以下有以下三种情况之一者均为五等：①特别差的；②确认是抄袭的；③少于300字的。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另有构思巧妙、立意新颖、见解独到之一者，可不受其他因素的影响，奖励2~3分；已得满分者，不再加奖励分。应大力鼓励写作优生，特优者可打满分，满分作文比例应达3%。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操作上的几点说明：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1.网络阅卷作文“双评”误差值统一设定为5分。在扫描语文答题卡时，由现场负责人随机抽取5~6篇作文预先复印，供作文阅卷教师（保证人手一整套作文）试评时使用。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2.在正式评卷前，由阅卷组长将复印的作文分发给作文阅卷教师进行试评（包括分类打分），然后统一定标。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3.以38分为切入分，要求：扣题，完篇，通畅。然后据此酌情上下浮动。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4.五等文中，300字及以下的作文，结构是完整的，语言很有特色，15~18分；结构不完整的，8分以下。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5.作文阅卷教师应事先阅读卷中选文，熟悉内容。凡发现考生抄袭本卷中的选文（含作文导语），完全相同的评0分；略有改动的评3分；部分借用（抄袭）的，如将作文导语借用于开头、结尾的，最高只能评5分。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6.若不按要求将作文题目补充完整的，但文章内容符合要求的，在评分后酌情扣5—10分；若改动作文题目、且内容不符合要求的，最高只能评5分。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7.文体为诗歌，扣题，且符合诗歌要素，篇幅不少于12行的，在切入分（38分）以上。有意境，有意蕴，音韵和谐，琅琅上口的，在45分以上。无中心，只是散文的分行，评分在四等及以下。</w:t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Arial Unicode MS"/>
    <w:panose1 w:val="00000000000000000000"/>
    <w:charset w:val="86"/>
    <w:family w:val="swiss"/>
    <w:pitch w:val="default"/>
    <w:sig w:usb0="00000000" w:usb1="00000000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28DD"/>
    <w:rsid w:val="00005EBC"/>
    <w:rsid w:val="000118B1"/>
    <w:rsid w:val="00014B47"/>
    <w:rsid w:val="000460FF"/>
    <w:rsid w:val="00050242"/>
    <w:rsid w:val="00054E7B"/>
    <w:rsid w:val="00091547"/>
    <w:rsid w:val="000E4D02"/>
    <w:rsid w:val="000E6332"/>
    <w:rsid w:val="001177F3"/>
    <w:rsid w:val="00171458"/>
    <w:rsid w:val="00173C1D"/>
    <w:rsid w:val="001764C3"/>
    <w:rsid w:val="0018010E"/>
    <w:rsid w:val="00180124"/>
    <w:rsid w:val="00191C29"/>
    <w:rsid w:val="00196A36"/>
    <w:rsid w:val="001A1E08"/>
    <w:rsid w:val="001B28C2"/>
    <w:rsid w:val="001C4431"/>
    <w:rsid w:val="001C63DA"/>
    <w:rsid w:val="00201A7E"/>
    <w:rsid w:val="00202B46"/>
    <w:rsid w:val="00204526"/>
    <w:rsid w:val="0021089B"/>
    <w:rsid w:val="002130A5"/>
    <w:rsid w:val="00213C04"/>
    <w:rsid w:val="00214A88"/>
    <w:rsid w:val="00215A3F"/>
    <w:rsid w:val="00221FC9"/>
    <w:rsid w:val="00244CEF"/>
    <w:rsid w:val="00245490"/>
    <w:rsid w:val="002457C2"/>
    <w:rsid w:val="00250682"/>
    <w:rsid w:val="0027016E"/>
    <w:rsid w:val="0027316E"/>
    <w:rsid w:val="00274D6A"/>
    <w:rsid w:val="002908F0"/>
    <w:rsid w:val="00297C76"/>
    <w:rsid w:val="002A0E5D"/>
    <w:rsid w:val="002A1A21"/>
    <w:rsid w:val="002A6899"/>
    <w:rsid w:val="002F06B2"/>
    <w:rsid w:val="00302BF1"/>
    <w:rsid w:val="003102DB"/>
    <w:rsid w:val="00346F49"/>
    <w:rsid w:val="00354DE8"/>
    <w:rsid w:val="003668F2"/>
    <w:rsid w:val="00373D64"/>
    <w:rsid w:val="00383E08"/>
    <w:rsid w:val="003B1712"/>
    <w:rsid w:val="003C17B1"/>
    <w:rsid w:val="003C4A95"/>
    <w:rsid w:val="003D0C09"/>
    <w:rsid w:val="003E594E"/>
    <w:rsid w:val="004062F6"/>
    <w:rsid w:val="00427977"/>
    <w:rsid w:val="004319F0"/>
    <w:rsid w:val="00434839"/>
    <w:rsid w:val="00435F83"/>
    <w:rsid w:val="00437C0A"/>
    <w:rsid w:val="00441C2F"/>
    <w:rsid w:val="00444A46"/>
    <w:rsid w:val="0046214C"/>
    <w:rsid w:val="0049183B"/>
    <w:rsid w:val="004A340B"/>
    <w:rsid w:val="004B44B5"/>
    <w:rsid w:val="004C317A"/>
    <w:rsid w:val="004C4051"/>
    <w:rsid w:val="004D44FD"/>
    <w:rsid w:val="004F34D4"/>
    <w:rsid w:val="005059BD"/>
    <w:rsid w:val="00535DD4"/>
    <w:rsid w:val="00551422"/>
    <w:rsid w:val="005823DF"/>
    <w:rsid w:val="0059145F"/>
    <w:rsid w:val="00592828"/>
    <w:rsid w:val="00596076"/>
    <w:rsid w:val="005A162D"/>
    <w:rsid w:val="005B144E"/>
    <w:rsid w:val="005B39DB"/>
    <w:rsid w:val="005C0A3E"/>
    <w:rsid w:val="005C15B2"/>
    <w:rsid w:val="005C20E9"/>
    <w:rsid w:val="005C20FA"/>
    <w:rsid w:val="005C2124"/>
    <w:rsid w:val="005C3E93"/>
    <w:rsid w:val="005D418F"/>
    <w:rsid w:val="005F1362"/>
    <w:rsid w:val="00603231"/>
    <w:rsid w:val="00605626"/>
    <w:rsid w:val="006071D5"/>
    <w:rsid w:val="0062039B"/>
    <w:rsid w:val="00623C16"/>
    <w:rsid w:val="00637D3A"/>
    <w:rsid w:val="00640BF5"/>
    <w:rsid w:val="00652A50"/>
    <w:rsid w:val="00667727"/>
    <w:rsid w:val="00682E39"/>
    <w:rsid w:val="0069235F"/>
    <w:rsid w:val="006A02C8"/>
    <w:rsid w:val="006D5DE9"/>
    <w:rsid w:val="006D7F69"/>
    <w:rsid w:val="006F45E0"/>
    <w:rsid w:val="006F6EF8"/>
    <w:rsid w:val="00701D6B"/>
    <w:rsid w:val="007061B2"/>
    <w:rsid w:val="00734CB4"/>
    <w:rsid w:val="00740A09"/>
    <w:rsid w:val="00762E26"/>
    <w:rsid w:val="0079320A"/>
    <w:rsid w:val="0079425A"/>
    <w:rsid w:val="007A2224"/>
    <w:rsid w:val="00832EC9"/>
    <w:rsid w:val="00837118"/>
    <w:rsid w:val="008572DE"/>
    <w:rsid w:val="008634CD"/>
    <w:rsid w:val="008731FA"/>
    <w:rsid w:val="00880A38"/>
    <w:rsid w:val="008903FF"/>
    <w:rsid w:val="00890E4F"/>
    <w:rsid w:val="00893DD6"/>
    <w:rsid w:val="00894147"/>
    <w:rsid w:val="008D2E94"/>
    <w:rsid w:val="00974E0F"/>
    <w:rsid w:val="00982128"/>
    <w:rsid w:val="009A27BF"/>
    <w:rsid w:val="009B5666"/>
    <w:rsid w:val="009C4252"/>
    <w:rsid w:val="009C4C49"/>
    <w:rsid w:val="009C50C0"/>
    <w:rsid w:val="009E4184"/>
    <w:rsid w:val="009E66CC"/>
    <w:rsid w:val="009F51E1"/>
    <w:rsid w:val="00A07DF2"/>
    <w:rsid w:val="00A17DCE"/>
    <w:rsid w:val="00A405DB"/>
    <w:rsid w:val="00A46D54"/>
    <w:rsid w:val="00A536B0"/>
    <w:rsid w:val="00A67835"/>
    <w:rsid w:val="00A86529"/>
    <w:rsid w:val="00AA4605"/>
    <w:rsid w:val="00AB3EE3"/>
    <w:rsid w:val="00AB7228"/>
    <w:rsid w:val="00AD4827"/>
    <w:rsid w:val="00AD6B6A"/>
    <w:rsid w:val="00AF025D"/>
    <w:rsid w:val="00B060B7"/>
    <w:rsid w:val="00B140B6"/>
    <w:rsid w:val="00B80D67"/>
    <w:rsid w:val="00B8100F"/>
    <w:rsid w:val="00B9468F"/>
    <w:rsid w:val="00B96924"/>
    <w:rsid w:val="00BA61C7"/>
    <w:rsid w:val="00BB50C6"/>
    <w:rsid w:val="00C00A3B"/>
    <w:rsid w:val="00C02815"/>
    <w:rsid w:val="00C10A5D"/>
    <w:rsid w:val="00C12660"/>
    <w:rsid w:val="00C2649E"/>
    <w:rsid w:val="00C321EB"/>
    <w:rsid w:val="00C56D84"/>
    <w:rsid w:val="00C653FE"/>
    <w:rsid w:val="00CA3F55"/>
    <w:rsid w:val="00CA4622"/>
    <w:rsid w:val="00CA4A07"/>
    <w:rsid w:val="00CB4E30"/>
    <w:rsid w:val="00CC5233"/>
    <w:rsid w:val="00D05F41"/>
    <w:rsid w:val="00D2430F"/>
    <w:rsid w:val="00D51257"/>
    <w:rsid w:val="00D52E4D"/>
    <w:rsid w:val="00D634C2"/>
    <w:rsid w:val="00D67BAF"/>
    <w:rsid w:val="00D756B6"/>
    <w:rsid w:val="00D77F6E"/>
    <w:rsid w:val="00D87A64"/>
    <w:rsid w:val="00DA0796"/>
    <w:rsid w:val="00DA5448"/>
    <w:rsid w:val="00DB6888"/>
    <w:rsid w:val="00DF071B"/>
    <w:rsid w:val="00E20E93"/>
    <w:rsid w:val="00E22C2C"/>
    <w:rsid w:val="00E24A57"/>
    <w:rsid w:val="00E450D4"/>
    <w:rsid w:val="00E4753E"/>
    <w:rsid w:val="00E63075"/>
    <w:rsid w:val="00E70EC6"/>
    <w:rsid w:val="00E9534F"/>
    <w:rsid w:val="00E97096"/>
    <w:rsid w:val="00EA0188"/>
    <w:rsid w:val="00EB17B4"/>
    <w:rsid w:val="00EC521C"/>
    <w:rsid w:val="00ED1550"/>
    <w:rsid w:val="00ED4F9A"/>
    <w:rsid w:val="00ED71A6"/>
    <w:rsid w:val="00EE1A37"/>
    <w:rsid w:val="00EF2553"/>
    <w:rsid w:val="00F00095"/>
    <w:rsid w:val="00F21C80"/>
    <w:rsid w:val="00F42B9D"/>
    <w:rsid w:val="00F44620"/>
    <w:rsid w:val="00F51945"/>
    <w:rsid w:val="00F6217F"/>
    <w:rsid w:val="00F676FD"/>
    <w:rsid w:val="00F72514"/>
    <w:rsid w:val="00FA0944"/>
    <w:rsid w:val="00FB31F5"/>
    <w:rsid w:val="00FB34D2"/>
    <w:rsid w:val="00FB4B17"/>
    <w:rsid w:val="00FC5860"/>
    <w:rsid w:val="00FD377B"/>
    <w:rsid w:val="00FF2D79"/>
    <w:rsid w:val="00FF517A"/>
    <w:rsid w:val="38274566"/>
    <w:rsid w:val="6558007C"/>
    <w:rsid w:val="70DC0B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iPriority="99" w:semiHidden="0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  <w:style w:type="character" w:styleId="14">
    <w:name w:val="Placeholder Text"/>
    <w:basedOn w:val="5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2ACCB3-F1CA-4ACB-94BD-34F72A100DA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1547</Words>
  <Characters>8820</Characters>
  <Lines>73</Lines>
  <Paragraphs>20</Paragraphs>
  <TotalTime>446</TotalTime>
  <ScaleCrop>false</ScaleCrop>
  <LinksUpToDate>false</LinksUpToDate>
  <CharactersWithSpaces>10347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2021-01-30T11:23:45Z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RubyTemplateID" linkTarget="0">
    <vt:lpwstr>6</vt:lpwstr>
  </property>
  <property fmtid="{D5CDD505-2E9C-101B-9397-08002B2CF9AE}" pid="7" name="KSOProductBuildVer">
    <vt:lpwstr>2052-10.1.0.7698</vt:lpwstr>
  </property>
</Properties>
</file>