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2020～2021学年第一学期质量检测</w: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初三语文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温攀提示： .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1.本卷共6页，答题时间为120 分钟，最终实行等级评价.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2.本试卷不用上交。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一、积累及运用（23分）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1.给加点字注音，根据拼音写出汉字。（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>）（4分）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悄（ </w:t>
      </w:r>
      <w:r>
        <w:rPr>
          <w:rFonts w:asciiTheme="minorEastAsia" w:hAnsiTheme="minorEastAsia"/>
        </w:rPr>
        <w:t xml:space="preserve">       </w:t>
      </w:r>
      <w:r>
        <w:rPr>
          <w:rFonts w:hint="eastAsia" w:asciiTheme="minorEastAsia" w:hAnsiTheme="minorEastAsia"/>
        </w:rPr>
        <w:t xml:space="preserve">）然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不辍（ </w:t>
      </w:r>
      <w:r>
        <w:rPr>
          <w:rFonts w:asciiTheme="minorEastAsia" w:hAnsiTheme="minorEastAsia"/>
        </w:rPr>
        <w:t xml:space="preserve">     </w:t>
      </w:r>
      <w:r>
        <w:rPr>
          <w:rFonts w:hint="eastAsia" w:asciiTheme="minorEastAsia" w:hAnsiTheme="minorEastAsia"/>
        </w:rPr>
        <w:t xml:space="preserve">）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纤（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）维 </w:t>
      </w:r>
      <w:r>
        <w:rPr>
          <w:rFonts w:asciiTheme="minorEastAsia" w:hAnsiTheme="minorEastAsia"/>
        </w:rPr>
        <w:t xml:space="preserve">     </w:t>
      </w:r>
      <w:r>
        <w:rPr>
          <w:rFonts w:hint="eastAsia" w:asciiTheme="minorEastAsia" w:hAnsiTheme="minorEastAsia"/>
        </w:rPr>
        <w:t xml:space="preserve">道劲（ </w:t>
      </w:r>
      <w:r>
        <w:rPr>
          <w:rFonts w:asciiTheme="minorEastAsia" w:hAnsiTheme="minorEastAsia"/>
        </w:rPr>
        <w:t xml:space="preserve">      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y</w:t>
      </w:r>
      <w:r>
        <w:rPr>
          <w:rFonts w:hint="eastAsia" w:asciiTheme="minorEastAsia" w:hAnsiTheme="minorEastAsia"/>
        </w:rPr>
        <w:t>ǒ</w:t>
      </w:r>
      <w:r>
        <w:rPr>
          <w:rFonts w:asciiTheme="minorEastAsia" w:hAnsiTheme="minorEastAsia"/>
        </w:rPr>
        <w:t>u（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     </w:t>
      </w:r>
      <w:r>
        <w:rPr>
          <w:rFonts w:hint="eastAsia" w:asciiTheme="minorEastAsia" w:hAnsiTheme="minorEastAsia"/>
        </w:rPr>
        <w:t xml:space="preserve">）黑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cuàn（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 xml:space="preserve">）改 </w:t>
      </w: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 xml:space="preserve">róng（ </w:t>
      </w: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）毛 </w:t>
      </w:r>
      <w:r>
        <w:rPr>
          <w:rFonts w:asciiTheme="minorEastAsia" w:hAnsiTheme="minorEastAsia"/>
        </w:rPr>
        <w:t xml:space="preserve">     ni</w:t>
      </w:r>
      <w:r>
        <w:rPr>
          <w:rFonts w:hint="eastAsia" w:asciiTheme="minorEastAsia" w:hAnsiTheme="minorEastAsia"/>
        </w:rPr>
        <w:t>á</w:t>
      </w:r>
      <w:r>
        <w:rPr>
          <w:rFonts w:asciiTheme="minorEastAsia" w:hAnsiTheme="minorEastAsia"/>
        </w:rPr>
        <w:t>n（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     </w:t>
      </w:r>
      <w:r>
        <w:rPr>
          <w:rFonts w:hint="eastAsia" w:asciiTheme="minorEastAsia" w:hAnsiTheme="minorEastAsia"/>
        </w:rPr>
        <w:t>）土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2.请将下列词语补充完整。（3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摧枯拉（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）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（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）精竭虑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振聋发（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>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（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）滋暗长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无动于（ </w:t>
      </w:r>
      <w:r>
        <w:rPr>
          <w:rFonts w:asciiTheme="minorEastAsia" w:hAnsiTheme="minorEastAsia"/>
        </w:rPr>
        <w:t xml:space="preserve">    ）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 xml:space="preserve">摩肩接（ </w:t>
      </w:r>
      <w:r>
        <w:rPr>
          <w:rFonts w:asciiTheme="minorEastAsia" w:hAnsiTheme="minorEastAsia"/>
        </w:rPr>
        <w:t xml:space="preserve">    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3.根据提示，用古诗文填空。（8分）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（1）____________________</w:t>
      </w:r>
      <w:r>
        <w:rPr>
          <w:rFonts w:hint="eastAsia" w:asciiTheme="minorEastAsia" w:hAnsiTheme="minorEastAsia"/>
        </w:rPr>
        <w:t>，烟波江上使人愁。（崔颢《黄鹤楼》）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（2）山随平野尽，</w:t>
      </w:r>
      <w:r>
        <w:rPr>
          <w:rFonts w:asciiTheme="minorEastAsia" w:hAnsiTheme="minorEastAsia"/>
        </w:rPr>
        <w:t>____________________</w:t>
      </w:r>
      <w:r>
        <w:rPr>
          <w:rFonts w:hint="eastAsia" w:asciiTheme="minorEastAsia" w:hAnsiTheme="minorEastAsia"/>
        </w:rPr>
        <w:t>_。（李白《渡荆门送别》）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（3）几处早莺争暖树，</w:t>
      </w:r>
      <w:r>
        <w:rPr>
          <w:rFonts w:asciiTheme="minorEastAsia" w:hAnsiTheme="minorEastAsia"/>
        </w:rPr>
        <w:t>____________________。</w:t>
      </w:r>
      <w:r>
        <w:rPr>
          <w:rFonts w:hint="eastAsia" w:asciiTheme="minorEastAsia" w:hAnsiTheme="minorEastAsia"/>
        </w:rPr>
        <w:t>（白居易《钱塘湖春行》）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（4）____________________，</w:t>
      </w:r>
      <w:r>
        <w:rPr>
          <w:rFonts w:hint="eastAsia" w:asciiTheme="minorEastAsia" w:hAnsiTheme="minorEastAsia"/>
        </w:rPr>
        <w:t>飞鸟相与还。（陶渊明《饮酒》）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（5）感时花溅泪，</w:t>
      </w:r>
      <w:r>
        <w:rPr>
          <w:rFonts w:asciiTheme="minorEastAsia" w:hAnsiTheme="minorEastAsia"/>
        </w:rPr>
        <w:t>____________________。</w:t>
      </w:r>
      <w:r>
        <w:rPr>
          <w:rFonts w:hint="eastAsia" w:asciiTheme="minorEastAsia" w:hAnsiTheme="minorEastAsia"/>
        </w:rPr>
        <w:t>（杜甫《春望》）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（6）我报路长嗟日暮，学诗谩有惊人句。</w:t>
      </w:r>
      <w:r>
        <w:rPr>
          <w:rFonts w:asciiTheme="minorEastAsia" w:hAnsiTheme="minorEastAsia"/>
        </w:rPr>
        <w:t>____________________。</w:t>
      </w:r>
      <w:r>
        <w:rPr>
          <w:rFonts w:hint="eastAsia" w:asciiTheme="minorEastAsia" w:hAnsiTheme="minorEastAsia"/>
        </w:rPr>
        <w:t>（李清照《渔家傲》）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（7）域民不以封疆之界，固国不以山溪之险，</w:t>
      </w:r>
      <w:r>
        <w:rPr>
          <w:rFonts w:asciiTheme="minorEastAsia" w:hAnsiTheme="minorEastAsia"/>
        </w:rPr>
        <w:t>___________________。</w:t>
      </w:r>
      <w:r>
        <w:rPr>
          <w:rFonts w:hint="eastAsia" w:asciiTheme="minorEastAsia" w:hAnsiTheme="minorEastAsia"/>
        </w:rPr>
        <w:t>（《得道多助失道寡助》）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（8）晓雾将歇，</w:t>
      </w:r>
      <w:r>
        <w:rPr>
          <w:rFonts w:asciiTheme="minorEastAsia" w:hAnsiTheme="minorEastAsia"/>
        </w:rPr>
        <w:t>____________________；</w:t>
      </w:r>
      <w:r>
        <w:rPr>
          <w:rFonts w:hint="eastAsia" w:asciiTheme="minorEastAsia" w:hAnsiTheme="minorEastAsia"/>
        </w:rPr>
        <w:t>夕日欲颓，沉鳞竞跃。（陶弘景《答谢中书书》）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4.下列说法有误的一项是（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 xml:space="preserve"> ）（1分）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新闻特写兼有新闻和文学的特点，但由于其强调新闻性、时效性和真实性，所以更接近于通讯体裁。新闻特写主要描写新闻事件中的片段。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“他酒没沾唇，心早就热了”一句运用了夸张的修辞手法。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C 《</w:t>
      </w:r>
      <w:r>
        <w:rPr>
          <w:rFonts w:hint="eastAsia" w:asciiTheme="minorEastAsia" w:hAnsiTheme="minorEastAsia"/>
        </w:rPr>
        <w:t>史记》记述了从传说中的黄帝到汉武帝共3000余年的史事，是我国第一部纪传体通史。D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>传记要求真实，文中涉及的时间、地点、人、事件都必须是准确的，作者不可以发挥想象，以保证叙述的真实可信。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5.下列语法知识判断正确的一项是（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 xml:space="preserve"> ）（2分）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A.“随着生产力水平的上升，从东汉起，饼的花样多了起来。”这句话的主语是“饼”。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B.“对于学生物分类学的人来说，老祖宗这个随便起名的浪漫习惯真能把人坑死。”“随便起名”是谓语。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C.“不少学者认为，《楚辞》中用糯米和蜂蜜做的‘蜜饵’就是汤圆。”这句话的主干是“‘密饵’就是汤圆”。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D.“鲤鱼再一次以‘网络锦鲤’的形式成为全国流行的吉祥物。”这句话的主干是“鲤鱼成为吉祥物”。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6.阅读以下材料，回答问题。（3分）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Theme="minorEastAsia" w:hAnsiTheme="minorEastAsia"/>
        </w:rPr>
        <w:t>有同学发现：读《昆虫记》就像从显微镜中看微观世界；读《红星照耀中国》就像从平面镜中看客观世界。请结合参考示例，说说该同学为什么会对《红星照耀中国》有这样的发现。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示例】读法布尔的《昆虫记》，就像从显微镜中看微观世界。因为作者通过细节描写呈现出一个有趣的昆虫世界。例如，作者在记述蝉幼虫脱壳的过程时，细致地描写了蝉的动作，让读者看到了一个鲜为人知的昆虫世界。</w:t>
      </w:r>
    </w:p>
    <w:p>
      <w:pPr>
        <w:rPr>
          <w:rFonts w:ascii="楷体" w:hAnsi="楷体" w:eastAsia="楷体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7.请为下面这段新闻报道拟写标题。要求保留关键信息，不超过22个字。（2分）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2019年1月3日10时26分，嫦娥四号探测器成功着陆月球背面冯·卡门撞击坑，过几天将会通过“鹊桥”中继星传回近距离拍摄的月背影像图。此次任务实现了人类探测器首次月背软着陆，开启人类月球探测新篇章。嫦娥四号卫星简称嫦娥四号，是嫦娥绕月探月工程计划中嫦娥系列的第四颗人造绕月探月卫星，主要任务是探测月球地质、资源等方面的信息，完善月球的档案资料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二、综合性学习（4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8.请你参加以“文明着装 传承美德”为主题的综合性学习活动。仔细阅读下面的表格，回答下面的问题。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对中学生着装取向的认可度的调查统计表</w:t>
      </w:r>
    </w:p>
    <w:tbl>
      <w:tblPr>
        <w:tblStyle w:val="4"/>
        <w:tblW w:w="62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176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765" w:type="dxa"/>
            <w:tcBorders>
              <w:tl2br w:val="single" w:color="auto" w:sz="4" w:space="0"/>
            </w:tcBorders>
          </w:tcPr>
          <w:p>
            <w:pPr>
              <w:ind w:firstLine="1680" w:firstLineChars="8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调查对象</w:t>
            </w:r>
          </w:p>
          <w:p>
            <w:pPr>
              <w:ind w:firstLine="1365" w:firstLineChars="65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调查结果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调查内容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对“整洁”取向的认可度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39%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96%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对“朴素”取向的认可度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13%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对“个性”取向的认可度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94%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16%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对“品牌”取向的认可度</w:t>
            </w:r>
          </w:p>
        </w:tc>
        <w:tc>
          <w:tcPr>
            <w:tcW w:w="176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82%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37%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（1）在对“中学生着装取向的认可度”方面，学生与老师有什么不同？请简要概括。（2分）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（2）下面是学校领导在“关于学生着装问题座谈会”上的讲话。作为参会代表，请你将讲话要点转述给你们班同学。要求：①转述前须有开场白；②完整准确；③要点突出。（2分）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讲话内容：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最近，有些学生穿着有涂鸦的衣服或“乞丐服”来上学，这种做法是不妥的。作为一名中学生，着装应符合《中学生日程行为规范》的要求。首先，要讲求文明礼仪。服装是无声的语言。一个人的着装体现着他的态度、修养、品格和气质。其次，要展示良好的校风校貌。个人着装是校园文化的名片，是学校形象的展现，是学校精神的载体。最后，要注意身份和场合。学校是你们学习文化知识，丰富和成就自我的地方。着装文明得体更有助于你们健康快乐的成长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三、阅读理解（38分）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（一）阅读下面的诗词，完成题目。（2分）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浣溪沙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（宋）晏殊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一曲新词酒一杯，去年天气旧亭台。夕阳西下几时回？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无可奈何花落去，似曾相识燕归来。小园香径独徘徊。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9．</w:t>
      </w:r>
      <w:r>
        <w:rPr>
          <w:rFonts w:hint="eastAsia" w:ascii="楷体" w:hAnsi="楷体" w:eastAsia="楷体"/>
        </w:rPr>
        <w:t>“无可奈何花落去，似曾相识燕归来”</w:t>
      </w:r>
      <w:r>
        <w:rPr>
          <w:rFonts w:hint="eastAsia" w:asciiTheme="minorEastAsia" w:hAnsiTheme="minorEastAsia"/>
        </w:rPr>
        <w:t>是千古名句，简析这两句诗好在哪里。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（二）阅读甲、乙两文，完成10—14题。（10分）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【甲】富贵不能淫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景春曰：“公孙衍、张仪岂不诚大丈夫哉？一怒而诸侯惧，安居而天下熄。”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孟子日：“是焉得为大丈夫乎？子未学礼乎？丈夫之冠也，父命之；女子之嫁也，母命之，往送之门，戒之曰：‘往之女家，必敬必戒，无违夫子！’。以顺为正者，妾妇之道也。居天下之广居，立天下之正位，行天下之大道。得志，与民由之；不得志，独行其道。富贵不能淫，贫贱不能移，威武不能屈。此之谓大丈夫。”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【乙】周亚夫军细柳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文帝之后六年，匈奴大入边。乃以宗正刘礼为将军，军霸上；祝兹侯徐厉为将军，军棘门；以河内守亚夫为将军，军细柳；以备胡。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上自劳军。至霸上及棘门军，直驰入，将以下骑送迎。已而之细柳军，军士吏被甲，锐兵刃，彀弓弩，持满。天子先驱至，不得入。先驱曰：“天子且至！”军门都尉曰：“将军令曰‘军中闻将军令，不闻天子之诏’。”居无何，上至，又不得入。于是上乃使使持节诏将军：“吾欲入劳军。”亚夫乃传言开壁门。壁门士吏谓从属车骑曰：“将军约，军中不得驱驰。”于是天子乃按辔徐行。至营，将军亚夫持兵揖日：“介胄之士不拜，请以军礼见。”天子为动，改容式车。使人称谢：“皇帝敬劳将军。”成礼而去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既出军门，群臣皆惊。文帝曰：“嗟乎，此真将军矣！</w:t>
      </w:r>
      <w:r>
        <w:rPr>
          <w:rFonts w:hint="eastAsia" w:ascii="楷体" w:hAnsi="楷体" w:eastAsia="楷体"/>
          <w:u w:val="single"/>
        </w:rPr>
        <w:t>曩者霸上、棘门军，若儿戏耳，其将固可袭而虏也。</w:t>
      </w:r>
      <w:r>
        <w:rPr>
          <w:rFonts w:hint="eastAsia" w:ascii="楷体" w:hAnsi="楷体" w:eastAsia="楷体"/>
        </w:rPr>
        <w:t>至于亚夫，可得而犯邪！”称善者久之。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10.下列句中加点词意义和用法相同的一项是（ </w:t>
      </w:r>
      <w:r>
        <w:rPr>
          <w:rFonts w:asciiTheme="minorEastAsia" w:hAnsiTheme="minorEastAsia"/>
        </w:rPr>
        <w:t xml:space="preserve">  </w:t>
      </w:r>
      <w:r>
        <w:rPr>
          <w:rFonts w:hint="eastAsia" w:asciiTheme="minorEastAsia" w:hAnsiTheme="minorEastAsia"/>
        </w:rPr>
        <w:t xml:space="preserve"> ） （2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</w:t>
      </w:r>
      <w:r>
        <w:rPr>
          <w:rFonts w:hint="eastAsia" w:ascii="楷体" w:hAnsi="楷体" w:eastAsia="楷体"/>
        </w:rPr>
        <w:t>公孙衍、张仪岂不</w:t>
      </w:r>
      <w:r>
        <w:rPr>
          <w:rFonts w:hint="eastAsia" w:ascii="楷体" w:hAnsi="楷体" w:eastAsia="楷体"/>
          <w:em w:val="dot"/>
        </w:rPr>
        <w:t>诚</w:t>
      </w:r>
      <w:r>
        <w:rPr>
          <w:rFonts w:hint="eastAsia" w:ascii="楷体" w:hAnsi="楷体" w:eastAsia="楷体"/>
        </w:rPr>
        <w:t>大丈夫哉/帝感其</w:t>
      </w:r>
      <w:r>
        <w:rPr>
          <w:rFonts w:hint="eastAsia" w:ascii="楷体" w:hAnsi="楷体" w:eastAsia="楷体"/>
          <w:em w:val="dot"/>
        </w:rPr>
        <w:t>诚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</w:t>
      </w:r>
      <w:r>
        <w:rPr>
          <w:rFonts w:hint="eastAsia" w:ascii="楷体" w:hAnsi="楷体" w:eastAsia="楷体"/>
        </w:rPr>
        <w:t>丈夫之冠也，父</w:t>
      </w:r>
      <w:r>
        <w:rPr>
          <w:rFonts w:hint="eastAsia" w:ascii="楷体" w:hAnsi="楷体" w:eastAsia="楷体"/>
          <w:em w:val="dot"/>
        </w:rPr>
        <w:t>命</w:t>
      </w:r>
      <w:r>
        <w:rPr>
          <w:rFonts w:hint="eastAsia" w:ascii="楷体" w:hAnsi="楷体" w:eastAsia="楷体"/>
        </w:rPr>
        <w:t>之/</w:t>
      </w:r>
      <w:r>
        <w:rPr>
          <w:rFonts w:hint="eastAsia" w:ascii="楷体" w:hAnsi="楷体" w:eastAsia="楷体"/>
          <w:em w:val="dot"/>
        </w:rPr>
        <w:t>命</w:t>
      </w:r>
      <w:r>
        <w:rPr>
          <w:rFonts w:hint="eastAsia" w:ascii="楷体" w:hAnsi="楷体" w:eastAsia="楷体"/>
        </w:rPr>
        <w:t>夸娥氏二子负二山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</w:t>
      </w:r>
      <w:r>
        <w:rPr>
          <w:rFonts w:hint="eastAsia" w:ascii="楷体" w:hAnsi="楷体" w:eastAsia="楷体"/>
        </w:rPr>
        <w:t>上自</w:t>
      </w:r>
      <w:r>
        <w:rPr>
          <w:rFonts w:hint="eastAsia" w:ascii="楷体" w:hAnsi="楷体" w:eastAsia="楷体"/>
          <w:em w:val="dot"/>
        </w:rPr>
        <w:t>劳</w:t>
      </w:r>
      <w:r>
        <w:rPr>
          <w:rFonts w:hint="eastAsia" w:ascii="楷体" w:hAnsi="楷体" w:eastAsia="楷体"/>
        </w:rPr>
        <w:t>军/</w:t>
      </w:r>
      <w:r>
        <w:rPr>
          <w:rFonts w:hint="eastAsia" w:ascii="楷体" w:hAnsi="楷体" w:eastAsia="楷体"/>
          <w:em w:val="dot"/>
        </w:rPr>
        <w:t>劳</w:t>
      </w:r>
      <w:r>
        <w:rPr>
          <w:rFonts w:hint="eastAsia" w:ascii="楷体" w:hAnsi="楷体" w:eastAsia="楷体"/>
        </w:rPr>
        <w:t>其筋骨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</w:t>
      </w:r>
      <w:r>
        <w:rPr>
          <w:rFonts w:hint="eastAsia" w:ascii="楷体" w:hAnsi="楷体" w:eastAsia="楷体"/>
        </w:rPr>
        <w:t>于是上乃</w:t>
      </w:r>
      <w:r>
        <w:rPr>
          <w:rFonts w:hint="eastAsia" w:ascii="楷体" w:hAnsi="楷体" w:eastAsia="楷体"/>
          <w:em w:val="dot"/>
        </w:rPr>
        <w:t>使</w:t>
      </w:r>
      <w:r>
        <w:rPr>
          <w:rFonts w:hint="eastAsia" w:ascii="楷体" w:hAnsi="楷体" w:eastAsia="楷体"/>
        </w:rPr>
        <w:t>使持节诏将军/</w:t>
      </w:r>
      <w:r>
        <w:rPr>
          <w:rFonts w:hint="eastAsia" w:ascii="楷体" w:hAnsi="楷体" w:eastAsia="楷体"/>
          <w:em w:val="dot"/>
        </w:rPr>
        <w:t>使</w:t>
      </w:r>
      <w:r>
        <w:rPr>
          <w:rFonts w:hint="eastAsia" w:ascii="楷体" w:hAnsi="楷体" w:eastAsia="楷体"/>
        </w:rPr>
        <w:t>人称谢：“皇帝敬劳将军。”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11.下列句中加点词意义和用法相同的一项是（ </w:t>
      </w:r>
      <w:r>
        <w:rPr>
          <w:rFonts w:asciiTheme="minorEastAsia" w:hAnsiTheme="minorEastAsia"/>
        </w:rPr>
        <w:t xml:space="preserve">   </w:t>
      </w:r>
      <w:r>
        <w:rPr>
          <w:rFonts w:hint="eastAsia" w:asciiTheme="minorEastAsia" w:hAnsiTheme="minorEastAsia"/>
        </w:rPr>
        <w:t xml:space="preserve"> ） （2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</w:t>
      </w:r>
      <w:r>
        <w:rPr>
          <w:rFonts w:hint="eastAsia" w:ascii="楷体" w:hAnsi="楷体" w:eastAsia="楷体"/>
        </w:rPr>
        <w:t>已而</w:t>
      </w:r>
      <w:r>
        <w:rPr>
          <w:rFonts w:hint="eastAsia" w:ascii="楷体" w:hAnsi="楷体" w:eastAsia="楷体"/>
          <w:em w:val="dot"/>
        </w:rPr>
        <w:t>之</w:t>
      </w:r>
      <w:r>
        <w:rPr>
          <w:rFonts w:hint="eastAsia" w:ascii="楷体" w:hAnsi="楷体" w:eastAsia="楷体"/>
        </w:rPr>
        <w:t>细柳军/ 女子</w:t>
      </w:r>
      <w:r>
        <w:rPr>
          <w:rFonts w:hint="eastAsia" w:ascii="楷体" w:hAnsi="楷体" w:eastAsia="楷体"/>
          <w:em w:val="dot"/>
        </w:rPr>
        <w:t>之</w:t>
      </w:r>
      <w:r>
        <w:rPr>
          <w:rFonts w:hint="eastAsia" w:ascii="楷体" w:hAnsi="楷体" w:eastAsia="楷体"/>
        </w:rPr>
        <w:t>嫁也，母命之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</w:t>
      </w:r>
      <w:r>
        <w:rPr>
          <w:rFonts w:hint="eastAsia" w:ascii="楷体" w:hAnsi="楷体" w:eastAsia="楷体"/>
        </w:rPr>
        <w:t>是</w:t>
      </w:r>
      <w:r>
        <w:rPr>
          <w:rFonts w:hint="eastAsia" w:ascii="楷体" w:hAnsi="楷体" w:eastAsia="楷体"/>
          <w:em w:val="dot"/>
        </w:rPr>
        <w:t>焉</w:t>
      </w:r>
      <w:r>
        <w:rPr>
          <w:rFonts w:hint="eastAsia" w:ascii="楷体" w:hAnsi="楷体" w:eastAsia="楷体"/>
        </w:rPr>
        <w:t>得为大丈夫乎/且</w:t>
      </w:r>
      <w:r>
        <w:rPr>
          <w:rFonts w:hint="eastAsia" w:ascii="楷体" w:hAnsi="楷体" w:eastAsia="楷体"/>
          <w:em w:val="dot"/>
        </w:rPr>
        <w:t>焉</w:t>
      </w:r>
      <w:r>
        <w:rPr>
          <w:rFonts w:hint="eastAsia" w:ascii="楷体" w:hAnsi="楷体" w:eastAsia="楷体"/>
        </w:rPr>
        <w:t>置土石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</w:t>
      </w:r>
      <w:r>
        <w:rPr>
          <w:rFonts w:hint="eastAsia" w:ascii="楷体" w:hAnsi="楷体" w:eastAsia="楷体"/>
        </w:rPr>
        <w:t>请</w:t>
      </w:r>
      <w:r>
        <w:rPr>
          <w:rFonts w:hint="eastAsia" w:ascii="楷体" w:hAnsi="楷体" w:eastAsia="楷体"/>
          <w:em w:val="dot"/>
        </w:rPr>
        <w:t>以</w:t>
      </w:r>
      <w:r>
        <w:rPr>
          <w:rFonts w:hint="eastAsia" w:ascii="楷体" w:hAnsi="楷体" w:eastAsia="楷体"/>
        </w:rPr>
        <w:t>军礼见/</w:t>
      </w:r>
      <w:r>
        <w:rPr>
          <w:rFonts w:hint="eastAsia" w:ascii="楷体" w:hAnsi="楷体" w:eastAsia="楷体"/>
          <w:em w:val="dot"/>
        </w:rPr>
        <w:t>以</w:t>
      </w:r>
      <w:r>
        <w:rPr>
          <w:rFonts w:hint="eastAsia" w:ascii="楷体" w:hAnsi="楷体" w:eastAsia="楷体"/>
        </w:rPr>
        <w:t>天下之所顺，攻亲戚之所畔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</w:t>
      </w:r>
      <w:r>
        <w:rPr>
          <w:rFonts w:hint="eastAsia" w:ascii="楷体" w:hAnsi="楷体" w:eastAsia="楷体"/>
        </w:rPr>
        <w:t>天子</w:t>
      </w:r>
      <w:r>
        <w:rPr>
          <w:rFonts w:hint="eastAsia" w:ascii="楷体" w:hAnsi="楷体" w:eastAsia="楷体"/>
          <w:em w:val="dot"/>
        </w:rPr>
        <w:t>为</w:t>
      </w:r>
      <w:r>
        <w:rPr>
          <w:rFonts w:hint="eastAsia" w:ascii="楷体" w:hAnsi="楷体" w:eastAsia="楷体"/>
        </w:rPr>
        <w:t>动/念无与</w:t>
      </w:r>
      <w:r>
        <w:rPr>
          <w:rFonts w:hint="eastAsia" w:ascii="楷体" w:hAnsi="楷体" w:eastAsia="楷体"/>
          <w:em w:val="dot"/>
        </w:rPr>
        <w:t>为</w:t>
      </w:r>
      <w:r>
        <w:rPr>
          <w:rFonts w:hint="eastAsia" w:ascii="楷体" w:hAnsi="楷体" w:eastAsia="楷体"/>
        </w:rPr>
        <w:t>乐者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12.用现代汉语写出下列句子的意思。（3 分）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居天下之广居，立天下之正位，行天下之大道。</w:t>
      </w:r>
      <w:r>
        <w:rPr>
          <w:rFonts w:asciiTheme="minorEastAsia" w:hAnsiTheme="minorEastAsia"/>
        </w:rPr>
        <w:t>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13.下列对课文的理解和分析表述有误的一项是（ ） （2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A.甲文中，孟子指出具有“仁”“义”“礼”品德的人才是真正的大丈夫。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B.乙文主要记叙了汉文帝到周亚夫的细柳营慰问军士的事件，以生动的事迹突出了周亚夫“真将军”的形象。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C.</w:t>
      </w:r>
      <w:r>
        <w:rPr>
          <w:rFonts w:hint="eastAsia" w:asciiTheme="minorEastAsia" w:hAnsiTheme="minorEastAsia"/>
        </w:rPr>
        <w:t>甲、乙两文大量使用排比句，气势非凡，都运用记叙和抒情的表达方式，充分表现了公孙衍、周亚夫的才华和个性。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D.乙文中的周亚夫威武不能屈，应该也是孟子心目中的“大丈夫”。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14.谈谈“富贵不能淫，贫贱不能移，威武不能屈”有何现实意义？ 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（三）阅读下面的文章，完成15—18题。（12分）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柿树，故乡的一颗美人痣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①秋阳，拂去蒙在尘封往事的灰土，一树挂满红灯笼的柿子，让些许已经逝去的记忆，清晰而敏感起来……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②老家的秋，灿烂如火，在地头田畔三三两两生长的柿子树，</w:t>
      </w:r>
      <w:r>
        <w:rPr>
          <w:rFonts w:hint="eastAsia" w:ascii="楷体" w:hAnsi="楷体" w:eastAsia="楷体"/>
          <w:u w:val="single"/>
        </w:rPr>
        <w:t>欲黄还绿的叶子摇曳飞舞，枝叶间若隐若现，挂起一盏盏橘红色的灯笼，调皮地烘托着温暖与丰收。</w:t>
      </w:r>
      <w:r>
        <w:rPr>
          <w:rFonts w:hint="eastAsia" w:ascii="楷体" w:hAnsi="楷体" w:eastAsia="楷体"/>
        </w:rPr>
        <w:t>光影流动间，那一颗颗红红的柿子，挑开了记忆中的层层帷幕，满脑子里闪现的全是老家后院那棵大柿子树……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据父亲讲，那棵柿子树至少已60岁高龄了。它高大的树干就有8米多高，巨大的墨绿色树冠，覆盖着地面方圆将近十平方米，棕褐色树皮已经斑斑驳驳，树心部分已空了。攀在地面的庞大树根像神话中龙的利爪，扎根在我家院后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④每年春天，柿子树抽梢了，长出茂密的嫩叶，叶片枝头缀出点点乳白色花蕊。春风徐徐吹来，一阵阵浓烈馨香，沁人心脾，细小的花蕊招蜂引蝶，勤劳的蜂蝶呼朋结伴而来，为柿子树做媒传粉。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⑤入夏，雨后初霁，几声蝉鸣，那泛着浓绿光亮的树枝叶间，已点缀着时隐时现的小柿子，青青的小果粒像挂在碧空中的绿珍珠，让我们围着老柿子树屏息心醉。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⑥秋天，踏着细雨和凉风而来，那挂满枝头的柿子日渐成熟，棕褐色的小果皮已发出诱人的光泽，站在树底下，仰望着枝头沉甸甸的柿子，总禁不住童年口馋的诱惑。放学时，围着柿子树，捡着砖头块猛砸树干，</w:t>
      </w:r>
      <w:r>
        <w:rPr>
          <w:rFonts w:hint="eastAsia" w:ascii="楷体" w:hAnsi="楷体" w:eastAsia="楷体"/>
          <w:u w:val="single"/>
        </w:rPr>
        <w:t>有时也扛个竹竿敲打，偶尔掉下来个柿子，伙伴们就遍地寻找争抢</w:t>
      </w:r>
      <w:r>
        <w:rPr>
          <w:rFonts w:hint="eastAsia" w:ascii="楷体" w:hAnsi="楷体" w:eastAsia="楷体"/>
        </w:rPr>
        <w:t>，只要柿子一到手，也不用水洗便咬上几口，涩涩的苦味顿时溢满口腔，数不清吐了多少次，但还手握着，那种苦涩，填充了我童年的好多时光。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⑦直到爷爷把柿子打下来，奶奶用温水把它洗净，储藏在保持温水的大锅里，两三天后，爷爷就让奶奶拿出来给我和弟弟还有我的小伙伴们吃。显然，我的亲朋邻居也就都随着奶奶尝到了甘甜清爽的柿子。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⑧爷爷常说，</w:t>
      </w:r>
      <w:r>
        <w:rPr>
          <w:rFonts w:asciiTheme="minorEastAsia" w:hAnsiTheme="minorEastAsia"/>
        </w:rPr>
        <w:t>_______________</w:t>
      </w:r>
      <w:r>
        <w:rPr>
          <w:rFonts w:hint="eastAsia" w:ascii="楷体" w:hAnsi="楷体" w:eastAsia="楷体"/>
        </w:rPr>
        <w:t>_。现在想来，爷爷的心也像这棵柿树一般，慈祥而深沉。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⑨柿树和老屋一样，是故土的象征。而我更愿意把它看成是一颗美人痣，长在思乡人的心上，永远不能剔除。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15.阅读全文，根据文意填空。（3分）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文章朴实无华，于娓娓叙述中蕴含着浓浓的人情、乡情。先通过父亲的口说出大柿子树的年龄，接着对它进行详细描写，继而按照</w:t>
      </w:r>
      <w:r>
        <w:rPr>
          <w:rFonts w:asciiTheme="minorEastAsia" w:hAnsiTheme="minorEastAsia"/>
        </w:rPr>
        <w:t>__________</w:t>
      </w:r>
      <w:r>
        <w:rPr>
          <w:rFonts w:hint="eastAsia" w:asciiTheme="minorEastAsia" w:hAnsiTheme="minorEastAsia"/>
        </w:rPr>
        <w:t>_顺序，由春到夏，自夏至秋，讲述了“大柿子树”的动人故事，最后由树到人，写了</w:t>
      </w:r>
      <w:r>
        <w:rPr>
          <w:rFonts w:asciiTheme="minorEastAsia" w:hAnsiTheme="minorEastAsia"/>
        </w:rPr>
        <w:t>__________、__________</w:t>
      </w:r>
      <w:r>
        <w:rPr>
          <w:rFonts w:hint="eastAsia" w:asciiTheme="minorEastAsia" w:hAnsiTheme="minorEastAsia"/>
        </w:rPr>
        <w:t>（填主要事件），自然地引出爷爷耐人寻味的一番话。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16.结合语境，从修辞角度赏析下面语句。（4分）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欲黄还绿的叶子摇曳飞舞，枝叶间若隐若现，挂起一盏盏橘红色的灯笼，调皮地烘托着温暖与丰收。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17.请以爷爷的口吻，写出从柿子的成长历程中获得的人生感悟，将第⑧段空缺处补写完整。（2分）</w:t>
      </w:r>
      <w:r>
        <w:rPr>
          <w:rFonts w:asciiTheme="minorEastAsia" w:hAnsiTheme="minorEastAsia"/>
        </w:rPr>
        <w:t>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18.下面是一位同学归纳的“《柿树，故乡的一颗美人痣》阅读策略”，找出其中一处错误，修改并说明理由。（3分）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96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①《柿树，故乡的一颗美人痣》是一篇借景抒情的散文，②我认为阅读重点就是分析景物特征，③并结合其他作品中对思乡之情的描写，整理、概括出描写思乡之情的不同方法。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（四）阅读下面的文章，完成19</w:t>
      </w:r>
      <w:r>
        <w:rPr>
          <w:rFonts w:asciiTheme="minorEastAsia" w:hAnsiTheme="minorEastAsia"/>
        </w:rPr>
        <w:t>—</w:t>
      </w:r>
      <w:r>
        <w:rPr>
          <w:rFonts w:hint="eastAsia" w:asciiTheme="minorEastAsia" w:hAnsiTheme="minorEastAsia"/>
        </w:rPr>
        <w:t>22题。（14分）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星座与星星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你吟诵过郭沫若《天上的街市》这首诗吗？它以丰富的想象、纯朴的言语与浪漫的比拟，打动了许多人。诗中写到了天河，写到了牛郎织女，我们就从这谈起吧。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初秋晴夜，银河高悬。你很容易找到“牛郎”和“织女”，它们是两颗很亮的星。牛郎在河东，又名“河鼓二”。它的两旁，各有一颗稍暗的星。三星相连，形如扁担。据说，每年农历七月初七，牛郎就将他的两个娃娃放在箩筐里，挑起扁担，去与织女“鹊桥相会”啦！织女在河西，与牛郎以及自己的孩子遥遥相望。她的近旁有四颗星构成了一个平行四边形，宛如织布用的梭子一般，被称为“梭子星”。牛郎织女之间，有六颗亮星组成一个巨大的“十”字。请看图1，如果我们将它想象为神话中的“鹊桥”，那岂不是既很自然又很有趣吗？</w:t>
      </w: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1360170</wp:posOffset>
            </wp:positionH>
            <wp:positionV relativeFrom="paragraph">
              <wp:posOffset>-1905</wp:posOffset>
            </wp:positionV>
            <wp:extent cx="2266950" cy="200469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004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图1牛郎星、 织女星和有关星座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世界上各个古老的民族，都以其长着翅膀的丰富想象力，驰骋在天上人间。他们对同样的星空孕育和产生了大不相同、却又同样妙超横生的神话传说。上面提到的那个大“十”字，古代欧洲人将它想象成一只展翅翱翔的天鹅。于是，它所在的那个星座就被叫做“天鹅座”。因此，诸星座最古老的名称通常都溯源于古老的神话与传说（图2）。</w:t>
      </w:r>
    </w:p>
    <w:p>
      <w:pPr>
        <w:ind w:firstLine="420" w:firstLineChars="200"/>
        <w:rPr>
          <w:rFonts w:ascii="楷体" w:hAnsi="楷体" w:eastAsia="楷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2450465" cy="1774190"/>
            <wp:effectExtent l="0" t="0" r="698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592" cy="1774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ind w:firstLine="420" w:firstLineChars="200"/>
        <w:rPr>
          <w:rFonts w:ascii="楷体" w:hAnsi="楷体" w:eastAsia="楷体"/>
        </w:rPr>
      </w:pP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图2在充满神话形象的星图上，北半球的天空仿佛成了一个巨大的动物园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世界上最早划分星群的，也许是苏美尔人。他们在公元前3000年左右，已开始系统地注意行星的运动，将群星“分而治之”。倘若将苏美尔人的观测当作人类系统观测天象的开端，那么这种世代相传的天文观测绵延至今便已有6000年之久。</w:t>
      </w:r>
    </w:p>
    <w:p>
      <w:pPr>
        <w:ind w:firstLine="420" w:firstLineChars="200"/>
        <w:rPr>
          <w:rFonts w:ascii="楷体" w:hAnsi="楷体" w:eastAsia="楷体"/>
          <w:u w:val="single"/>
        </w:rPr>
      </w:pPr>
      <w:r>
        <w:rPr>
          <w:rFonts w:hint="eastAsia" w:ascii="楷体" w:hAnsi="楷体" w:eastAsia="楷体"/>
        </w:rPr>
        <w:t>在这漫长的岁月中，星座的划分有了极大的发展。演变到公元2世纪，经过古希腊天文学家的详细描述，北天40个星座的雏形便大体确定下来。至于南天的48个星座，那是17世纪后通过航海家和天文学家们的系统观察才逐渐定型的。</w:t>
      </w:r>
      <w:r>
        <w:rPr>
          <w:rFonts w:hint="eastAsia" w:ascii="楷体" w:hAnsi="楷体" w:eastAsia="楷体"/>
          <w:u w:val="single"/>
        </w:rPr>
        <w:t>由于近代科学的启蒙与发展，南天星座中便夹杂着用科学仪器命名的名称，例如显微镜座、望远镜座等；而北天星座的名称则依然充满着古老神话的色彩：仙女座、飞马……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现代对星座的划分，建立在更精确的基础上。国际上统一地将整个天空划分成大小不等的88个区域，每个区域便是一个星座，每个星座中都有许多星星。牛郎星是“天鹰座”中最亮的星星，按国际统一称呼，它就叫“天鹰α”，α（阿尔法）乃是希腊文中的第一个字母。一个星座中的星星是很多的，每颗星用掉一个希腊字母，用完了可以接着用拉丁宇母；拉丁宇母用完后，还可以干脆给星星编上号。或者，还可以给星星专门列出一份份“</w:t>
      </w:r>
      <w:r>
        <w:rPr>
          <w:rFonts w:hint="eastAsia" w:ascii="楷体" w:hAnsi="楷体" w:eastAsia="楷体"/>
          <w:em w:val="dot"/>
        </w:rPr>
        <w:t>花名册</w:t>
      </w:r>
      <w:r>
        <w:rPr>
          <w:rFonts w:hint="eastAsia" w:ascii="楷体" w:hAnsi="楷体" w:eastAsia="楷体"/>
        </w:rPr>
        <w:t>”，当中给每一颗星指定一个号码，也就是它的名字，比如天鹉61。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</w:rPr>
        <w:t>美妙的星座，灿烂的群星啊，你们究竟离我们有多远呢？</w:t>
      </w:r>
    </w:p>
    <w:p>
      <w:pPr>
        <w:ind w:firstLine="420" w:firstLineChars="200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（节选自《星星离我们有多远》，有删改）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19.阅读下列句子，回答括号中的问题。（4 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（1）诸星座最古老的名称通常都溯源于古老的神话与传说。（“通常”能否删去？为什么？）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（2）或者，还可以给星星专门列出一份份“</w:t>
      </w:r>
      <w:r>
        <w:rPr>
          <w:rFonts w:hint="eastAsia" w:asciiTheme="minorEastAsia" w:hAnsiTheme="minorEastAsia"/>
          <w:em w:val="dot"/>
        </w:rPr>
        <w:t>花名册</w:t>
      </w:r>
      <w:r>
        <w:rPr>
          <w:rFonts w:hint="eastAsia" w:asciiTheme="minorEastAsia" w:hAnsiTheme="minorEastAsia"/>
        </w:rPr>
        <w:t>”。（“花名册”在文中具体指什么？）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20.文中划线句子是</w:t>
      </w:r>
      <w:r>
        <w:rPr>
          <w:rFonts w:hint="eastAsia" w:asciiTheme="minorEastAsia" w:hAnsiTheme="minorEastAsia"/>
          <w:em w:val="dot"/>
        </w:rPr>
        <w:t>如何运用</w:t>
      </w:r>
      <w:r>
        <w:rPr>
          <w:rFonts w:hint="eastAsia" w:asciiTheme="minorEastAsia" w:hAnsiTheme="minorEastAsia"/>
        </w:rPr>
        <w:t>举例子和作比较的说明方法来说明事物的特征的？（4分）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21.请根据上文，简述星座划分的历史。（4分） 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22.有天文史家评价《星星离我们有多远》“关键处常有构思巧妙的插图阐明文意”。请选择上文中的插图1或插图2，具体阐述其作用。（2分）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_______________________________________________________________________________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四、写作（50分）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23.阅读下面文字，按要求作文。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红军从被围剿的困境中出发，两万五千里长征，拯救了自身，也拯救了中国革命；托贺斯泰从不被理解的寂寞中出发，冲破了贵族的囚笼，留下不朽巨著，也留下十九世纪的心；法布尔从快乐出发，带着梦想建起“荒石园”，与昆虫为伴，收获了大自然的秘密……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人无论处于任何境地，只有出发，才能成功到达。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请以“从</w:t>
      </w:r>
      <w:r>
        <w:rPr>
          <w:rFonts w:asciiTheme="minorEastAsia" w:hAnsiTheme="minorEastAsia"/>
        </w:rPr>
        <w:t>________</w:t>
      </w:r>
      <w:r>
        <w:rPr>
          <w:rFonts w:hint="eastAsia" w:asciiTheme="minorEastAsia" w:hAnsiTheme="minorEastAsia"/>
        </w:rPr>
        <w:t>出发”为题，写一篇作文。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要求：（1）将标题补充完整；（2）联系自己的生活体验写作；（3）不少于600字：（4）文中不要出现含有考生信息的人名、校名等。</w:t>
      </w: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ind w:firstLine="420" w:firstLineChars="200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bookmarkStart w:id="0" w:name="_GoBack"/>
      <w:bookmarkEnd w:id="0"/>
      <w:r>
        <w:rPr>
          <w:rFonts w:asciiTheme="minorEastAsia" w:hAnsiTheme="minorEastAsia"/>
          <w:b/>
          <w:bCs/>
          <w:sz w:val="32"/>
          <w:szCs w:val="32"/>
        </w:rPr>
        <w:t>20</w:t>
      </w:r>
      <w:r>
        <w:rPr>
          <w:rFonts w:hint="eastAsia" w:asciiTheme="minorEastAsia" w:hAnsiTheme="minorEastAsia"/>
          <w:b/>
          <w:bCs/>
          <w:sz w:val="32"/>
          <w:szCs w:val="32"/>
        </w:rPr>
        <w:t>20～</w:t>
      </w:r>
      <w:r>
        <w:rPr>
          <w:rFonts w:asciiTheme="minorEastAsia" w:hAnsiTheme="minorEastAsia"/>
          <w:b/>
          <w:bCs/>
          <w:sz w:val="32"/>
          <w:szCs w:val="32"/>
        </w:rPr>
        <w:t>202</w:t>
      </w:r>
      <w:r>
        <w:rPr>
          <w:rFonts w:hint="eastAsia" w:asciiTheme="minorEastAsia" w:hAnsiTheme="minorEastAsia"/>
          <w:b/>
          <w:bCs/>
          <w:sz w:val="32"/>
          <w:szCs w:val="32"/>
        </w:rPr>
        <w:t>1学年第一学期质量检测初三语文</w:t>
      </w:r>
    </w:p>
    <w:p>
      <w:pPr>
        <w:spacing w:line="36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参考答案</w:t>
      </w:r>
    </w:p>
    <w:p>
      <w:pPr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（卷面分：5分）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b/>
          <w:color w:val="000000"/>
          <w:szCs w:val="21"/>
        </w:rPr>
      </w:pPr>
      <w:r>
        <w:rPr>
          <w:rFonts w:hint="eastAsia" w:cs="宋体" w:asciiTheme="minorEastAsia" w:hAnsiTheme="minorEastAsia"/>
          <w:b/>
          <w:color w:val="000000"/>
          <w:szCs w:val="21"/>
        </w:rPr>
        <w:t>一、积累与运用（</w:t>
      </w:r>
      <w:r>
        <w:rPr>
          <w:rFonts w:cs="宋体" w:asciiTheme="minorEastAsia" w:hAnsiTheme="minorEastAsia"/>
          <w:b/>
          <w:color w:val="000000"/>
          <w:szCs w:val="21"/>
        </w:rPr>
        <w:t>2</w:t>
      </w:r>
      <w:r>
        <w:rPr>
          <w:rFonts w:hint="eastAsia" w:cs="宋体" w:asciiTheme="minorEastAsia" w:hAnsiTheme="minorEastAsia"/>
          <w:b/>
          <w:color w:val="000000"/>
          <w:szCs w:val="21"/>
        </w:rPr>
        <w:t>3分）</w:t>
      </w:r>
    </w:p>
    <w:p>
      <w:pPr>
        <w:spacing w:line="320" w:lineRule="exact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1.</w:t>
      </w:r>
      <w:r>
        <w:rPr>
          <w:rFonts w:hint="eastAsia" w:asciiTheme="minorEastAsia" w:hAnsiTheme="minorEastAsia"/>
        </w:rPr>
        <w:t>（4分）</w:t>
      </w:r>
      <w:r>
        <w:rPr>
          <w:rFonts w:hint="eastAsia" w:cs="宋体" w:asciiTheme="minorEastAsia" w:hAnsiTheme="minorEastAsia"/>
          <w:szCs w:val="21"/>
        </w:rPr>
        <w:t xml:space="preserve">qiǎo   </w:t>
      </w:r>
      <w:r>
        <w:rPr>
          <w:rFonts w:cs="宋体" w:asciiTheme="minorEastAsia" w:hAnsiTheme="minorEastAsia"/>
          <w:szCs w:val="21"/>
        </w:rPr>
        <w:t>chuò</w:t>
      </w:r>
      <w:r>
        <w:rPr>
          <w:rFonts w:hint="eastAsia" w:cs="宋体" w:asciiTheme="minorEastAsia" w:hAnsiTheme="minorEastAsia"/>
          <w:szCs w:val="21"/>
        </w:rPr>
        <w:t xml:space="preserve">  </w:t>
      </w:r>
      <w:r>
        <w:rPr>
          <w:rFonts w:cs="宋体" w:asciiTheme="minorEastAsia" w:hAnsiTheme="minorEastAsia"/>
          <w:szCs w:val="21"/>
        </w:rPr>
        <w:t>xiān</w:t>
      </w:r>
      <w:r>
        <w:rPr>
          <w:rFonts w:hint="eastAsia" w:cs="宋体" w:asciiTheme="minorEastAsia" w:hAnsiTheme="minorEastAsia"/>
          <w:szCs w:val="21"/>
        </w:rPr>
        <w:t xml:space="preserve">  jìnɡ  黝  篡  茸  黏 </w:t>
      </w:r>
    </w:p>
    <w:p>
      <w:pPr>
        <w:spacing w:line="320" w:lineRule="exact"/>
        <w:jc w:val="lef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2.（3分）</w:t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cs="宋体" w:asciiTheme="minorEastAsia" w:hAnsiTheme="minorEastAsia"/>
          <w:szCs w:val="21"/>
        </w:rPr>
        <w:t>朽   殚   聩    潜    衷   踵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3.（8分）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①日暮乡关何处是？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②江入大荒流。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③谁家新燕啄春泥。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④山气日夕佳。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⑤恨别鸟惊心。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⑥九万里风鹏正举。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⑦威天下不以兵革之利。</w:t>
      </w:r>
    </w:p>
    <w:p>
      <w:pPr>
        <w:tabs>
          <w:tab w:val="left" w:pos="312"/>
        </w:tabs>
        <w:jc w:val="left"/>
        <w:rPr>
          <w:rFonts w:hint="eastAsia"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⑧猿鸟乱鸣；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cs="宋体" w:asciiTheme="minorEastAsia" w:hAnsiTheme="minorEastAsia"/>
          <w:color w:val="000000"/>
          <w:szCs w:val="21"/>
        </w:rPr>
        <w:t>4.</w:t>
      </w:r>
      <w:r>
        <w:rPr>
          <w:rFonts w:hint="eastAsia" w:cs="宋体" w:asciiTheme="minorEastAsia" w:hAnsiTheme="minorEastAsia"/>
          <w:color w:val="000000"/>
          <w:szCs w:val="21"/>
        </w:rPr>
        <w:t>（1分）</w:t>
      </w:r>
      <w:r>
        <w:rPr>
          <w:rFonts w:cs="宋体" w:asciiTheme="minorEastAsia" w:hAnsiTheme="minorEastAsia"/>
          <w:color w:val="000000"/>
          <w:szCs w:val="21"/>
        </w:rPr>
        <w:t xml:space="preserve"> D  </w:t>
      </w:r>
      <w:r>
        <w:rPr>
          <w:rFonts w:hint="eastAsia" w:cs="宋体" w:asciiTheme="minorEastAsia" w:hAnsiTheme="minorEastAsia"/>
          <w:color w:val="000000"/>
          <w:szCs w:val="21"/>
        </w:rPr>
        <w:t xml:space="preserve">    </w:t>
      </w:r>
      <w:r>
        <w:rPr>
          <w:rFonts w:cs="宋体" w:asciiTheme="minorEastAsia" w:hAnsiTheme="minorEastAsia"/>
          <w:color w:val="000000"/>
          <w:szCs w:val="21"/>
        </w:rPr>
        <w:t>5.</w:t>
      </w:r>
      <w:r>
        <w:rPr>
          <w:rFonts w:hint="eastAsia" w:cs="宋体" w:asciiTheme="minorEastAsia" w:hAnsiTheme="minorEastAsia"/>
          <w:color w:val="000000"/>
          <w:szCs w:val="21"/>
        </w:rPr>
        <w:t>（2分）</w:t>
      </w:r>
      <w:r>
        <w:rPr>
          <w:rFonts w:cs="宋体" w:asciiTheme="minorEastAsia" w:hAnsiTheme="minorEastAsia"/>
          <w:color w:val="000000"/>
          <w:szCs w:val="21"/>
        </w:rPr>
        <w:t xml:space="preserve"> D</w:t>
      </w:r>
    </w:p>
    <w:p>
      <w:pPr>
        <w:textAlignment w:val="center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6.（3分）</w:t>
      </w:r>
    </w:p>
    <w:p>
      <w:pPr>
        <w:ind w:firstLine="210" w:firstLineChars="100"/>
        <w:textAlignment w:val="center"/>
        <w:rPr>
          <w:rFonts w:cs="宋体" w:asciiTheme="minorEastAsia" w:hAnsiTheme="minorEastAsia"/>
          <w:color w:val="000000"/>
        </w:rPr>
      </w:pPr>
      <w:r>
        <w:rPr>
          <w:rFonts w:hint="eastAsia" w:cs="宋体" w:asciiTheme="minorEastAsia" w:hAnsiTheme="minorEastAsia"/>
        </w:rPr>
        <w:t>示例一：</w:t>
      </w:r>
      <w:r>
        <w:rPr>
          <w:rFonts w:cs="宋体" w:asciiTheme="minorEastAsia" w:hAnsiTheme="minorEastAsia"/>
        </w:rPr>
        <w:t>读《红星照耀中国》，就像从平面镜中看客观世界。因为作者用纪实手法忠实地描绘了中国</w:t>
      </w:r>
      <w:r>
        <w:rPr>
          <w:rFonts w:cs="宋体" w:asciiTheme="minorEastAsia" w:hAnsiTheme="minorEastAsia"/>
          <w:color w:val="000000"/>
        </w:rPr>
        <w:t>红色区域的真实情况。</w:t>
      </w:r>
      <w:r>
        <w:rPr>
          <w:rFonts w:hint="eastAsia" w:cs="宋体" w:asciiTheme="minorEastAsia" w:hAnsiTheme="minorEastAsia"/>
          <w:color w:val="000000"/>
        </w:rPr>
        <w:t>（1分）</w:t>
      </w:r>
      <w:r>
        <w:rPr>
          <w:rFonts w:cs="宋体" w:asciiTheme="minorEastAsia" w:hAnsiTheme="minorEastAsia"/>
          <w:color w:val="000000"/>
        </w:rPr>
        <w:t>例如，作者深入根据地，经过大量访谈，客观记录了毛泽东青少年时期的经历，让人们了解了他成为共产党人的原因。</w:t>
      </w:r>
      <w:r>
        <w:rPr>
          <w:rFonts w:hint="eastAsia" w:cs="宋体" w:asciiTheme="minorEastAsia" w:hAnsiTheme="minorEastAsia"/>
          <w:color w:val="000000"/>
        </w:rPr>
        <w:t>（2分）</w:t>
      </w:r>
    </w:p>
    <w:p>
      <w:pPr>
        <w:ind w:firstLine="210" w:firstLineChars="100"/>
        <w:jc w:val="left"/>
        <w:textAlignment w:val="center"/>
        <w:rPr>
          <w:rFonts w:cs="宋体" w:asciiTheme="minorEastAsia" w:hAnsiTheme="minorEastAsia"/>
          <w:color w:val="000000"/>
        </w:rPr>
      </w:pPr>
      <w:r>
        <w:rPr>
          <w:rFonts w:cs="宋体" w:asciiTheme="minorEastAsia" w:hAnsiTheme="minorEastAsia"/>
          <w:color w:val="000000"/>
        </w:rPr>
        <w:t>示例</w:t>
      </w:r>
      <w:r>
        <w:rPr>
          <w:rFonts w:hint="eastAsia" w:cs="宋体" w:asciiTheme="minorEastAsia" w:hAnsiTheme="minorEastAsia"/>
          <w:color w:val="000000"/>
        </w:rPr>
        <w:t>二</w:t>
      </w:r>
      <w:r>
        <w:rPr>
          <w:rFonts w:cs="宋体" w:asciiTheme="minorEastAsia" w:hAnsiTheme="minorEastAsia"/>
          <w:color w:val="000000"/>
        </w:rPr>
        <w:t>：读《红星照耀中国》，就像从平面镜中看客观世界。因为作者用纪实手法忠实地描绘了中国红色区域的真实情况。例如，埃德加·斯诺冒险来到中国红色革命区域，亲自采访了周恩来。他看到的是平易近人、温和文雅的周恩来，感受到他充满了生命的活力，与国民党人口中的“悍匪”完全不同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7.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（2分）嫦饿四号成功着落月球背面，开启人类探测新篇章。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b/>
          <w:color w:val="000000"/>
          <w:szCs w:val="21"/>
        </w:rPr>
      </w:pPr>
      <w:r>
        <w:rPr>
          <w:rFonts w:hint="eastAsia" w:cs="宋体" w:asciiTheme="minorEastAsia" w:hAnsiTheme="minorEastAsia"/>
          <w:b/>
          <w:color w:val="000000"/>
          <w:szCs w:val="21"/>
        </w:rPr>
        <w:t>二、综合性学习与口语交际（</w:t>
      </w:r>
      <w:r>
        <w:rPr>
          <w:rFonts w:cs="宋体" w:asciiTheme="minorEastAsia" w:hAnsiTheme="minorEastAsia"/>
          <w:b/>
          <w:color w:val="000000"/>
          <w:szCs w:val="21"/>
        </w:rPr>
        <w:t>4</w:t>
      </w:r>
      <w:r>
        <w:rPr>
          <w:rFonts w:hint="eastAsia" w:cs="宋体" w:asciiTheme="minorEastAsia" w:hAnsiTheme="minorEastAsia"/>
          <w:b/>
          <w:color w:val="000000"/>
          <w:szCs w:val="21"/>
        </w:rPr>
        <w:t>分）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cs="宋体" w:asciiTheme="minorEastAsia" w:hAnsiTheme="minorEastAsia"/>
          <w:color w:val="000000"/>
          <w:szCs w:val="21"/>
        </w:rPr>
        <w:t>8.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（1）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学生对“个性”“品牌”两项着装取向的认可度高，老师则较低；老师对“整洁”“朴素”两项着装取向的认可度高，学生则较低。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（2分）</w:t>
      </w:r>
    </w:p>
    <w:p>
      <w:pPr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（2）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同学们，我代表我们（咱们）班参加了学校的座谈会，校领导就同学们（大家）在学校着装问题提出了以下几点要求：一要讲求文明礼仪，二要展示良好的校风校貌，三要注意身份和场合。</w:t>
      </w:r>
      <w:r>
        <w:rPr>
          <w:rFonts w:hint="eastAsia" w:asciiTheme="minorEastAsia" w:hAnsiTheme="minorEastAsia"/>
          <w:color w:val="000000"/>
          <w:szCs w:val="21"/>
          <w:shd w:val="clear" w:color="auto" w:fill="FFFFFF"/>
        </w:rPr>
        <w:t>（2分）</w:t>
      </w:r>
    </w:p>
    <w:p>
      <w:pPr>
        <w:tabs>
          <w:tab w:val="left" w:pos="312"/>
        </w:tabs>
        <w:jc w:val="left"/>
        <w:rPr>
          <w:rFonts w:cs="宋体" w:asciiTheme="minorEastAsia" w:hAnsiTheme="minorEastAsia"/>
          <w:b/>
          <w:color w:val="000000"/>
          <w:szCs w:val="21"/>
        </w:rPr>
      </w:pPr>
      <w:r>
        <w:rPr>
          <w:rFonts w:hint="eastAsia" w:cs="宋体" w:asciiTheme="minorEastAsia" w:hAnsiTheme="minorEastAsia"/>
          <w:b/>
          <w:color w:val="000000"/>
          <w:szCs w:val="21"/>
        </w:rPr>
        <w:t>三、阅读理解（38分）</w:t>
      </w:r>
    </w:p>
    <w:p>
      <w:pPr>
        <w:rPr>
          <w:rFonts w:cs="宋体" w:asciiTheme="minorEastAsia" w:hAnsiTheme="minorEastAsia"/>
          <w:b/>
        </w:rPr>
      </w:pPr>
      <w:r>
        <w:rPr>
          <w:rFonts w:hint="eastAsia" w:cs="宋体" w:asciiTheme="minorEastAsia" w:hAnsiTheme="minorEastAsia"/>
          <w:b/>
        </w:rPr>
        <w:t>（一）2分</w:t>
      </w:r>
    </w:p>
    <w:p>
      <w:pPr>
        <w:jc w:val="left"/>
        <w:textAlignment w:val="center"/>
        <w:rPr>
          <w:rFonts w:cs="宋体" w:asciiTheme="minorEastAsia" w:hAnsiTheme="minorEastAsia"/>
          <w:color w:val="000000"/>
        </w:rPr>
      </w:pPr>
      <w:r>
        <w:rPr>
          <w:rFonts w:hint="eastAsia" w:cs="宋体" w:asciiTheme="minorEastAsia" w:hAnsiTheme="minorEastAsia"/>
          <w:color w:val="000000"/>
        </w:rPr>
        <w:t>9.对仗工整。“无可奈何”“似曾相识”是情感的描摹；“花落去”“燕归来”是物象的对仗，是时间的有形流逝（1分。这两句将春光流逝的惋惜之情与巢燕归来的通达欣慰交织在一起（1分），透露出人事兴衰，无往不复的生活哲理（1分）。</w:t>
      </w:r>
    </w:p>
    <w:p>
      <w:pPr>
        <w:spacing w:line="300" w:lineRule="auto"/>
        <w:rPr>
          <w:rFonts w:cs="宋体" w:asciiTheme="minorEastAsia" w:hAnsiTheme="minorEastAsia"/>
          <w:b/>
        </w:rPr>
      </w:pPr>
      <w:r>
        <w:rPr>
          <w:rFonts w:hint="eastAsia" w:cs="宋体" w:asciiTheme="minorEastAsia" w:hAnsiTheme="minorEastAsia"/>
          <w:b/>
        </w:rPr>
        <w:t>（二）</w:t>
      </w:r>
      <w:r>
        <w:rPr>
          <w:rFonts w:cs="宋体" w:asciiTheme="minorEastAsia" w:hAnsiTheme="minorEastAsia"/>
          <w:b/>
        </w:rPr>
        <w:t>1</w:t>
      </w:r>
      <w:r>
        <w:rPr>
          <w:rFonts w:hint="eastAsia" w:cs="宋体" w:asciiTheme="minorEastAsia" w:hAnsiTheme="minorEastAsia"/>
          <w:b/>
        </w:rPr>
        <w:t>0分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10.（2分）D    11.（2分）B  12. （2分）略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13.（2分）C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14. （2分）它是中华民族的传统美德，也是我们每个中国人的行为准则。在现实生活中，而对金钱利益的诱惑，我们不能迷惑乱心；在危及国家和民族利益的时候，我们要敢于挺身而出，不怕牺牲，做一个真正的大丈夫。（言之有理即可）</w:t>
      </w:r>
    </w:p>
    <w:p>
      <w:pPr>
        <w:rPr>
          <w:rFonts w:asciiTheme="minorEastAsia" w:hAnsiTheme="minorEastAsia"/>
        </w:rPr>
      </w:pPr>
    </w:p>
    <w:p>
      <w:pPr>
        <w:rPr>
          <w:rFonts w:cs="宋体" w:asciiTheme="minorEastAsia" w:hAnsiTheme="minorEastAsia"/>
          <w:b/>
        </w:rPr>
      </w:pPr>
      <w:r>
        <w:rPr>
          <w:rFonts w:hint="eastAsia" w:cs="宋体" w:asciiTheme="minorEastAsia" w:hAnsiTheme="minorEastAsia"/>
          <w:b/>
        </w:rPr>
        <w:t>（三）</w:t>
      </w:r>
      <w:r>
        <w:rPr>
          <w:rFonts w:cs="宋体" w:asciiTheme="minorEastAsia" w:hAnsiTheme="minorEastAsia"/>
          <w:b/>
        </w:rPr>
        <w:t>1</w:t>
      </w:r>
      <w:r>
        <w:rPr>
          <w:rFonts w:hint="eastAsia" w:cs="宋体" w:asciiTheme="minorEastAsia" w:hAnsiTheme="minorEastAsia"/>
          <w:b/>
        </w:rPr>
        <w:t>2分</w:t>
      </w:r>
    </w:p>
    <w:p>
      <w:pPr>
        <w:widowControl/>
        <w:tabs>
          <w:tab w:val="left" w:pos="4788"/>
        </w:tabs>
        <w:snapToGrid w:val="0"/>
        <w:rPr>
          <w:rFonts w:cs="宋体" w:asciiTheme="minorEastAsia" w:hAnsiTheme="minorEastAsia"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color w:val="0C0C0C"/>
          <w:szCs w:val="21"/>
          <w:lang w:bidi="ar"/>
        </w:rPr>
        <w:t xml:space="preserve">15.（3分） </w:t>
      </w: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 xml:space="preserve">时间   </w:t>
      </w:r>
      <w:r>
        <w:rPr>
          <w:rFonts w:hint="eastAsia" w:cs="宋体" w:asciiTheme="minorEastAsia" w:hAnsiTheme="minorEastAsia"/>
          <w:bCs/>
          <w:color w:val="0C0C0C"/>
          <w:spacing w:val="8"/>
          <w:szCs w:val="21"/>
          <w:shd w:val="clear" w:color="auto" w:fill="FFFFFF"/>
          <w:lang w:bidi="ar"/>
        </w:rPr>
        <w:t>爷爷打柿子   奶奶温柿子</w:t>
      </w:r>
    </w:p>
    <w:p>
      <w:pPr>
        <w:widowControl/>
        <w:tabs>
          <w:tab w:val="left" w:pos="4788"/>
        </w:tabs>
        <w:snapToGrid w:val="0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16.（4分）</w:t>
      </w:r>
    </w:p>
    <w:p>
      <w:pPr>
        <w:widowControl/>
        <w:tabs>
          <w:tab w:val="left" w:pos="4788"/>
        </w:tabs>
        <w:snapToGrid w:val="0"/>
        <w:ind w:firstLine="420" w:firstLineChars="200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示例一：⑴这句话运用比喻、拟人的修辞手法，把一个个柿子比作“一盏盏橘红色的灯笼”，生动形象地写出了柿子的形象美，表达了作者对故乡柿子以及柿树的喜爱之情（2分）；“调皮”一词，赋予柿子以人的情感，突出了故乡柿树丰收的场景，饱含着作者对柿树、对故乡的赞美之情（2分）。</w:t>
      </w:r>
    </w:p>
    <w:p>
      <w:pPr>
        <w:widowControl/>
        <w:tabs>
          <w:tab w:val="left" w:pos="4788"/>
        </w:tabs>
        <w:snapToGrid w:val="0"/>
        <w:ind w:firstLine="420" w:firstLineChars="200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示例二：</w:t>
      </w:r>
    </w:p>
    <w:p>
      <w:pPr>
        <w:widowControl/>
        <w:tabs>
          <w:tab w:val="left" w:pos="4788"/>
        </w:tabs>
        <w:snapToGrid w:val="0"/>
        <w:ind w:firstLine="420" w:firstLineChars="200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这句话运用比喻、拟人的修辞手法（1分），把一个个柿子比作“一盏盏橘红色的灯笼”，生动形象地写出了柿子的形象美（1分），“调皮”一词，赋予柿子以人的情感，突出了故乡柿树丰收的场景（1分），表达了作者对柿树的喜爱、对故乡的赞美之情（1分）。</w:t>
      </w:r>
    </w:p>
    <w:p>
      <w:pPr>
        <w:widowControl/>
        <w:snapToGrid w:val="0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17.（2分）</w:t>
      </w:r>
    </w:p>
    <w:p>
      <w:pPr>
        <w:widowControl/>
        <w:snapToGrid w:val="0"/>
        <w:ind w:firstLine="420" w:firstLineChars="200"/>
        <w:rPr>
          <w:rFonts w:cs="宋体" w:asciiTheme="minorEastAsia" w:hAnsiTheme="minorEastAsia"/>
          <w:bCs/>
          <w:color w:val="0C0C0C"/>
          <w:szCs w:val="21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 xml:space="preserve">示例1：人这一辈子，有时候就像这柿子，它本身是苦的，要经历些风吹雨打，日晒磨难，才会慢慢变甜。 </w:t>
      </w:r>
    </w:p>
    <w:p>
      <w:pPr>
        <w:widowControl/>
        <w:snapToGrid w:val="0"/>
        <w:ind w:firstLine="420" w:firstLineChars="200"/>
        <w:rPr>
          <w:rFonts w:cs="宋体" w:asciiTheme="minorEastAsia" w:hAnsiTheme="minorEastAsia"/>
          <w:bCs/>
          <w:color w:val="0C0C0C"/>
          <w:szCs w:val="21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示例2：好看的不一定好吃，中看的不一定中用。人就像这柿子，不要追求表面的光鲜亮丽，踏踏实实过日子才是正道。</w:t>
      </w:r>
    </w:p>
    <w:p>
      <w:pPr>
        <w:widowControl/>
        <w:snapToGrid w:val="0"/>
        <w:jc w:val="left"/>
        <w:rPr>
          <w:rFonts w:cs="宋体" w:asciiTheme="minorEastAsia" w:hAnsiTheme="minorEastAsia"/>
          <w:bCs/>
          <w:color w:val="0C0C0C"/>
          <w:szCs w:val="21"/>
          <w:lang w:bidi="ar"/>
        </w:rPr>
      </w:pPr>
      <w:r>
        <w:rPr>
          <w:rFonts w:hint="eastAsia" w:cs="宋体" w:asciiTheme="minorEastAsia" w:hAnsiTheme="minorEastAsia"/>
          <w:bCs/>
          <w:color w:val="0C0C0C"/>
          <w:szCs w:val="21"/>
          <w:lang w:bidi="ar"/>
        </w:rPr>
        <w:t>18.</w:t>
      </w:r>
      <w:r>
        <w:rPr>
          <w:rFonts w:hint="eastAsia" w:asciiTheme="minorEastAsia" w:hAnsiTheme="minorEastAsia"/>
        </w:rPr>
        <w:t>（3分）②错（1分），阅读重点应该放到作者在景物中寄托的感情上（1分）。借景抒情的散文，景是一个载体，与景相对情才是作者要突出的重点，是文章的主旨所在（1分）。</w:t>
      </w:r>
    </w:p>
    <w:p>
      <w:pPr>
        <w:spacing w:before="44" w:line="320" w:lineRule="exact"/>
        <w:rPr>
          <w:rFonts w:cs="宋体" w:asciiTheme="minorEastAsia" w:hAnsiTheme="minorEastAsia"/>
          <w:b/>
          <w:color w:val="000000"/>
          <w:szCs w:val="21"/>
        </w:rPr>
      </w:pPr>
      <w:r>
        <w:rPr>
          <w:rFonts w:hint="eastAsia" w:cs="宋体" w:asciiTheme="minorEastAsia" w:hAnsiTheme="minorEastAsia"/>
          <w:b/>
          <w:color w:val="000000"/>
          <w:szCs w:val="21"/>
        </w:rPr>
        <w:t>（三）共</w:t>
      </w:r>
      <w:r>
        <w:rPr>
          <w:rFonts w:cs="宋体" w:asciiTheme="minorEastAsia" w:hAnsiTheme="minorEastAsia"/>
          <w:b/>
          <w:color w:val="000000"/>
          <w:szCs w:val="21"/>
        </w:rPr>
        <w:t>1</w:t>
      </w:r>
      <w:r>
        <w:rPr>
          <w:rFonts w:hint="eastAsia" w:cs="宋体" w:asciiTheme="minorEastAsia" w:hAnsiTheme="minorEastAsia"/>
          <w:b/>
          <w:color w:val="000000"/>
          <w:szCs w:val="21"/>
        </w:rPr>
        <w:t>4分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19.（4分）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（1）不能，“通常”说明星座最古老的名称大部分情况下都溯源于古老的神话与传说，而非所有名称都和神话与传说有关。（1分）如果删去则与事实不符，不能体现说明语言的准确与严谨。（1分）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（2）“花名册”指给星座里的每一颗星星编号，专门登记星名的册子或名单。（2分）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20.（4分）</w:t>
      </w:r>
    </w:p>
    <w:p>
      <w:pPr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举“显微镜座”、“望远镜座”等星座名称说明南天星座中有用科学仪器命名的，举“仙女座”、“飞马座”的名称来说明北天星座名称具有古老神话传说的色彩（2分）；</w:t>
      </w:r>
    </w:p>
    <w:p>
      <w:pPr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将南天星座用科学仪器命名和北天星座用古老传说命名作比较，说明星座命名、划分随近代科学的启蒙而变化发展的历史。（2分）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21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（4分）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①公元前3000年左右，苏美尔人最早通过系统观测天象，来划分星群。</w:t>
      </w:r>
    </w:p>
    <w:p>
      <w:pPr>
        <w:ind w:left="420" w:left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②公元2世纪，通过古希腊天文学家的详细描述，大体确定北天40个星座的雏形。</w:t>
      </w:r>
    </w:p>
    <w:p>
      <w:pPr>
        <w:ind w:left="420" w:left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③17世纪后，通过航海家和天文学家们的系统观察，逐渐确定南天的48个星座。</w:t>
      </w:r>
    </w:p>
    <w:p>
      <w:pPr>
        <w:ind w:left="420" w:left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④现代对星座的划分更精确，国际上统一地将整个天空划分成大小不等的88个区域，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每个区域便是一个星座。（每点1分）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22</w:t>
      </w:r>
      <w:r>
        <w:rPr>
          <w:rFonts w:asciiTheme="minorEastAsia" w:hAnsiTheme="minorEastAsia"/>
        </w:rPr>
        <w:t>.</w:t>
      </w:r>
      <w:r>
        <w:rPr>
          <w:rFonts w:hint="eastAsia" w:asciiTheme="minorEastAsia" w:hAnsiTheme="minorEastAsia"/>
        </w:rPr>
        <w:t>（2分）</w:t>
      </w:r>
    </w:p>
    <w:p>
      <w:pPr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图1用图表对牛郎星、织女星与梭子星、天鹅座的形状与位置的解说（1分），更为直观、具体、清楚。（1分）</w:t>
      </w:r>
    </w:p>
    <w:p>
      <w:pPr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或：图2展示了充满神话形象的星图，说明了诸星座最古老的名称通常都溯源于古老的神话与传说，（1分）更为直观、具体、生动。（1分）</w:t>
      </w: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cs="宋体" w:asciiTheme="minorEastAsia" w:hAnsiTheme="minorEastAsia"/>
          <w:color w:val="000000"/>
          <w:szCs w:val="21"/>
        </w:rPr>
      </w:pPr>
    </w:p>
    <w:p>
      <w:pPr>
        <w:spacing w:line="380" w:lineRule="exact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四、写作（</w:t>
      </w:r>
      <w:r>
        <w:rPr>
          <w:rFonts w:asciiTheme="minorEastAsia" w:hAnsiTheme="minorEastAsia"/>
          <w:b/>
          <w:szCs w:val="21"/>
        </w:rPr>
        <w:t>50</w:t>
      </w:r>
      <w:r>
        <w:rPr>
          <w:rFonts w:hint="eastAsia" w:asciiTheme="minorEastAsia" w:hAnsiTheme="minorEastAsia"/>
          <w:b/>
          <w:szCs w:val="21"/>
        </w:rPr>
        <w:t>分）</w:t>
      </w:r>
    </w:p>
    <w:p>
      <w:pPr>
        <w:jc w:val="left"/>
        <w:rPr>
          <w:rFonts w:cs="宋体" w:asciiTheme="minorEastAsia" w:hAnsiTheme="minorEastAsia"/>
          <w:b/>
          <w:color w:val="000000"/>
          <w:szCs w:val="21"/>
        </w:rPr>
      </w:pPr>
      <w:r>
        <w:rPr>
          <w:rFonts w:hint="eastAsia" w:cs="宋体" w:asciiTheme="minorEastAsia" w:hAnsiTheme="minorEastAsia"/>
          <w:b/>
          <w:color w:val="000000"/>
          <w:szCs w:val="21"/>
        </w:rPr>
        <w:t>23.</w:t>
      </w:r>
    </w:p>
    <w:p>
      <w:pPr>
        <w:jc w:val="left"/>
        <w:rPr>
          <w:rFonts w:cs="宋体" w:asciiTheme="minorEastAsia" w:hAnsiTheme="minorEastAsia"/>
          <w:color w:val="000000"/>
          <w:szCs w:val="21"/>
        </w:rPr>
      </w:pPr>
    </w:p>
    <w:tbl>
      <w:tblPr>
        <w:tblStyle w:val="3"/>
        <w:tblW w:w="8460" w:type="dxa"/>
        <w:tblInd w:w="7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20"/>
        <w:gridCol w:w="1620"/>
        <w:gridCol w:w="1440"/>
        <w:gridCol w:w="14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080" w:type="dxa"/>
            <w:tcBorders>
              <w:tl2br w:val="single" w:color="auto" w:sz="4" w:space="0"/>
            </w:tcBorders>
          </w:tcPr>
          <w:p>
            <w:pPr>
              <w:spacing w:line="320" w:lineRule="exact"/>
              <w:ind w:firstLine="435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</w:t>
            </w:r>
          </w:p>
          <w:p>
            <w:pPr>
              <w:spacing w:line="320" w:lineRule="exact"/>
              <w:ind w:firstLine="435"/>
              <w:rPr>
                <w:rFonts w:asciiTheme="minorEastAsia" w:hAnsiTheme="minorEastAsia"/>
              </w:rPr>
            </w:pPr>
          </w:p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项目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一类卷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二类卷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三类卷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四类卷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五类卷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分数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50—43</w:t>
            </w:r>
          </w:p>
        </w:tc>
        <w:tc>
          <w:tcPr>
            <w:tcW w:w="162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42—35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34—26</w:t>
            </w:r>
          </w:p>
        </w:tc>
        <w:tc>
          <w:tcPr>
            <w:tcW w:w="144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25—10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10—0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80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</w:t>
            </w:r>
            <w:r>
              <w:rPr>
                <w:rFonts w:asciiTheme="minorEastAsia" w:hAnsiTheme="minorEastAsia"/>
              </w:rPr>
              <w:t>20</w:t>
            </w:r>
            <w:r>
              <w:rPr>
                <w:rFonts w:hint="eastAsia" w:asciiTheme="minorEastAsia" w:hAnsiTheme="minorEastAsia"/>
              </w:rPr>
              <w:t>分）</w:t>
            </w:r>
          </w:p>
        </w:tc>
        <w:tc>
          <w:tcPr>
            <w:tcW w:w="162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立意新颖，切合题意，中心明确，内容具体。</w:t>
            </w:r>
          </w:p>
        </w:tc>
        <w:tc>
          <w:tcPr>
            <w:tcW w:w="162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立意较新，切合题意，中心较明确，内容较具体。</w:t>
            </w:r>
          </w:p>
        </w:tc>
        <w:tc>
          <w:tcPr>
            <w:tcW w:w="144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基本符合题意，中心尚明确，内容尚具体。</w:t>
            </w:r>
          </w:p>
        </w:tc>
        <w:tc>
          <w:tcPr>
            <w:tcW w:w="144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与题意有联系，中心不明确，内容空泛。</w:t>
            </w:r>
          </w:p>
        </w:tc>
        <w:tc>
          <w:tcPr>
            <w:tcW w:w="126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文不对题。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</w:trPr>
        <w:tc>
          <w:tcPr>
            <w:tcW w:w="1080" w:type="dxa"/>
            <w:vAlign w:val="center"/>
          </w:tcPr>
          <w:p>
            <w:pPr>
              <w:spacing w:line="320" w:lineRule="exact"/>
              <w:ind w:firstLine="210" w:firstLineChars="10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表达</w:t>
            </w:r>
          </w:p>
          <w:p>
            <w:pPr>
              <w:spacing w:line="32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</w:t>
            </w:r>
            <w:r>
              <w:rPr>
                <w:rFonts w:asciiTheme="minorEastAsia" w:hAnsiTheme="minorEastAsia"/>
              </w:rPr>
              <w:t>30</w:t>
            </w:r>
            <w:r>
              <w:rPr>
                <w:rFonts w:hint="eastAsia" w:asciiTheme="minorEastAsia" w:hAnsiTheme="minorEastAsia"/>
              </w:rPr>
              <w:t>分）</w:t>
            </w:r>
          </w:p>
        </w:tc>
        <w:tc>
          <w:tcPr>
            <w:tcW w:w="162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文体特点突出，语言流畅，构思巧妙，条理清晰，结构严谨。</w:t>
            </w:r>
          </w:p>
          <w:p>
            <w:pPr>
              <w:spacing w:line="320" w:lineRule="exact"/>
              <w:rPr>
                <w:rFonts w:asciiTheme="minorEastAsia" w:hAnsiTheme="minorEastAsia"/>
              </w:rPr>
            </w:pPr>
          </w:p>
        </w:tc>
        <w:tc>
          <w:tcPr>
            <w:tcW w:w="162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符合文体特点，语言通顺，条理较清楚，结构较严谨。</w:t>
            </w:r>
          </w:p>
        </w:tc>
        <w:tc>
          <w:tcPr>
            <w:tcW w:w="144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基本符合文体特点，语言基本通顺，偶有语病，条理尚清楚，结构基本完整。</w:t>
            </w:r>
          </w:p>
        </w:tc>
        <w:tc>
          <w:tcPr>
            <w:tcW w:w="144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不符合文体特点，语言不够通顺，语病较多，条理不清楚，结构不完整。</w:t>
            </w:r>
          </w:p>
        </w:tc>
        <w:tc>
          <w:tcPr>
            <w:tcW w:w="1260" w:type="dxa"/>
          </w:tcPr>
          <w:p>
            <w:pPr>
              <w:spacing w:line="32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语无伦次，结构残缺，不成文。</w:t>
            </w:r>
          </w:p>
        </w:tc>
      </w:tr>
    </w:tbl>
    <w:p>
      <w:pPr>
        <w:spacing w:line="320" w:lineRule="exact"/>
        <w:ind w:firstLine="672" w:firstLineChars="3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说明：①没有标题减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分，两个错别字扣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分，不重复计算。</w:t>
      </w:r>
    </w:p>
    <w:p>
      <w:pPr>
        <w:spacing w:line="32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           </w:t>
      </w:r>
      <w:r>
        <w:rPr>
          <w:rFonts w:hint="eastAsia" w:asciiTheme="minorEastAsia" w:hAnsiTheme="minorEastAsia"/>
        </w:rPr>
        <w:t>②不足</w:t>
      </w:r>
      <w:r>
        <w:rPr>
          <w:rFonts w:asciiTheme="minorEastAsia" w:hAnsiTheme="minorEastAsia"/>
        </w:rPr>
        <w:t>600</w:t>
      </w:r>
      <w:r>
        <w:rPr>
          <w:rFonts w:hint="eastAsia" w:asciiTheme="minorEastAsia" w:hAnsiTheme="minorEastAsia"/>
        </w:rPr>
        <w:t>字，每少</w:t>
      </w:r>
      <w:r>
        <w:rPr>
          <w:rFonts w:asciiTheme="minorEastAsia" w:hAnsiTheme="minorEastAsia"/>
        </w:rPr>
        <w:t>50</w:t>
      </w:r>
      <w:r>
        <w:rPr>
          <w:rFonts w:hint="eastAsia" w:asciiTheme="minorEastAsia" w:hAnsiTheme="minorEastAsia"/>
        </w:rPr>
        <w:t>字扣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分；不足</w:t>
      </w:r>
      <w:r>
        <w:rPr>
          <w:rFonts w:asciiTheme="minorEastAsia" w:hAnsiTheme="minorEastAsia"/>
        </w:rPr>
        <w:t>300</w:t>
      </w:r>
      <w:r>
        <w:rPr>
          <w:rFonts w:hint="eastAsia" w:asciiTheme="minorEastAsia" w:hAnsiTheme="minorEastAsia"/>
        </w:rPr>
        <w:t>字，四类以下。</w:t>
      </w:r>
    </w:p>
    <w:p>
      <w:pPr>
        <w:spacing w:line="320" w:lineRule="exact"/>
        <w:ind w:left="840" w:leftChars="400" w:firstLine="525" w:firstLineChars="2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③标点符号不规范扣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分。</w:t>
      </w:r>
    </w:p>
    <w:p>
      <w:pPr>
        <w:spacing w:line="320" w:lineRule="exact"/>
        <w:ind w:left="840" w:leftChars="400" w:firstLine="525" w:firstLineChars="2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④语言朴实无华但有一定功力的也可以评为一类卷。</w:t>
      </w:r>
    </w:p>
    <w:p>
      <w:pPr>
        <w:spacing w:line="320" w:lineRule="exact"/>
        <w:ind w:left="840" w:leftChars="400" w:firstLine="525" w:firstLineChars="2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⑤虚假造作的文章不能评为一类卷。</w:t>
      </w:r>
    </w:p>
    <w:p>
      <w:pPr>
        <w:spacing w:line="320" w:lineRule="exact"/>
        <w:ind w:left="840" w:leftChars="400" w:firstLine="525" w:firstLineChars="25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⑥经查证为全文抄袭的判为四类卷。</w:t>
      </w:r>
    </w:p>
    <w:p>
      <w:pPr>
        <w:spacing w:line="320" w:lineRule="exact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卷面评分标准：</w:t>
      </w:r>
    </w:p>
    <w:p>
      <w:pPr>
        <w:spacing w:line="32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>1.</w:t>
      </w:r>
      <w:r>
        <w:rPr>
          <w:rFonts w:hint="eastAsia" w:asciiTheme="minorEastAsia" w:hAnsiTheme="minorEastAsia"/>
        </w:rPr>
        <w:t>书写认真流畅，字体美观，卷面十分整洁。 （5分）</w:t>
      </w:r>
    </w:p>
    <w:p>
      <w:pPr>
        <w:spacing w:line="32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>2.</w:t>
      </w:r>
      <w:r>
        <w:rPr>
          <w:rFonts w:hint="eastAsia" w:asciiTheme="minorEastAsia" w:hAnsiTheme="minorEastAsia"/>
        </w:rPr>
        <w:t>书写认真，字体端正，卷面清洁。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      （4分）</w:t>
      </w:r>
      <w:r>
        <w:rPr>
          <w:rFonts w:asciiTheme="minorEastAsia" w:hAnsiTheme="minorEastAsia"/>
        </w:rPr>
        <w:t xml:space="preserve">   </w:t>
      </w:r>
    </w:p>
    <w:p>
      <w:pPr>
        <w:spacing w:line="32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>3.</w:t>
      </w:r>
      <w:r>
        <w:rPr>
          <w:rFonts w:hint="eastAsia" w:asciiTheme="minorEastAsia" w:hAnsiTheme="minorEastAsia"/>
        </w:rPr>
        <w:t>书写较认真，字体工整，卷面较清洁。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  （3分）</w:t>
      </w:r>
    </w:p>
    <w:p>
      <w:pPr>
        <w:spacing w:line="32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>4.</w:t>
      </w:r>
      <w:r>
        <w:rPr>
          <w:rFonts w:hint="eastAsia" w:asciiTheme="minorEastAsia" w:hAnsiTheme="minorEastAsia"/>
        </w:rPr>
        <w:t>书写较认真，字迹较清楚，卷面较清洁</w:t>
      </w: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  （2分）</w:t>
      </w:r>
    </w:p>
    <w:p>
      <w:pPr>
        <w:jc w:val="left"/>
        <w:rPr>
          <w:rFonts w:cs="宋体" w:asciiTheme="minorEastAsia" w:hAnsiTheme="minorEastAsia"/>
          <w:color w:val="000000"/>
          <w:szCs w:val="21"/>
        </w:rPr>
      </w:pPr>
      <w:r>
        <w:rPr>
          <w:rFonts w:hint="eastAsia" w:cs="宋体" w:asciiTheme="minorEastAsia" w:hAnsiTheme="minorEastAsia"/>
          <w:color w:val="000000"/>
          <w:szCs w:val="21"/>
        </w:rPr>
        <w:t>5.字迹清楚，卷面整洁。                  （1分）</w:t>
      </w:r>
    </w:p>
    <w:p>
      <w:pPr>
        <w:spacing w:line="320" w:lineRule="exact"/>
        <w:rPr>
          <w:rFonts w:asciiTheme="minorEastAsia" w:hAnsiTheme="minorEastAsia"/>
          <w:b/>
        </w:rPr>
      </w:pPr>
    </w:p>
    <w:p>
      <w:pPr>
        <w:rPr>
          <w:rFonts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63B"/>
    <w:rsid w:val="007A76D5"/>
    <w:rsid w:val="007E7782"/>
    <w:rsid w:val="00A37BB9"/>
    <w:rsid w:val="00AE1723"/>
    <w:rsid w:val="00C63339"/>
    <w:rsid w:val="00E6363B"/>
    <w:rsid w:val="00E80608"/>
    <w:rsid w:val="00EC7789"/>
    <w:rsid w:val="00ED1EAA"/>
    <w:rsid w:val="00F764A2"/>
    <w:rsid w:val="6F9074EB"/>
    <w:rsid w:val="714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威海市经区曲阜学校</Company>
  <Pages>9</Pages>
  <Words>1473</Words>
  <Characters>8400</Characters>
  <Lines>70</Lines>
  <Paragraphs>19</Paragraphs>
  <TotalTime>55</TotalTime>
  <ScaleCrop>false</ScaleCrop>
  <LinksUpToDate>false</LinksUpToDate>
  <CharactersWithSpaces>9854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2021-01-25T04:48:00Z</dcterms:created>
  <dc:creator>李旭</dc:creator>
  <cp:lastModifiedBy>Administrator</cp:lastModifiedBy>
  <dcterms:modified xsi:type="dcterms:W3CDTF">2021-01-30T13:03:18Z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