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spacing w:line="360" w:lineRule="auto"/>
        <w:jc w:val="center"/>
        <w:rPr>
          <w:rFonts w:ascii="宋体" w:eastAsia="宋体" w:hAnsi="宋体" w:cs="宋体"/>
          <w:b/>
          <w:kern w:val="0"/>
          <w:szCs w:val="21"/>
          <w:lang w:bidi="ar"/>
        </w:rPr>
      </w:pPr>
      <w:r>
        <w:rPr>
          <w:rFonts w:ascii="宋体" w:eastAsia="宋体" w:hAnsi="宋体" w:cs="宋体"/>
          <w:b/>
          <w:kern w:val="0"/>
          <w:szCs w:val="21"/>
          <w:lang w:bidi="ar"/>
        </w:rPr>
        <w:t>2020-2021学年第一学期教学质量检测</w:t>
      </w:r>
    </w:p>
    <w:p>
      <w:pPr>
        <w:spacing w:line="360" w:lineRule="auto"/>
        <w:jc w:val="center"/>
        <w:rPr>
          <w:sz w:val="36"/>
        </w:rPr>
      </w:pPr>
      <w:r>
        <w:rPr>
          <w:rFonts w:ascii="宋体" w:eastAsia="宋体" w:hAnsi="宋体" w:cs="宋体"/>
          <w:b/>
          <w:kern w:val="0"/>
          <w:szCs w:val="21"/>
          <w:lang w:bidi="ar"/>
        </w:rPr>
        <w:t>九年级语文试卷</w:t>
      </w:r>
    </w:p>
    <w:p>
      <w:pPr>
        <w:spacing w:line="360" w:lineRule="auto"/>
        <w:jc w:val="center"/>
        <w:rPr>
          <w:rFonts w:ascii="宋体" w:eastAsia="宋体" w:hAnsi="宋体" w:cs="宋体"/>
          <w:b/>
          <w:szCs w:val="21"/>
        </w:rPr>
      </w:pPr>
      <w:r>
        <w:rPr>
          <w:rFonts w:ascii="宋体" w:eastAsia="宋体" w:hAnsi="宋体" w:cs="宋体" w:hint="eastAsia"/>
          <w:b/>
          <w:kern w:val="0"/>
          <w:szCs w:val="21"/>
          <w:lang w:bidi="ar"/>
        </w:rPr>
        <w:t>参考答案及评分标准</w:t>
      </w:r>
    </w:p>
    <w:p>
      <w:pPr>
        <w:pStyle w:val="ListParagraph"/>
        <w:ind w:firstLine="0" w:firstLineChars="0"/>
        <w:rPr>
          <w:rFonts w:asciiTheme="majorEastAsia" w:eastAsiaTheme="majorEastAsia" w:hAnsiTheme="majorEastAsia"/>
          <w:b/>
          <w:bCs/>
        </w:rPr>
      </w:pPr>
      <w:r>
        <w:rPr>
          <w:rFonts w:asciiTheme="majorEastAsia" w:eastAsiaTheme="majorEastAsia" w:hAnsiTheme="majorEastAsia" w:hint="eastAsia"/>
          <w:b/>
          <w:bCs/>
        </w:rPr>
        <w:t>一、基础（26分）</w:t>
      </w:r>
    </w:p>
    <w:p>
      <w:r>
        <w:rPr>
          <w:rFonts w:hint="eastAsia"/>
        </w:rPr>
        <w:t>1.（2分）</w:t>
      </w:r>
    </w:p>
    <w:p>
      <w:pPr>
        <w:ind w:firstLine="210" w:firstLineChars="100"/>
      </w:pPr>
      <w:r>
        <w:rPr>
          <w:rFonts w:hint="eastAsia"/>
        </w:rPr>
        <w:t xml:space="preserve">（1）孜孜不倦（字形全部正确得1分，出现错字不给分）              </w:t>
      </w:r>
    </w:p>
    <w:p>
      <w:pPr>
        <w:ind w:firstLine="210" w:firstLineChars="100"/>
      </w:pPr>
      <w:r>
        <w:rPr>
          <w:rFonts w:hint="eastAsia"/>
        </w:rPr>
        <w:t>（2）</w:t>
      </w:r>
      <w:r>
        <w:rPr>
          <w:rFonts w:ascii="宋体" w:eastAsia="宋体" w:hAnsi="宋体"/>
        </w:rPr>
        <w:t>qīng qù</w:t>
      </w:r>
      <w:r>
        <w:t xml:space="preserve"> </w:t>
      </w:r>
      <w:r>
        <w:rPr>
          <w:rFonts w:hint="eastAsia"/>
        </w:rPr>
        <w:t>（拼音全部正确得1分，出现注音错误不给分）</w:t>
      </w:r>
    </w:p>
    <w:p>
      <w:r>
        <w:rPr>
          <w:rFonts w:hint="eastAsia"/>
        </w:rPr>
        <w:t>2.（2分）B</w:t>
      </w:r>
    </w:p>
    <w:p>
      <w:r>
        <w:rPr>
          <w:rFonts w:hint="eastAsia"/>
        </w:rPr>
        <w:t>3.（2分）改为：小说对青少年读者的精神塑造是寓教于乐、润物无声的。</w:t>
      </w:r>
    </w:p>
    <w:p>
      <w:pPr>
        <w:ind w:left="1050" w:hanging="1050" w:hangingChars="500"/>
      </w:pPr>
      <w:r>
        <w:rPr>
          <w:rFonts w:hint="eastAsia"/>
        </w:rPr>
        <w:t>4.（2分）示例：《朝花夕拾》不是小说，而是散文集。</w:t>
      </w:r>
    </w:p>
    <w:p>
      <w:pPr>
        <w:ind w:left="1050" w:hanging="210" w:leftChars="400" w:hangingChars="100"/>
      </w:pPr>
      <w:r>
        <w:rPr>
          <w:rFonts w:hint="eastAsia"/>
        </w:rPr>
        <w:t>（指出常识错误1分，用复句回答1分）</w:t>
      </w:r>
    </w:p>
    <w:p>
      <w:r>
        <w:rPr>
          <w:rFonts w:hint="eastAsia"/>
        </w:rPr>
        <w:t>5.（4分）</w:t>
      </w:r>
    </w:p>
    <w:p>
      <w:pPr>
        <w:ind w:firstLine="210" w:firstLineChars="100"/>
      </w:pPr>
      <w:r>
        <w:rPr>
          <w:rFonts w:hint="eastAsia"/>
        </w:rPr>
        <w:t>示例：我认为网络小说阅读不能取代经典阅读。（观点1分）</w:t>
      </w:r>
    </w:p>
    <w:p>
      <w:pPr>
        <w:pStyle w:val="ListParagraph"/>
        <w:ind w:firstLine="210" w:firstLineChars="100"/>
      </w:pPr>
      <w:r>
        <w:rPr>
          <w:rFonts w:hint="eastAsia"/>
        </w:rPr>
        <w:t>经典小说艺术成就高，思想深刻，经历时间考验，更有利于我们成长。</w:t>
      </w:r>
    </w:p>
    <w:p>
      <w:pPr>
        <w:pStyle w:val="ListParagraph"/>
        <w:ind w:firstLine="210" w:firstLineChars="100"/>
      </w:pPr>
      <w:r>
        <w:rPr>
          <w:rFonts w:hint="eastAsia"/>
        </w:rPr>
        <w:t>网络小说虽流行，但有些艺术和思想价值不高，读之无益。（论证有说服力2分）</w:t>
      </w:r>
    </w:p>
    <w:p>
      <w:pPr>
        <w:pStyle w:val="ListParagraph"/>
        <w:ind w:firstLine="210" w:firstLineChars="100"/>
      </w:pPr>
      <w:r>
        <w:rPr>
          <w:rFonts w:hint="eastAsia"/>
        </w:rPr>
        <w:t>因此，我们应多读经典。（结论1分）</w:t>
      </w:r>
    </w:p>
    <w:p>
      <w:r>
        <w:rPr>
          <w:rFonts w:hint="eastAsia"/>
        </w:rPr>
        <w:t>6.（10分，每空1分）</w:t>
      </w:r>
    </w:p>
    <w:p>
      <w:pPr>
        <w:pStyle w:val="ListParagraph"/>
        <w:ind w:firstLine="210" w:firstLineChars="100"/>
      </w:pPr>
      <w:r>
        <w:rPr>
          <w:rFonts w:hint="eastAsia"/>
        </w:rPr>
        <w:t>（1）到乡翻似烂柯人</w:t>
      </w:r>
    </w:p>
    <w:p>
      <w:pPr>
        <w:pStyle w:val="ListParagraph"/>
        <w:ind w:firstLine="210" w:firstLineChars="100"/>
      </w:pPr>
      <w:r>
        <w:rPr>
          <w:rFonts w:hint="eastAsia"/>
        </w:rPr>
        <w:t>（2）溪云初起日沉阁</w:t>
      </w:r>
    </w:p>
    <w:p>
      <w:pPr>
        <w:pStyle w:val="ListParagraph"/>
        <w:ind w:firstLine="210" w:firstLineChars="100"/>
      </w:pPr>
      <w:r>
        <w:rPr>
          <w:rFonts w:hint="eastAsia"/>
        </w:rPr>
        <w:t>（3）雾凇沆砀</w:t>
      </w:r>
    </w:p>
    <w:p>
      <w:pPr>
        <w:pStyle w:val="ListParagraph"/>
        <w:ind w:firstLine="210" w:firstLineChars="100"/>
      </w:pPr>
      <w:r>
        <w:rPr>
          <w:rFonts w:hint="eastAsia"/>
        </w:rPr>
        <w:t>（4）豪兴徜徉</w:t>
      </w:r>
    </w:p>
    <w:p>
      <w:pPr>
        <w:pStyle w:val="ListParagraph"/>
        <w:ind w:firstLine="210" w:firstLineChars="100"/>
      </w:pPr>
      <w:r>
        <w:rPr>
          <w:rFonts w:hint="eastAsia"/>
        </w:rPr>
        <w:t>（5）为赋新词强说愁</w:t>
      </w:r>
    </w:p>
    <w:p>
      <w:pPr>
        <w:pStyle w:val="ListParagraph"/>
        <w:ind w:firstLine="210" w:firstLineChars="100"/>
      </w:pPr>
      <w:r>
        <w:rPr>
          <w:rFonts w:hint="eastAsia"/>
        </w:rPr>
        <w:t>（6）沙鸥翔集</w:t>
      </w:r>
    </w:p>
    <w:p>
      <w:pPr>
        <w:pStyle w:val="ListParagraph"/>
        <w:ind w:firstLine="210" w:firstLineChars="100"/>
      </w:pPr>
      <w:r>
        <w:rPr>
          <w:rFonts w:hint="eastAsia"/>
        </w:rPr>
        <w:t>（7）</w:t>
      </w:r>
      <w:r>
        <w:rPr>
          <w:rFonts w:asciiTheme="minorEastAsia" w:hAnsiTheme="minorEastAsia" w:hint="eastAsia"/>
        </w:rPr>
        <w:t>①夜吟应觉月光寒</w:t>
      </w:r>
    </w:p>
    <w:p>
      <w:pPr>
        <w:pStyle w:val="ListParagraph"/>
        <w:ind w:firstLine="735" w:firstLineChars="350"/>
        <w:rPr>
          <w:rFonts w:asciiTheme="minorEastAsia" w:hAnsiTheme="minorEastAsia"/>
        </w:rPr>
      </w:pPr>
      <w:r>
        <w:rPr>
          <w:rFonts w:asciiTheme="minorEastAsia" w:hAnsiTheme="minorEastAsia" w:hint="eastAsia"/>
        </w:rPr>
        <w:t>②但愿人长久，千里共婵娟</w:t>
      </w:r>
      <w:r>
        <w:rPr>
          <w:rFonts w:hint="eastAsia"/>
        </w:rPr>
        <w:t>。</w:t>
      </w:r>
    </w:p>
    <w:p>
      <w:pPr>
        <w:pStyle w:val="ListParagraph"/>
        <w:ind w:firstLine="735" w:firstLineChars="350"/>
        <w:rPr>
          <w:rFonts w:asciiTheme="minorEastAsia" w:hAnsiTheme="minorEastAsia"/>
        </w:rPr>
      </w:pPr>
      <w:r>
        <w:rPr>
          <w:rFonts w:asciiTheme="minorEastAsia" w:hAnsiTheme="minorEastAsia" w:hint="eastAsia"/>
        </w:rPr>
        <w:t>③鸡声茅店月</w:t>
      </w:r>
    </w:p>
    <w:p>
      <w:r>
        <w:rPr>
          <w:rFonts w:hint="eastAsia"/>
        </w:rPr>
        <w:t>7.（4分）</w:t>
      </w:r>
    </w:p>
    <w:p>
      <w:pPr>
        <w:ind w:firstLine="210" w:firstLineChars="100"/>
      </w:pPr>
      <w:r>
        <w:rPr>
          <w:rFonts w:hint="eastAsia"/>
        </w:rPr>
        <w:t>（1）（2分）C</w:t>
      </w:r>
    </w:p>
    <w:p>
      <w:pPr>
        <w:ind w:left="840" w:hanging="630" w:leftChars="100" w:hangingChars="300"/>
      </w:pPr>
      <w:r>
        <w:rPr>
          <w:rFonts w:hint="eastAsia"/>
        </w:rPr>
        <w:t>（2）（2分）作者以宗悫自勉，坚信自己理想抱负终会实现，表达了作者积极乐观、自信旷达的精神。（</w:t>
      </w:r>
      <w:r>
        <w:rPr>
          <w:rFonts w:hint="eastAsia"/>
          <w:lang w:eastAsia="zh-CN"/>
        </w:rPr>
        <w:t>意思相近即可</w:t>
      </w:r>
      <w:r>
        <w:rPr>
          <w:rFonts w:hint="eastAsia"/>
        </w:rPr>
        <w:t>）</w:t>
      </w:r>
    </w:p>
    <w:p>
      <w:pPr>
        <w:ind w:left="840" w:hanging="630" w:leftChars="100" w:hangingChars="300"/>
      </w:pPr>
    </w:p>
    <w:p>
      <w:pPr>
        <w:jc w:val="left"/>
        <w:rPr>
          <w:rFonts w:ascii="汉仪中宋简à.." w:eastAsia="汉仪中宋简à.." w:hAnsi="汉仪中宋简à.."/>
          <w:b/>
          <w:bCs/>
          <w:color w:val="000000"/>
          <w:sz w:val="24"/>
        </w:rPr>
      </w:pPr>
      <w:r>
        <w:rPr>
          <w:rFonts w:ascii="汉仪中宋简à.." w:eastAsia="汉仪中宋简à.." w:hAnsi="汉仪中宋简à.." w:hint="eastAsia"/>
          <w:b/>
          <w:bCs/>
          <w:color w:val="000000"/>
          <w:sz w:val="24"/>
        </w:rPr>
        <w:t>二、阅读（49分）</w:t>
      </w:r>
    </w:p>
    <w:p>
      <w:pPr>
        <w:rPr>
          <w:rFonts w:ascii="宋体" w:eastAsia="宋体" w:hAnsi="宋体" w:cs="宋体"/>
          <w:b/>
          <w:bCs/>
          <w:sz w:val="20"/>
        </w:rPr>
      </w:pPr>
      <w:r>
        <w:rPr>
          <w:rFonts w:ascii="宋体" w:eastAsia="宋体" w:hAnsi="宋体" w:cs="宋体" w:hint="eastAsia"/>
          <w:b/>
          <w:bCs/>
          <w:sz w:val="20"/>
        </w:rPr>
        <w:t>（一）阅读下面选文，完成8～11题。(14分)</w:t>
      </w:r>
    </w:p>
    <w:p>
      <w:r>
        <w:rPr>
          <w:rFonts w:hint="eastAsia"/>
        </w:rPr>
        <w:t>8.（2分，每空0.5分）</w:t>
      </w:r>
    </w:p>
    <w:p>
      <w:pPr>
        <w:ind w:firstLine="105" w:firstLineChars="50"/>
      </w:pPr>
      <w:r>
        <w:rPr>
          <w:rFonts w:hint="eastAsia"/>
        </w:rPr>
        <w:t xml:space="preserve">（1）命名                   </w:t>
      </w:r>
    </w:p>
    <w:p>
      <w:pPr>
        <w:ind w:firstLine="105" w:firstLineChars="50"/>
      </w:pPr>
      <w:r>
        <w:rPr>
          <w:rFonts w:hint="eastAsia"/>
        </w:rPr>
        <w:t>（2）居高面下</w:t>
      </w:r>
    </w:p>
    <w:p>
      <w:pPr>
        <w:ind w:firstLine="105" w:firstLineChars="50"/>
      </w:pPr>
      <w:r>
        <w:rPr>
          <w:rFonts w:hint="eastAsia"/>
        </w:rPr>
        <w:t xml:space="preserve">（3）喜爱                   </w:t>
      </w:r>
    </w:p>
    <w:p>
      <w:pPr>
        <w:ind w:firstLine="105" w:firstLineChars="50"/>
      </w:pPr>
      <w:r>
        <w:rPr>
          <w:rFonts w:hint="eastAsia"/>
        </w:rPr>
        <w:t>（4）遮蔽</w:t>
      </w:r>
    </w:p>
    <w:p>
      <w:r>
        <w:rPr>
          <w:rFonts w:hint="eastAsia"/>
        </w:rPr>
        <w:t>9.（4分，每小题2分）</w:t>
      </w:r>
    </w:p>
    <w:p>
      <w:r>
        <w:rPr>
          <w:rFonts w:hint="eastAsia"/>
        </w:rPr>
        <w:t>（1）欣赏山水的乐趣，领会在心里，寄托在（喝）酒上。</w:t>
      </w:r>
    </w:p>
    <w:p>
      <w:r>
        <w:rPr>
          <w:rFonts w:hint="eastAsia"/>
        </w:rPr>
        <w:t>（2）每当对书中内容有所领会时，就高兴地忘了吃饭。</w:t>
      </w:r>
    </w:p>
    <w:p>
      <w:r>
        <w:rPr>
          <w:rFonts w:hint="eastAsia"/>
        </w:rPr>
        <w:t>10.（2分）</w:t>
      </w:r>
    </w:p>
    <w:p>
      <w:r>
        <w:rPr>
          <w:rFonts w:hint="eastAsia"/>
        </w:rPr>
        <w:t>（1）（1分）山行六七里       （2）（1分）忘怀得失</w:t>
      </w:r>
    </w:p>
    <w:p>
      <w:r>
        <w:rPr>
          <w:rFonts w:hint="eastAsia"/>
        </w:rPr>
        <w:t>11.（2分）B</w:t>
      </w:r>
    </w:p>
    <w:p>
      <w:pPr>
        <w:ind w:firstLine="420" w:firstLineChars="200"/>
      </w:pPr>
      <w:r>
        <w:rPr>
          <w:rFonts w:hint="eastAsia"/>
        </w:rPr>
        <w:t>说明：A</w:t>
      </w:r>
      <w:r>
        <w:rPr>
          <w:rFonts w:hint="eastAsia"/>
          <w:lang w:eastAsia="zh-CN"/>
        </w:rPr>
        <w:t>项：</w:t>
      </w:r>
      <w:r>
        <w:rPr>
          <w:rFonts w:hint="eastAsia"/>
        </w:rPr>
        <w:t>正确断句为“渐闻/水声潺潺/而泻出于/两峰之间者”。</w:t>
      </w:r>
    </w:p>
    <w:p>
      <w:pPr>
        <w:ind w:firstLine="1050" w:firstLineChars="500"/>
        <w:rPr>
          <w:rFonts w:eastAsiaTheme="minorEastAsia" w:hint="eastAsia"/>
          <w:lang w:eastAsia="zh-CN"/>
        </w:rPr>
      </w:pPr>
      <w:r>
        <w:rPr>
          <w:rFonts w:hint="eastAsia"/>
        </w:rPr>
        <w:t>B</w:t>
      </w:r>
      <w:r>
        <w:rPr>
          <w:rFonts w:hint="eastAsia"/>
          <w:lang w:eastAsia="zh-CN"/>
        </w:rPr>
        <w:t>项：</w:t>
      </w:r>
      <w:r>
        <w:rPr>
          <w:rFonts w:hint="eastAsia"/>
        </w:rPr>
        <w:t>表述正确</w:t>
      </w:r>
      <w:r>
        <w:rPr>
          <w:rFonts w:hint="eastAsia"/>
          <w:lang w:eastAsia="zh-CN"/>
        </w:rPr>
        <w:t>。</w:t>
      </w:r>
    </w:p>
    <w:p>
      <w:pPr>
        <w:ind w:left="1680" w:hanging="630" w:leftChars="500" w:hangingChars="300"/>
      </w:pPr>
      <w:r>
        <w:rPr>
          <w:rFonts w:hint="eastAsia"/>
        </w:rPr>
        <w:t>C</w:t>
      </w:r>
      <w:r>
        <w:rPr>
          <w:rFonts w:hint="eastAsia"/>
          <w:lang w:eastAsia="zh-CN"/>
        </w:rPr>
        <w:t>项：</w:t>
      </w:r>
      <w:r>
        <w:rPr>
          <w:rFonts w:hint="eastAsia"/>
        </w:rPr>
        <w:drawing>
          <wp:inline>
            <wp:extent cx="254000" cy="254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228040"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r>
        <w:rPr>
          <w:rFonts w:hint="eastAsia"/>
        </w:rPr>
        <w:t>饮酒的用意不同，醉翁之意不在酒，是为了用酒引出"在乎山水之间"的意味。而五柳先生则其在必醉，是生活中的一种消遣与自娱自乐。</w:t>
      </w:r>
    </w:p>
    <w:p>
      <w:pPr>
        <w:ind w:firstLine="1050" w:firstLineChars="500"/>
      </w:pPr>
      <w:r>
        <w:rPr>
          <w:rFonts w:hint="eastAsia"/>
        </w:rPr>
        <w:t>D</w:t>
      </w:r>
      <w:r>
        <w:rPr>
          <w:rFonts w:hint="eastAsia"/>
          <w:lang w:eastAsia="zh-CN"/>
        </w:rPr>
        <w:t>项：</w:t>
      </w:r>
      <w:r>
        <w:rPr>
          <w:rFonts w:hint="eastAsia"/>
        </w:rPr>
        <w:t>范仲淹不是唐宋八大家之一。</w:t>
      </w:r>
    </w:p>
    <w:p>
      <w:r>
        <w:rPr>
          <w:rFonts w:hint="eastAsia"/>
        </w:rPr>
        <w:t>12.（4分）醉翁的“乐”是寄情山水，与民同乐。（内容1分）“山水之乐，得之心而寓之酒也”体现醉翁的乐趣不在喝酒，联系下文可以看出醉翁以百姓的快乐为了，体现与民同乐的思想（联系文本分析1分）。五柳先生的“乐”是安贫乐道，追求精神上自得其乐。（内容1分）从“短褐穿结，箪瓢屡空，晏如也”可以看出虽然生活艰苦，但是五柳先生仍然能安于贫穷，精神愉悦。（联系文本分析1分）</w:t>
      </w:r>
    </w:p>
    <w:p>
      <w:pPr>
        <w:rPr>
          <w:rFonts w:ascii="宋体" w:eastAsia="宋体" w:hAnsi="宋体" w:cs="宋体"/>
          <w:b/>
          <w:bCs/>
          <w:sz w:val="20"/>
        </w:rPr>
      </w:pPr>
    </w:p>
    <w:p>
      <w:pPr>
        <w:rPr>
          <w:rFonts w:ascii="宋体" w:eastAsia="宋体" w:hAnsi="宋体" w:cs="宋体"/>
          <w:b/>
          <w:bCs/>
          <w:sz w:val="20"/>
        </w:rPr>
      </w:pPr>
      <w:r>
        <w:rPr>
          <w:rFonts w:ascii="宋体" w:eastAsia="宋体" w:hAnsi="宋体" w:cs="宋体" w:hint="eastAsia"/>
          <w:b/>
          <w:bCs/>
          <w:sz w:val="20"/>
        </w:rPr>
        <w:t>（二）阅读下面选文，完成13～16题。(11分)</w:t>
      </w:r>
    </w:p>
    <w:p>
      <w:pPr>
        <w:ind w:left="1050" w:hanging="1050" w:hangingChars="500"/>
      </w:pPr>
      <w:r>
        <w:rPr>
          <w:rFonts w:hint="eastAsia"/>
        </w:rPr>
        <w:t>13.（2分）</w:t>
      </w:r>
      <w:r>
        <w:rPr>
          <w:rFonts w:hint="eastAsia"/>
          <w:lang w:eastAsia="zh-CN"/>
        </w:rPr>
        <w:t>示例：</w:t>
      </w:r>
      <w:bookmarkStart w:id="0" w:name="_GoBack"/>
      <w:bookmarkEnd w:id="0"/>
      <w:r>
        <w:rPr>
          <w:rFonts w:hint="eastAsia"/>
        </w:rPr>
        <w:t>打造有生命力的文化地标（或“打造有精神内涵的文化地标”“打造有人文价值的文化地标”等）</w:t>
      </w:r>
    </w:p>
    <w:p>
      <w:pPr>
        <w:ind w:left="1050" w:hanging="1050" w:hangingChars="500"/>
      </w:pPr>
      <w:r>
        <w:rPr>
          <w:rFonts w:hint="eastAsia"/>
        </w:rPr>
        <w:t>14.（2分）深圳拓荒牛雕塑表现了特区开拓进取的精神。（句式与前后分句一致得1分，体现拓荒牛精神得1分）</w:t>
      </w:r>
    </w:p>
    <w:p>
      <w:pPr>
        <w:jc w:val="left"/>
      </w:pPr>
      <w:r>
        <w:rPr>
          <w:rFonts w:hint="eastAsia"/>
        </w:rPr>
        <w:t>15.（3分，每空1分，意近即可）</w:t>
      </w:r>
    </w:p>
    <w:p>
      <w:pPr>
        <w:ind w:firstLine="210" w:firstLineChars="100"/>
        <w:jc w:val="left"/>
      </w:pPr>
      <w:r>
        <w:rPr>
          <w:rFonts w:hint="eastAsia"/>
        </w:rPr>
        <w:t>（1）城市文化地标是一个城市的精神和文化象征</w:t>
      </w:r>
    </w:p>
    <w:p>
      <w:pPr>
        <w:ind w:firstLine="210" w:firstLineChars="100"/>
        <w:jc w:val="left"/>
      </w:pPr>
      <w:r>
        <w:rPr>
          <w:rFonts w:hint="eastAsia"/>
        </w:rPr>
        <w:t>（2）对比论证</w:t>
      </w:r>
    </w:p>
    <w:p>
      <w:pPr>
        <w:ind w:firstLine="210" w:firstLineChars="100"/>
        <w:jc w:val="left"/>
      </w:pPr>
      <w:r>
        <w:rPr>
          <w:rFonts w:hint="eastAsia"/>
        </w:rPr>
        <w:t>（3）文化地标也应该追求形神兼备</w:t>
      </w:r>
    </w:p>
    <w:p>
      <w:pPr>
        <w:jc w:val="left"/>
      </w:pPr>
      <w:r>
        <w:rPr>
          <w:rFonts w:hint="eastAsia"/>
        </w:rPr>
        <w:t>16.（4分）示例：我认为可行。（1分，没有说明理由或回答不可行则不得分）作为人文景观，醉翁亭与滁州城的琅琊山、酿泉山水相依，融为一体，与地理环境“不违和”。（1分，意近即可）作为文化符号，醉翁亭有厚重的历史积淀，体现了一种与民同乐的思想，能唤起人们共同的情感记忆。（1分）作为公共建筑，醉翁亭千百年前就已经是滁州人宴饮、欣赏山水的好去处，在当今更能满足民众的文化休闲生活需求。（1分）</w:t>
      </w:r>
    </w:p>
    <w:p>
      <w:pPr>
        <w:jc w:val="left"/>
        <w:rPr>
          <w:rFonts w:ascii="汉仪中宋简à.." w:eastAsia="汉仪中宋简à.." w:hAnsi="汉仪中宋简à.."/>
          <w:color w:val="000000"/>
          <w:sz w:val="24"/>
        </w:rPr>
      </w:pPr>
    </w:p>
    <w:p>
      <w:pPr>
        <w:numPr>
          <w:ilvl w:val="0"/>
          <w:numId w:val="1"/>
        </w:numPr>
        <w:rPr>
          <w:rFonts w:ascii="宋体" w:eastAsia="宋体" w:hAnsi="宋体" w:cs="宋体"/>
          <w:b/>
          <w:bCs/>
          <w:sz w:val="20"/>
        </w:rPr>
      </w:pPr>
      <w:r>
        <w:rPr>
          <w:rFonts w:ascii="宋体" w:eastAsia="宋体" w:hAnsi="宋体" w:cs="宋体" w:hint="eastAsia"/>
          <w:b/>
          <w:bCs/>
          <w:sz w:val="20"/>
        </w:rPr>
        <w:t>阅读下面选文，完成17～21题。(16分)</w:t>
      </w:r>
    </w:p>
    <w:p>
      <w:r>
        <w:rPr>
          <w:rFonts w:hint="eastAsia"/>
        </w:rPr>
        <w:t>17.（3分，以下事件，1件事1分，答三件即可得满分）</w:t>
      </w:r>
    </w:p>
    <w:p>
      <w:pPr>
        <w:ind w:firstLine="420" w:firstLineChars="200"/>
      </w:pPr>
      <w:r>
        <w:rPr>
          <w:rFonts w:hint="eastAsia"/>
        </w:rPr>
        <w:t>十二岁时老戏骨迷上了戏。  老戏骨求戏班班头收留跟班。</w:t>
      </w:r>
      <w:r>
        <w:rPr>
          <w:rFonts w:hint="eastAsia"/>
        </w:rPr>
        <w:tab/>
      </w:r>
    </w:p>
    <w:p>
      <w:pPr>
        <w:ind w:firstLine="420" w:firstLineChars="200"/>
      </w:pPr>
      <w:r>
        <w:rPr>
          <w:rFonts w:hint="eastAsia"/>
        </w:rPr>
        <w:t xml:space="preserve">老戏骨在戏班偷师学戏。  </w:t>
      </w:r>
      <w:r>
        <w:t xml:space="preserve">  </w:t>
      </w:r>
      <w:r>
        <w:rPr>
          <w:rFonts w:hint="eastAsia"/>
        </w:rPr>
        <w:t>老戏骨声名在外，拒绝其他戏班的聘请。</w:t>
      </w:r>
    </w:p>
    <w:p>
      <w:pPr>
        <w:ind w:firstLine="420" w:firstLineChars="200"/>
      </w:pPr>
      <w:r>
        <w:rPr>
          <w:rFonts w:hint="eastAsia"/>
        </w:rPr>
        <w:t>老戏骨为了给戏迷村医送殡，拒为村长爹庆寿演出。</w:t>
      </w:r>
    </w:p>
    <w:p>
      <w:pPr>
        <w:ind w:firstLine="420" w:firstLineChars="200"/>
      </w:pPr>
      <w:r>
        <w:rPr>
          <w:rFonts w:hint="eastAsia"/>
        </w:rPr>
        <w:t>老戏骨为救二大爷和孙子献出生命。</w:t>
      </w:r>
    </w:p>
    <w:p>
      <w:r>
        <w:rPr>
          <w:rFonts w:hint="eastAsia"/>
        </w:rPr>
        <w:t>18.（3分）百宝箱的作用：百宝箱装着各种杂物，却被老戏骨视若珍宝，二者的矛盾凸显了百宝箱的神秘，设置了悬念，吸引读者阅读（1分），为下文老戏骨临死前从百宝箱取钱出来并捐钱办行头和救济孤儿的情节埋下伏笔（1分），小说最后揭开百宝箱的真相，赞美了老戏骨振兴传统戏剧、救济孤儿的崇高品质。（1分）</w:t>
      </w:r>
    </w:p>
    <w:p>
      <w:pPr>
        <w:jc w:val="left"/>
      </w:pPr>
      <w:r>
        <w:rPr>
          <w:rFonts w:hint="eastAsia"/>
        </w:rPr>
        <w:t>19.（3分）我一生痴迷戏剧，如今戏班市场如此不景气，连行头都置办不起了，戏班子怕是熬不了几年了，我该怎么办呢？无论如何，我一定要通过自己的努力振兴戏剧，把戏剧文化发扬光大。（对戏班现状的担忧1分、对戏剧振兴的追求1分，第一人称视角1分，意近即可）</w:t>
      </w:r>
    </w:p>
    <w:p>
      <w:r>
        <w:rPr>
          <w:rFonts w:hint="eastAsia"/>
        </w:rPr>
        <w:t>20.（3分）示例：我选取的背景音乐节奏舒缓，情感沉痛悲伤，音乐风格偏中国古风，采取戏剧演出常用配乐以匹配老戏骨的身份，通过背景音乐渲染老戏骨去世的凄凉悲壮的氛围。（言之成理即可）</w:t>
      </w:r>
    </w:p>
    <w:p>
      <w:pPr>
        <w:ind w:left="315" w:hanging="315" w:hangingChars="150"/>
      </w:pPr>
      <w:r>
        <w:rPr>
          <w:rFonts w:hint="eastAsia"/>
        </w:rPr>
        <w:t>21.（4分）老戏骨一生痴迷于戏，他用戏为村医送殡，自己舍弃生命救活二大爷和孙子，体现了一种舍己为人的精神，临终前用自己演戏的所有积蓄用语置办行头和救济孤儿，体现为人民服务、无私奉献的精神，这恰好体现链接材料所说的“毫无自私自利之心”、“有利于人民”，正如链接材料所说，老戏骨是“一个高尚的人，一个纯粹的人，一个有道德的人，一个脱离了低级趣味的人，一个有益于人民的人。”（结合文本分析老戏骨的精神品质3分，联系链接材料评价人物1分）</w:t>
      </w:r>
    </w:p>
    <w:p>
      <w:pPr>
        <w:jc w:val="left"/>
        <w:rPr>
          <w:rFonts w:ascii="汉仪中宋简à.." w:eastAsia="汉仪中宋简à.." w:hAnsi="汉仪中宋简à.."/>
          <w:color w:val="000000"/>
          <w:sz w:val="24"/>
        </w:rPr>
      </w:pPr>
    </w:p>
    <w:p>
      <w:pPr>
        <w:rPr>
          <w:b/>
          <w:bCs/>
          <w:sz w:val="20"/>
        </w:rPr>
      </w:pPr>
      <w:r>
        <w:rPr>
          <w:rFonts w:hint="eastAsia"/>
          <w:b/>
          <w:bCs/>
          <w:sz w:val="20"/>
        </w:rPr>
        <w:t>（四）</w:t>
      </w:r>
      <w:r>
        <w:rPr>
          <w:b/>
          <w:bCs/>
          <w:sz w:val="20"/>
        </w:rPr>
        <w:t xml:space="preserve">名著阅读，完成22～24题。（8分） </w:t>
      </w:r>
    </w:p>
    <w:p>
      <w:r>
        <w:rPr>
          <w:rFonts w:hint="eastAsia"/>
        </w:rPr>
        <w:t>22.（2分）①杨志，绰号“青面兽”，因脸上生有一块青记而得名。</w:t>
      </w:r>
    </w:p>
    <w:p>
      <w:pPr>
        <w:ind w:firstLine="210" w:firstLineChars="100"/>
      </w:pPr>
      <w:r>
        <w:rPr>
          <w:rFonts w:hint="eastAsia"/>
        </w:rPr>
        <w:t>（或林冲，绰号豹子头，因其生得豹眼圆环而得名。写九纹龙史进等人皆可。）</w:t>
      </w:r>
    </w:p>
    <w:p>
      <w:pPr>
        <w:pStyle w:val="ListParagraph"/>
        <w:ind w:firstLine="210" w:firstLineChars="100"/>
      </w:pPr>
      <w:r>
        <w:rPr>
          <w:rFonts w:hint="eastAsia"/>
        </w:rPr>
        <w:t>②根据人物的特殊本领起外号</w:t>
      </w:r>
    </w:p>
    <w:p>
      <w:r>
        <w:rPr>
          <w:rFonts w:hint="eastAsia"/>
        </w:rPr>
        <w:t>23.（2分）</w:t>
      </w:r>
    </w:p>
    <w:p>
      <w:pPr>
        <w:ind w:firstLine="210" w:firstLineChars="100"/>
      </w:pPr>
      <w:r>
        <w:rPr>
          <w:rFonts w:hint="eastAsia"/>
        </w:rPr>
        <w:t>①路见不平、仗义相助（或行侠仗义，有侠义精神等）</w:t>
      </w:r>
    </w:p>
    <w:p>
      <w:pPr>
        <w:ind w:left="420" w:hanging="210" w:leftChars="100" w:hangingChars="100"/>
      </w:pPr>
      <w:r>
        <w:rPr>
          <w:rFonts w:hint="eastAsia"/>
        </w:rPr>
        <w:t>②鲁智深得知金氏妇女被郑屠欺负，为他们打抱不平，三拳打死镇关西。（或鲁智深察觉官差要加害林冲，大闹野猪林，救下林冲）</w:t>
      </w:r>
    </w:p>
    <w:p>
      <w:r>
        <w:rPr>
          <w:rFonts w:hint="eastAsia"/>
        </w:rPr>
        <w:t>24.（4分）</w:t>
      </w:r>
    </w:p>
    <w:p>
      <w:r>
        <w:rPr>
          <w:rFonts w:hint="eastAsia"/>
        </w:rPr>
        <w:t>示例：</w:t>
      </w:r>
    </w:p>
    <w:p>
      <w:r>
        <w:rPr>
          <w:rFonts w:hint="eastAsia"/>
        </w:rPr>
        <w:t xml:space="preserve">A．《艾青诗选》 </w:t>
      </w:r>
    </w:p>
    <w:p>
      <w:r>
        <w:rPr>
          <w:rFonts w:hint="eastAsia"/>
        </w:rPr>
        <w:t>光：“太阳与火把”是艾青诗歌中最重要的意象，《艾青诗选》表达了一种对光明的追求和向往。</w:t>
      </w:r>
    </w:p>
    <w:p>
      <w:r>
        <w:rPr>
          <w:rFonts w:hint="eastAsia"/>
        </w:rPr>
        <w:t xml:space="preserve">B.《钢铁是怎样炼成的》    </w:t>
      </w:r>
    </w:p>
    <w:p>
      <w:r>
        <w:rPr>
          <w:rFonts w:hint="eastAsia"/>
        </w:rPr>
        <w:t>刚：从主人公保尔身上，体现了一种如同钢铁般自强不息、刚毅勇敢的精神。</w:t>
      </w:r>
    </w:p>
    <w:p>
      <w:r>
        <w:rPr>
          <w:rFonts w:hint="eastAsia"/>
        </w:rPr>
        <w:t xml:space="preserve">C.《昆虫记》      </w:t>
      </w:r>
    </w:p>
    <w:p>
      <w:r>
        <w:rPr>
          <w:rFonts w:hint="eastAsia"/>
        </w:rPr>
        <w:t>灵：这本书以昆虫为对象，写出了世间生灵的生活习性，展示了它们特有的灵气和智慧。</w:t>
      </w:r>
    </w:p>
    <w:p>
      <w:r>
        <w:rPr>
          <w:rFonts w:hint="eastAsia"/>
        </w:rPr>
        <w:t>D.《聊斋志异》</w:t>
      </w:r>
    </w:p>
    <w:p>
      <w:r>
        <w:rPr>
          <w:rFonts w:hint="eastAsia"/>
        </w:rPr>
        <w:t>幻：小说写了狐鬼妖怪，作者用丰富想象力为我们塑造了一个亦真亦幻的世界。</w:t>
      </w:r>
    </w:p>
    <w:p>
      <w:r>
        <w:rPr>
          <w:rFonts w:hint="eastAsia"/>
        </w:rPr>
        <w:t>（作品1分，选字符合作品特征得1分，根据整本书内容或主题、手法等对选字进行分析得2分）</w:t>
      </w:r>
    </w:p>
    <w:p>
      <w:pPr>
        <w:jc w:val="left"/>
        <w:rPr>
          <w:rFonts w:ascii="黑体_..惠.." w:eastAsia="黑体_..惠.." w:hAnsi="黑体_..惠.."/>
          <w:color w:val="000000"/>
          <w:sz w:val="24"/>
        </w:rPr>
      </w:pPr>
    </w:p>
    <w:p>
      <w:pPr>
        <w:rPr>
          <w:b/>
          <w:bCs/>
        </w:rPr>
      </w:pPr>
      <w:r>
        <w:rPr>
          <w:b/>
          <w:bCs/>
          <w:sz w:val="20"/>
        </w:rPr>
        <w:t>三、作文（45分）</w:t>
      </w:r>
    </w:p>
    <w:p>
      <w:r>
        <w:rPr>
          <w:rFonts w:hint="eastAsia"/>
        </w:rPr>
        <w:t>25.作文：略</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汉仪中宋简à..">
    <w:altName w:val="宋体"/>
    <w:panose1 w:val="00000000000000000000"/>
    <w:charset w:val="86"/>
    <w:family w:val="roman"/>
    <w:pitch w:val="default"/>
    <w:sig w:usb0="00000000" w:usb1="00000000" w:usb2="00000000" w:usb3="00000000" w:csb0="00040000" w:csb1="00000000"/>
  </w:font>
  <w:font w:name="黑体_..惠..">
    <w:altName w:val="黑体"/>
    <w:panose1 w:val="00000000000000000000"/>
    <w:charset w:val="86"/>
    <w:family w:val="swiss"/>
    <w:pitch w:val="default"/>
    <w:sig w:usb0="00000000" w:usb1="00000000" w:usb2="0000000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6977E67"/>
    <w:multiLevelType w:val="singleLevel"/>
    <w:tmpl w:val="86977E67"/>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DB1"/>
    <w:rsid w:val="0007606F"/>
    <w:rsid w:val="00090962"/>
    <w:rsid w:val="00094A5F"/>
    <w:rsid w:val="00096E52"/>
    <w:rsid w:val="000E644A"/>
    <w:rsid w:val="00172A27"/>
    <w:rsid w:val="00183F34"/>
    <w:rsid w:val="001C293C"/>
    <w:rsid w:val="00217796"/>
    <w:rsid w:val="0026574B"/>
    <w:rsid w:val="00295278"/>
    <w:rsid w:val="002B043F"/>
    <w:rsid w:val="002D7B63"/>
    <w:rsid w:val="00335383"/>
    <w:rsid w:val="0035077E"/>
    <w:rsid w:val="00372183"/>
    <w:rsid w:val="00386B62"/>
    <w:rsid w:val="00420122"/>
    <w:rsid w:val="004520D8"/>
    <w:rsid w:val="00466F62"/>
    <w:rsid w:val="00550697"/>
    <w:rsid w:val="005556A1"/>
    <w:rsid w:val="005630F6"/>
    <w:rsid w:val="005947FD"/>
    <w:rsid w:val="005B3815"/>
    <w:rsid w:val="00615D66"/>
    <w:rsid w:val="0065529D"/>
    <w:rsid w:val="006B467A"/>
    <w:rsid w:val="006E6AFE"/>
    <w:rsid w:val="00706DBB"/>
    <w:rsid w:val="00767FE0"/>
    <w:rsid w:val="00775BB2"/>
    <w:rsid w:val="00784B21"/>
    <w:rsid w:val="008031A7"/>
    <w:rsid w:val="00871098"/>
    <w:rsid w:val="00891BB6"/>
    <w:rsid w:val="00905E1C"/>
    <w:rsid w:val="009460F8"/>
    <w:rsid w:val="00962745"/>
    <w:rsid w:val="0098374C"/>
    <w:rsid w:val="009B31AD"/>
    <w:rsid w:val="009D3F0B"/>
    <w:rsid w:val="009E193C"/>
    <w:rsid w:val="00A24447"/>
    <w:rsid w:val="00AA0608"/>
    <w:rsid w:val="00AA6DAC"/>
    <w:rsid w:val="00AB6173"/>
    <w:rsid w:val="00AF4EE4"/>
    <w:rsid w:val="00B46DA2"/>
    <w:rsid w:val="00BB7D33"/>
    <w:rsid w:val="00BD6709"/>
    <w:rsid w:val="00BE59AA"/>
    <w:rsid w:val="00C732F4"/>
    <w:rsid w:val="00CA5709"/>
    <w:rsid w:val="00CF6E3E"/>
    <w:rsid w:val="00D42B94"/>
    <w:rsid w:val="00D971C7"/>
    <w:rsid w:val="00DA0C83"/>
    <w:rsid w:val="00E335CD"/>
    <w:rsid w:val="00E37388"/>
    <w:rsid w:val="00E50FFF"/>
    <w:rsid w:val="00E808FF"/>
    <w:rsid w:val="00EF7E51"/>
    <w:rsid w:val="00F50751"/>
    <w:rsid w:val="00F772F4"/>
    <w:rsid w:val="00FB3656"/>
    <w:rsid w:val="00FC5338"/>
    <w:rsid w:val="00FD53F7"/>
    <w:rsid w:val="01C91DFE"/>
    <w:rsid w:val="07923F5D"/>
    <w:rsid w:val="0BF47CEF"/>
    <w:rsid w:val="0D614E41"/>
    <w:rsid w:val="0F283E85"/>
    <w:rsid w:val="10105A96"/>
    <w:rsid w:val="10835328"/>
    <w:rsid w:val="13114068"/>
    <w:rsid w:val="150E11EB"/>
    <w:rsid w:val="1CBA4B85"/>
    <w:rsid w:val="1DE94E11"/>
    <w:rsid w:val="1F631FF8"/>
    <w:rsid w:val="22386309"/>
    <w:rsid w:val="248308F5"/>
    <w:rsid w:val="254F0C79"/>
    <w:rsid w:val="26FA2D3E"/>
    <w:rsid w:val="29B80053"/>
    <w:rsid w:val="2B022A5B"/>
    <w:rsid w:val="2BF63F17"/>
    <w:rsid w:val="2CA31BD4"/>
    <w:rsid w:val="31F53725"/>
    <w:rsid w:val="3D501E9E"/>
    <w:rsid w:val="3DCF17C8"/>
    <w:rsid w:val="413457CA"/>
    <w:rsid w:val="414719D7"/>
    <w:rsid w:val="428D1470"/>
    <w:rsid w:val="461A00F0"/>
    <w:rsid w:val="462A2032"/>
    <w:rsid w:val="4CA86FDD"/>
    <w:rsid w:val="4CCC3CCE"/>
    <w:rsid w:val="4EFC6173"/>
    <w:rsid w:val="4F8B1AAA"/>
    <w:rsid w:val="4FA96B2B"/>
    <w:rsid w:val="509213FD"/>
    <w:rsid w:val="592F3478"/>
    <w:rsid w:val="59487843"/>
    <w:rsid w:val="5ABC341D"/>
    <w:rsid w:val="5BC46DC5"/>
    <w:rsid w:val="5CDA5EFE"/>
    <w:rsid w:val="5E680433"/>
    <w:rsid w:val="5F3E130E"/>
    <w:rsid w:val="65624CF9"/>
    <w:rsid w:val="65C62E7A"/>
    <w:rsid w:val="667C6916"/>
    <w:rsid w:val="68390A30"/>
    <w:rsid w:val="68F377CE"/>
    <w:rsid w:val="69FC1705"/>
    <w:rsid w:val="6A93139B"/>
    <w:rsid w:val="6E1D7771"/>
    <w:rsid w:val="737D357C"/>
    <w:rsid w:val="7437642D"/>
    <w:rsid w:val="77190452"/>
    <w:rsid w:val="78783765"/>
    <w:rsid w:val="7A3252B5"/>
    <w:rsid w:val="7C1D376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ListParagraph">
    <w:name w:val="List Paragraph"/>
    <w:basedOn w:val="Normal"/>
    <w:uiPriority w:val="34"/>
    <w:qFormat/>
    <w:pPr>
      <w:ind w:firstLine="420" w:firstLineChars="200"/>
    </w:p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qFormat/>
    <w:rPr>
      <w:sz w:val="18"/>
      <w:szCs w:val="18"/>
    </w:rPr>
  </w:style>
  <w:style w:type="paragraph" w:customStyle="1" w:styleId="Default">
    <w:name w:val="Default"/>
    <w:uiPriority w:val="99"/>
    <w:unhideWhenUsed/>
    <w:qFormat/>
    <w:pPr>
      <w:widowControl w:val="0"/>
      <w:autoSpaceDE w:val="0"/>
      <w:autoSpaceDN w:val="0"/>
      <w:adjustRightInd w:val="0"/>
    </w:pPr>
    <w:rPr>
      <w:rFonts w:ascii="汉仪中宋简à.." w:eastAsia="汉仪中宋简à.." w:hAnsi="汉仪中宋简à.." w:cs="Times New Roman" w:hint="eastAsia"/>
      <w:color w:val="000000"/>
      <w:sz w:val="24"/>
      <w:lang w:val="en-US" w:eastAsia="zh-CN" w:bidi="ar-SA"/>
    </w:rPr>
  </w:style>
  <w:style w:type="paragraph" w:customStyle="1" w:styleId="Pa1">
    <w:name w:val="Pa1"/>
    <w:basedOn w:val="Default"/>
    <w:next w:val="Default"/>
    <w:uiPriority w:val="99"/>
    <w:unhideWhenUsed/>
    <w:qFormat/>
    <w:pPr>
      <w:spacing w:line="361" w:lineRule="atLeast"/>
    </w:pPr>
    <w:rPr>
      <w:rFonts w:hint="default"/>
    </w:rPr>
  </w:style>
  <w:style w:type="paragraph" w:customStyle="1" w:styleId="Pa18">
    <w:name w:val="Pa18"/>
    <w:basedOn w:val="Default"/>
    <w:next w:val="Default"/>
    <w:uiPriority w:val="99"/>
    <w:unhideWhenUsed/>
    <w:qFormat/>
    <w:pPr>
      <w:spacing w:line="201" w:lineRule="atLeast"/>
    </w:pPr>
    <w:rPr>
      <w:rFonts w:hint="default"/>
    </w:rPr>
  </w:style>
  <w:style w:type="paragraph" w:customStyle="1" w:styleId="Pa3">
    <w:name w:val="Pa3"/>
    <w:basedOn w:val="Default"/>
    <w:next w:val="Default"/>
    <w:uiPriority w:val="99"/>
    <w:unhideWhenUsed/>
    <w:qFormat/>
    <w:pPr>
      <w:spacing w:line="201" w:lineRule="atLeast"/>
    </w:pPr>
    <w:rPr>
      <w:rFonts w:hint="default"/>
    </w:rPr>
  </w:style>
  <w:style w:type="character" w:customStyle="1" w:styleId="a1">
    <w:name w:val="批注框文本 字符"/>
    <w:basedOn w:val="DefaultParagraphFont"/>
    <w:link w:val="BalloonText"/>
    <w:uiPriority w:val="99"/>
    <w:semiHidden/>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398</Words>
  <Characters>2269</Characters>
  <Application>Microsoft Office Word</Application>
  <DocSecurity>0</DocSecurity>
  <Lines>18</Lines>
  <Paragraphs>5</Paragraphs>
  <ScaleCrop>false</ScaleCrop>
  <Company>微软中国</Company>
  <LinksUpToDate>false</LinksUpToDate>
  <CharactersWithSpaces>2662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阿西匹林</cp:lastModifiedBy>
  <cp:revision>46</cp:revision>
  <cp:lastPrinted>2020-12-26T05:36:00Z</cp:lastPrinted>
  <dcterms:created xsi:type="dcterms:W3CDTF">2020-12-12T08:35:00Z</dcterms:created>
  <dcterms:modified xsi:type="dcterms:W3CDTF">2020-12-28T05:53:11Z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