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ind w:firstLine="720" w:firstLineChars="200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-622300</wp:posOffset>
                </wp:positionH>
                <wp:positionV relativeFrom="paragraph">
                  <wp:posOffset>63500</wp:posOffset>
                </wp:positionV>
                <wp:extent cx="549275" cy="7611110"/>
                <wp:effectExtent l="0" t="0" r="22225" b="8890"/>
                <wp:wrapTight wrapText="bothSides">
                  <wp:wrapPolygon>
                    <wp:start x="16481" y="0"/>
                    <wp:lineTo x="16481" y="865"/>
                    <wp:lineTo x="0" y="973"/>
                    <wp:lineTo x="0" y="21571"/>
                    <wp:lineTo x="20976" y="21571"/>
                    <wp:lineTo x="20976" y="973"/>
                    <wp:lineTo x="19477" y="0"/>
                    <wp:lineTo x="16481" y="0"/>
                  </wp:wrapPolygon>
                </wp:wrapTight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1244600" y="1589405"/>
                          <a:ext cx="549275" cy="7611110"/>
                          <a:chOff x="0" y="0"/>
                          <a:chExt cx="1137" cy="13144"/>
                        </a:xfrm>
                        <a:effectLst/>
                      </wpg:grpSpPr>
                      <wpg:grpSp>
                        <wpg:cNvPr id="17" name="组合 7"/>
                        <wpg:cNvGrpSpPr/>
                        <wpg:grpSpPr>
                          <a:xfrm>
                            <a:off x="0" y="0"/>
                            <a:ext cx="1113" cy="13104"/>
                            <a:chOff x="0" y="0"/>
                            <a:chExt cx="1113" cy="13104"/>
                          </a:xfrm>
                          <a:effectLst/>
                        </wpg:grpSpPr>
                        <wps:wsp xmlns:wps="http://schemas.microsoft.com/office/word/2010/wordprocessingShape">
                          <wps:cNvPr id="25" name="文本框 4"/>
                          <wps:cNvSpPr txBox="1"/>
                          <wps:spPr>
                            <a:xfrm>
                              <a:off x="0" y="624"/>
                              <a:ext cx="1113" cy="12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黑体" w:eastAsia="黑体" w:hAnsi="黑体" w:cs="黑体" w:hint="eastAsia"/>
                                    <w:b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sz w:val="24"/>
                                    <w:szCs w:val="24"/>
                                  </w:rPr>
                                  <w:t>学校__________________    班级__________  　 姓名____________　　　</w:t>
                                </w: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sz w:val="24"/>
                                    <w:szCs w:val="24"/>
                                    <w:lang w:val="en-US" w:eastAsia="zh-CN"/>
                                  </w:rPr>
                                  <w:t>考</w:t>
                                </w: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sz w:val="24"/>
                                    <w:szCs w:val="24"/>
                                  </w:rPr>
                                  <w:t>号_______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eastAsia="楷体_GB2312" w:hint="default"/>
                                    <w:b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eastAsia="楷体_GB2312" w:hint="eastAsia"/>
                                    <w:b/>
                                    <w:sz w:val="22"/>
                                    <w:szCs w:val="22"/>
                                  </w:rPr>
                                  <w:t>装　　　　　　　　订　　　　　　　线</w:t>
                                </w:r>
                                <w:r>
                                  <w:rPr>
                                    <w:rFonts w:eastAsia="楷体_GB2312" w:hint="eastAsia"/>
                                    <w:b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楷体_GB2312" w:hint="eastAsia"/>
                                    <w:b/>
                                    <w:sz w:val="28"/>
                                    <w:szCs w:val="28"/>
                                    <w:lang w:val="en-US" w:eastAsia="zh-CN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vert270" lIns="0" tIns="0" rIns="0" bIns="0" upright="1"/>
                        </wps:wsp>
                        <wps:wsp xmlns:wps="http://schemas.microsoft.com/office/word/2010/wordprocessingShape">
                          <wps:cNvPr id="19" name="直接连接符 6"/>
                          <wps:cNvCnPr/>
                          <wps:spPr>
                            <a:xfrm>
                              <a:off x="933" y="0"/>
                              <a:ext cx="0" cy="13104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</wpg:grpSp>
                      <wps:wsp xmlns:wps="http://schemas.microsoft.com/office/word/2010/wordprocessingShape">
                        <wps:cNvPr id="23" name="直接连接符 8"/>
                        <wps:cNvCnPr/>
                        <wps:spPr>
                          <a:xfrm>
                            <a:off x="1136" y="19"/>
                            <a:ext cx="1" cy="13125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3.25pt;height:599.3pt;margin-top:5pt;margin-left:-49pt;mso-height-relative:page;mso-width-relative:page;mso-wrap-distance-left:9pt;mso-wrap-distance-right:9pt;position:absolute;z-index:-251657216" coordsize="1137,13144" wrapcoords="16481 0 16481 865 0 973 0 21571 20976 21571 20976 973 19477 0 16481 0">
                <o:lock v:ext="edit" aspectratio="f"/>
                <v:group id="组合 7" o:spid="_x0000_s1026" style="width:1113;height:13104;position:absolute" coordsize="1113,13104">
                  <o:lock v:ext="edit" aspectratio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7" type="#_x0000_t202" style="width:1113;height:12480;position:absolute;top:624" coordsize="21600,21600" filled="t" fillcolor="white" stroked="f">
                    <o:lock v:ext="edit" aspectratio="f"/>
                    <v:textbox style="layout-flow:vertical;mso-layout-flow-alt:bottom-to-top" inset="0,0,0,0">
                      <w:txbxContent>
                        <w:p>
                          <w:pPr>
                            <w:jc w:val="center"/>
                            <w:rPr>
                              <w:rFonts w:ascii="黑体" w:eastAsia="黑体" w:hAnsi="黑体" w:cs="黑体" w:hint="eastAsia"/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b/>
                              <w:sz w:val="24"/>
                              <w:szCs w:val="24"/>
                            </w:rPr>
                            <w:t>学校__________________    班级__________  　 姓名____________　　　</w:t>
                          </w:r>
                          <w:r>
                            <w:rPr>
                              <w:rFonts w:ascii="黑体" w:eastAsia="黑体" w:hAnsi="黑体" w:cs="黑体" w:hint="eastAsia"/>
                              <w:b/>
                              <w:sz w:val="24"/>
                              <w:szCs w:val="24"/>
                              <w:lang w:val="en-US" w:eastAsia="zh-CN"/>
                            </w:rPr>
                            <w:t>考</w:t>
                          </w:r>
                          <w:r>
                            <w:rPr>
                              <w:rFonts w:ascii="黑体" w:eastAsia="黑体" w:hAnsi="黑体" w:cs="黑体" w:hint="eastAsia"/>
                              <w:b/>
                              <w:sz w:val="24"/>
                              <w:szCs w:val="24"/>
                            </w:rPr>
                            <w:t>号_______</w:t>
                          </w:r>
                        </w:p>
                        <w:p>
                          <w:pPr>
                            <w:jc w:val="center"/>
                            <w:rPr>
                              <w:rFonts w:eastAsia="楷体_GB2312" w:hint="default"/>
                              <w:b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eastAsia="楷体_GB2312" w:hint="eastAsia"/>
                              <w:b/>
                              <w:sz w:val="22"/>
                              <w:szCs w:val="22"/>
                            </w:rPr>
                            <w:t>装　　　　　　　　订　　　　　　　线</w:t>
                          </w:r>
                          <w:r>
                            <w:rPr>
                              <w:rFonts w:eastAsia="楷体_GB2312" w:hint="eastAsia"/>
                              <w:b/>
                              <w:sz w:val="22"/>
                              <w:szCs w:val="2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楷体_GB2312" w:hint="eastAsia"/>
                              <w:b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直接连接符 6" o:spid="_x0000_s1028" style="position:absolute" from="18660,0" to="18660,262080" coordsize="21600,21600" stroked="t" strokecolor="black">
                    <v:stroke joinstyle="round" dashstyle="dash"/>
                    <o:lock v:ext="edit" aspectratio="f"/>
                  </v:line>
                </v:group>
                <v:line id="直接连接符 8" o:spid="_x0000_s1029" style="position:absolute" from="22720,380" to="22740,262880" coordsize="21600,21600" stroked="t" strokecolor="black">
                  <v:stroke joinstyle="round"/>
                  <o:lock v:ext="edit" aspectratio="f"/>
                </v:line>
                <w10:wrap type="tight"/>
              </v:group>
            </w:pict>
          </mc:Fallback>
        </mc:AlternateConten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14:textFill>
            <w14:solidFill>
              <w14:schemeClr w14:val="tx1"/>
            </w14:solidFill>
          </w14:textFill>
        </w:rPr>
        <w:t>德江县20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14:textFill>
            <w14:solidFill>
              <w14:schemeClr w14:val="tx1"/>
            </w14:solidFill>
          </w14:textFill>
        </w:rPr>
        <w:t>年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14:textFill>
            <w14:solidFill>
              <w14:schemeClr w14:val="tx1"/>
            </w14:solidFill>
          </w14:textFill>
        </w:rPr>
        <w:t>季学期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:lang w:val="en-US" w:eastAsia="zh-CN"/>
          <w14:textFill>
            <w14:solidFill>
              <w14:schemeClr w14:val="tx1"/>
            </w14:solidFill>
          </w14:textFill>
        </w:rPr>
        <w:t>九年级语文期末检测</w:t>
      </w:r>
      <w:r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double"/>
          <w14:textFill>
            <w14:solidFill>
              <w14:schemeClr w14:val="tx1"/>
            </w14:solidFill>
          </w14:textFill>
        </w:rPr>
        <w:t>卷</w:t>
      </w:r>
    </w:p>
    <w:p>
      <w:pPr>
        <w:spacing w:line="400" w:lineRule="exact"/>
        <w:jc w:val="center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（考试时间：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150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分钟；卷面分值：100分  ）</w:t>
      </w:r>
    </w:p>
    <w:p>
      <w:pPr>
        <w:jc w:val="center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温馨提示：所有答题均答在答题卡上</w:t>
      </w:r>
    </w:p>
    <w:p>
      <w:pPr>
        <w:pStyle w:val="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00" w:lineRule="exact"/>
        <w:jc w:val="center"/>
        <w:textAlignment w:val="auto"/>
        <w:rPr>
          <w:rFonts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instrText xml:space="preserve"> = 1 \* ROMAN \* MERGEFORMAT </w:instrText>
      </w:r>
      <w:r>
        <w:rPr>
          <w:rFonts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选择题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</w:pPr>
      <w:r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一、</w:t>
      </w:r>
      <w:r>
        <w:rPr>
          <w:rFonts w:ascii="黑体" w:eastAsia="黑体" w:hAnsi="黑体" w:cs="黑体" w:hint="eastAsia"/>
          <w:b/>
          <w:bCs/>
          <w:sz w:val="21"/>
          <w:szCs w:val="21"/>
        </w:rPr>
        <w:t>知识积累与运用</w:t>
      </w:r>
      <w:r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（</w:t>
      </w:r>
      <w:r>
        <w:rPr>
          <w:rFonts w:ascii="黑体" w:eastAsia="黑体" w:hAnsi="黑体" w:cs="黑体" w:hint="eastAsia"/>
          <w:b/>
          <w:bCs/>
          <w:sz w:val="21"/>
          <w:szCs w:val="21"/>
          <w:lang w:val="en-US" w:eastAsia="zh-CN"/>
        </w:rPr>
        <w:t>20分</w:t>
      </w:r>
      <w:r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）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1.下列加点字注音有误的一项是（    ）（2分）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A.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进（pián）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箱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箧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（qi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è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瞥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见（biē）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附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庸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 xml:space="preserve">风雅（yōng） 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B.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汲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取（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jí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窗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líng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颓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然（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tuí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自惭形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秽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huì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C.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鹁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鸪（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bó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装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弶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jiàng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稠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密（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chóu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前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后继（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pū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 xml:space="preserve">） 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D.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戳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破（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chuō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撅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断（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juē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诓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骗（</w:t>
      </w: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kuāng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面面相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觑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（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qù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2.下列词语书写准确无误的一项是（    ）（2分）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A.娉婷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妖娆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红妆素裹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断章取义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B.亵渎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摇曳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心无旁鹜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丰功伟绩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C.赃物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嘟嚷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形消骨立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鸠占雀巢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D.惘然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鄙夷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歇斯底里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箪食壶浆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3.下列加点成语使用不正确的一项是（    ）（2分）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A.何老师不辞辛苦，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三顾茅庐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去看望生病在家的王浩同学。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B.这些照片的背后，往往会隐藏着一些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鲜为人知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的故事。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C.富有创意的人总是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孜孜不倦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地汲取知识的营养。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D.</w:t>
      </w:r>
      <w:r>
        <w:rPr>
          <w:rFonts w:ascii="新宋体" w:eastAsia="新宋体" w:hAnsi="新宋体" w:cs="新宋体" w:hint="eastAsia"/>
          <w:b/>
          <w:bCs/>
          <w:sz w:val="21"/>
          <w:szCs w:val="21"/>
          <w:em w:val="dot"/>
          <w:lang w:val="en-US" w:eastAsia="zh-CN"/>
        </w:rPr>
        <w:t>不言而喻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，在创在的宇宙里，贝多芬、爱因斯坦是光辉灿烂的明星。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4.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下列句子中没有语病的一项是(    )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A.农历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六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月初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六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,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德江人民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欢聚一堂,召开具有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土家风情和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民族特色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水龙节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B.为了规范义务教育阶段招生行为,市教育局严令禁止公办学校不再招收择校生。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pacing w:val="-6"/>
          <w:sz w:val="21"/>
          <w:szCs w:val="21"/>
        </w:rPr>
        <w:t>C.《人民的名义》以关系复杂的官场为舞台,呈现了反腐高压下中国政治和官场生态的长幅画卷。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D.通过《朗读者》嘉宾分享的各自的动人故事,使观众得到了文学、文字以外的享受及思考。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5.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下列各句中，标点符号使用正确的一项是（      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A.大型文化节目“经典咏流传”，不但唱出了古诗词厚重的文化情感，也注入了磅礴的现代风范。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B.“且慢，让我来看一看吧。”他于是往来的摸了一回，直起身来说道：“偷我们的罢，我们的大得多呢。”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C.我不知道媒体宣传它的原因是什么。是因为确信有这样的事情发生呢，还是为了产生轰动效应呢？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D.著名地球物理学家黄大年，不留恋顶级教授头衔，花园洋房，私有诊所等名利，毅然回归报效祖国。</w:t>
      </w:r>
    </w:p>
    <w:p>
      <w:pPr>
        <w:pStyle w:val="ListParagraph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Chars="0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6.依次填入下面横线处的词语，最恰当的一项是（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中国梦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的传承乃就是中华民族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精神的传承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  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今天的我们不需要经历战火的洗礼，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我们有责任去弘扬民族精神，为祖国的一切贡献自己的力量。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改革开放以后，中国在很短时间内成为世界第二的经济大国，中国人民</w:t>
      </w:r>
      <w:r>
        <w:rPr>
          <w:rFonts w:ascii="楷体" w:eastAsia="楷体" w:hAnsi="楷体" w:cs="楷体" w:hint="eastAsia"/>
          <w:b/>
          <w:bCs/>
          <w:sz w:val="21"/>
          <w:szCs w:val="21"/>
          <w:lang w:val="en-US" w:eastAsia="zh-CN"/>
        </w:rPr>
        <w:t xml:space="preserve"> 的自信心得到了很大的提升，中华民族的伟大复兴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b/>
          <w:bCs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A.艰苦奋斗     因为      所以      蒸蒸日上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B.自强不息     虽然      但是      指日可待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C.厚德载物     如果      那么      翘首以待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D.奋斗不止     只要      那么      梦寐以求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7.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下列关于文学常识说法有误的一项是（　　）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《我的叔叔于勒》选自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《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羊脂球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》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。作者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莫泊桑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法</w:t>
      </w:r>
      <w:r>
        <w:rPr>
          <w:rFonts w:ascii="新宋体" w:eastAsia="新宋体" w:hAnsi="新宋体" w:cs="新宋体" w:hint="eastAsia"/>
          <w:b/>
          <w:bCs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>国著名的批判现实主义小说家。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B.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说明文按说明对象的不同分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事物说明文、事理说明文两种。说明顺序有三种即时间顺序、空间顺序、逻辑顺序。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C.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鲁迅，原名周树人，我国现代伟大的文学家、思想家、革命家，代表作有小说集《呐喊》，散文集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有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《朝花夕拾》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《野草》等。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D.</w:t>
      </w:r>
      <w:r>
        <w:rPr>
          <w:rFonts w:ascii="新宋体" w:eastAsia="新宋体" w:hAnsi="新宋体" w:cs="新宋体" w:hint="eastAsia"/>
          <w:b/>
          <w:bCs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《三国演义》是我国第一部长篇章回体小说，描写了三国时期的历史故事，集中表现了统治集团之间政治和军事斗争。作者是罗贯中，元末明初小说家。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（二）阅读《醉翁亭记》，回答下列问题。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醉翁亭记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欧阳修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环滁皆山也。其西南诸峰，林壑尤美，望之蔚然而深秀者，琅琊也。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  <w:u w:val="single"/>
        </w:rPr>
        <w:t>山行六七里，渐闻水声潺潺而泻出于两峰之间者，酿泉也。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峰回路转，有亭翼然临于泉上者，醉翁亭也。作亭者谁?山之僧智仙。名之者谁?太守自谓也。太守与客来饮于此，饮少辄醉，而年又最高，故自号曰醉翁也。醉翁之意不在酒，在乎山水之间也。山水之乐，得之心而寓之酒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至于负者歌于途，行者休于树，前者呼，后者应，伛偻提携，往来而不绝者，滁人游也。临溪而渔，溪深而鱼肥，酿泉为酒，泉香而酒洌，山肴野蔌，杂然而前陈者，太守宴也。宴酣之乐，非丝非竹，射者中，弈者胜，觥筹交错，起坐而喧哗者，众宾欢也。苍颜白发，颓然乎其间者，太守醉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已而夕阳在山，人影散乱，太守归而宾客从也。树林阴翳，鸣声上下，游人去而禽鸟乐也。然而禽鸟知山林之乐，而不知人之乐;人知从太守游而乐，而不知太守之乐其乐也。醉能同其乐，醒能述以文者，太守也。太守谓谁?庐陵欧阳修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 xml:space="preserve">8.下列加点词理解错误的一项是(   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)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A.作亭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em w:val="dot"/>
        </w:rPr>
        <w:t>者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谁(</w:t>
      </w:r>
      <w:r>
        <w:rPr>
          <w:rFonts w:ascii="Arial" w:eastAsia="新宋体" w:hAnsi="Arial" w:cs="Arial" w:hint="default"/>
          <w:b/>
          <w:bCs/>
          <w:kern w:val="0"/>
          <w:sz w:val="21"/>
          <w:szCs w:val="21"/>
        </w:rPr>
        <w:t>……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的人)               B.山间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em w:val="dot"/>
        </w:rPr>
        <w:t>之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四时也(的)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C.行者休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em w:val="dot"/>
        </w:rPr>
        <w:t>于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树(从)               D.颓然乎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em w:val="dot"/>
        </w:rPr>
        <w:t>其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间者(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众人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9.下面句子中加点词语的意义相同的一项是（ 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val="en-US" w:eastAsia="zh-CN"/>
        </w:rPr>
        <w:t xml:space="preserve"> 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）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A.而不知太守之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乐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其乐也   而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乐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亦无穷也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B.若夫霪雨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霏霏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  日出而林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霏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C.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名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之者谁  不能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名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 xml:space="preserve">其一处也   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D.临溪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而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 xml:space="preserve">渔  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em w:val="dot"/>
        </w:rPr>
        <w:t>而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不知人之乐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10.下列对文章理解和分析不正确的一项是（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val="en-US" w:eastAsia="zh-CN"/>
        </w:rPr>
        <w:t xml:space="preserve">  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 xml:space="preserve"> ）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A.文章第一段介绍醉翁亭所在，由面到点，先“环滁”再“西南”，望“琅琊”闻“水声”，用“回”字“转”字，引出亭子，层层烘托，突出醉翁亭之美。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B.文章第二段将“山水之乐”具体化。描写山间朝暮变化和四季不同景色，突出流连山中美景的无究乐趣。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C.文章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  <w:lang w:val="en-US" w:eastAsia="zh-CN"/>
        </w:rPr>
        <w:t>通</w:t>
      </w: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过描绘游人之乐，宴酣之乐，禽鸟之乐，以此衬托太守的孤芳自赏。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color w:val="1E1E1E"/>
          <w:kern w:val="0"/>
          <w:sz w:val="21"/>
          <w:szCs w:val="21"/>
        </w:rPr>
        <w:t>D.全文连用二十一个“世”，形成一唱三叹的吟咏句调，读起来抑扬顿挫，铿锵悦耳。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卷Ⅱ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一、按要求完成下列各题。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16分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11.用现代汉语翻译下列句子。（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4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 w:val="21"/>
          <w:szCs w:val="21"/>
        </w:rPr>
        <w:t>（1）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山行六七里，渐闻水声潺潺而泻出于两峰之间者，酿泉也。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</w:rPr>
        <w:t xml:space="preserve">                                          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（2）野芳发而幽香，佳木秀而繁阴。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21"/>
          <w:szCs w:val="21"/>
          <w:u w:val="single"/>
        </w:rPr>
        <w:t xml:space="preserve">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12.诗词默写（6分）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（1）为什么我的眼里常含泪水？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。（艾青《我爱这土地》）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（2）长风破浪会有时，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。（李白《行路难》）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（3）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，寒林空见日斜时。（刘长卿《长沙过贾谊宅》）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（4）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，肯将衰朽惜残年。（韩愈《左迁至蓝关示侄孙湘》）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（5）报君黄金台上意，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。（李贺《雁门太守行》）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（6）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none"/>
          <w:lang w:val="en-US" w:eastAsia="zh-CN"/>
        </w:rPr>
        <w:t>，星河欲转千帆舞。（李清照《渔家傲》）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13.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综合性学习。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6分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drawing>
          <wp:inline>
            <wp:extent cx="254000" cy="254000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5671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青春是一个永不老去的话题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它永远都会让人浮想联翩；少年闰土青春的憧憬，杜小康青春的苦涩，李京京在公开课上的青春壮举……青春是人生最美好的一段时光，值得大书特书，让我们一起畅想青春吧!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青春是美好的，我们正在走进五彩缤纷、朝气蓬勃的青春花季，请你仿照例子仿写句子。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拥有青春，就拥有了一份潇洒和风流；拥有青春，就拥有了一份灿烂和辉煌。拥有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友情</w:t>
      </w:r>
      <w:r>
        <w:rPr>
          <w:rFonts w:ascii="楷体" w:eastAsia="楷体" w:hAnsi="楷体" w:cs="楷体" w:hint="eastAsia"/>
          <w:b/>
          <w:bCs/>
          <w:sz w:val="21"/>
          <w:szCs w:val="21"/>
          <w:u w:val="none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</w:rPr>
        <w:t xml:space="preserve">       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</w:rPr>
        <w:t xml:space="preserve">     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；拥有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友情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</w:rPr>
        <w:t xml:space="preserve">             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</w:rPr>
        <w:t xml:space="preserve">  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2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青春是美好的，然而有又是苦涩的。《孤独之旅》中的杜小康因家庭变故而失学，不得不随父亲去放鸭。在你们学校有没有由于家庭困难打算辍学的学生，除了物质上的帮助，你打算如何劝说他们重新树立起生活的信心，安心在校园读书呢？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3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</w:rPr>
        <w:t>步入青春，我们会品尝到人生的酸甜苦辣。青春，也会遭遇挫折。假如你的一位朋友给你发来短信说，最近生活中遇到了一些挫折，对前途感到迷茫，对生活失去了希望，对人生失去了方向，很是苦恼。请你给他回复一条短信，鼓励他战胜自我，勇敢面对生活中的困难，走出人生的低谷。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kern w:val="0"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 xml:space="preserve">二、阅读理解 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24分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（一）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古诗鉴赏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。（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 xml:space="preserve"> 4分 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行路难(其一)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金樽清酒斗十千，玉盘珍羞直万钱。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停杯投箸不能食，拔剑四顾心茫然。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欲渡黄河冰塞川，将登太行雪满山。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闲来垂钓碧溪上，忽复乘舟梦日边。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行路难!</w:t>
      </w:r>
      <w:r>
        <w:rPr>
          <w:rFonts w:ascii="楷体" w:eastAsia="楷体" w:hAnsi="楷体" w:cs="楷体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行路难!</w:t>
      </w:r>
      <w:r>
        <w:rPr>
          <w:rFonts w:ascii="楷体" w:eastAsia="楷体" w:hAnsi="楷体" w:cs="楷体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多歧路，今安在?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长风破浪会有时，直挂云帆济沧海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default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14.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诗中“欲渡黄河”“将登太行”是写实吗？谈谈你的看法。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none"/>
          <w:lang w:val="en-US" w:eastAsia="zh-CN"/>
        </w:rPr>
        <w:t>15.联系全诗，谈谈你对“长风破浪会有时，直挂云帆济沧海”的理解。（2分）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（二）阅读《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故乡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》选段，回答问题。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10分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我这时很兴奋，但不知道怎么说才好，只是说：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 “阿!闰土哥，——你来了?……”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我接着便有许多话．想要连珠一般涌出：角鸡，跳鱼儿，贝壳，猹……但又总觉得被什么挡着似的，单在脑里面回旋，吐不出口外去。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他站住了，</w:t>
      </w:r>
      <w:r>
        <w:rPr>
          <w:rFonts w:ascii="楷体" w:eastAsia="楷体" w:hAnsi="楷体" w:cs="楷体" w:hint="eastAsia"/>
          <w:b/>
          <w:bCs/>
          <w:sz w:val="21"/>
          <w:szCs w:val="21"/>
          <w:u w:val="single"/>
        </w:rPr>
        <w:t>脸上现出欢喜和凄凉的神情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；动着嘴唇，却没有作声。他的态度终于恭敬起来了，分明的叫道：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“老爷！……”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我似乎打了一个寒噤：我就知道，我们之间已经隔了一层可悲的厚障壁了。我也说不出话。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他回过头去说，“水生，给老爷磕头。”便拖出躲在背后的孩子来，这正是一个廿年前的闰土，只是黄瘦些，颈子上没有银圈罢了。“这是第五个孩子，没有见过世面，躲躲闪闪……”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……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“他就是水生?第五个?都是生人，怕生也难怪的；还是宏儿和他去走走。”母亲说。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宏儿听得这话，便来招水生，水生却松松爽爽同他一路出去了。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default"/>
          <w:b/>
          <w:bCs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16.怎样理解划线句“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脸上现出欢喜和凄凉的神情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这句话?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default"/>
          <w:b/>
          <w:bCs/>
          <w:sz w:val="21"/>
          <w:szCs w:val="21"/>
          <w:u w:val="singl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59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17.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文学作品中人物无声的语言也能揭示他们的心理活动，下面句子中的省略号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含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有丰富的潜台词，它们表现了人物怎样的心理活动?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default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val="en-US" w:eastAsia="zh-CN"/>
        </w:rPr>
        <w:t>1）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“阿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！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闰土哥，</w:t>
      </w:r>
      <w:r>
        <w:rPr>
          <w:rFonts w:ascii="宋体" w:hAnsi="宋体" w:cs="宋体" w:hint="eastAsia"/>
          <w:b/>
          <w:bCs/>
          <w:sz w:val="21"/>
          <w:szCs w:val="21"/>
          <w:lang w:val="en-US" w:eastAsia="zh-CN"/>
        </w:rPr>
        <w:t>----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你来了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？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……”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none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none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none"/>
          <w:lang w:val="en-US" w:eastAsia="zh-CN"/>
        </w:rPr>
        <w:t>2）“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老爷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！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……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val="en-US" w:eastAsia="zh-CN"/>
        </w:rPr>
        <w:t>18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</w:rPr>
        <w:t>.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对比是小说中常用的手法之一，上面的文字中有两处对比，把它们找出来，分别说说这两处对比的表达作用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</w:rPr>
        <w:t>。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val="en-US" w:eastAsia="zh-CN"/>
        </w:rPr>
        <w:t>3分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   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kern w:val="0"/>
          <w:sz w:val="21"/>
          <w:szCs w:val="21"/>
          <w:u w:val="single"/>
        </w:rPr>
        <w:t xml:space="preserve">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选段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中所说的“厚障壁”为什么是“可悲”的?请联系全文内容和下面的资料，说说你的看法。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3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资料链接： 过去的三个月的创作，我最佩服的是鲁迅的《故乡》……我觉得这篇《故乡》的中心思想是悲哀那人与人之问的不了解，隔膜。造成这不了解的原因是历史遗留的阶级观念。……著者的本意却是在表现出人生本来是一气的，后来却隔离了这一根本观念。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茅盾《评四五六月的创作》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 xml:space="preserve"> 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 xml:space="preserve">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</w:rPr>
        <w:t xml:space="preserve">   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color w:val="auto"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（三）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阅读下文，完成下列各题。（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10分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00" w:lineRule="exact"/>
        <w:jc w:val="center"/>
        <w:textAlignment w:val="auto"/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读书的境界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清代学者王国维曾经在《人间词话》里将读书做学问概括为三种境界，他说：“古今之成大事业、大学问者，必经过三种之境界：‘昨夜西风凋碧树。独上高楼，望尽天涯路’。此第一境也。‘衣带渐宽终不悔，为伊消得人憔悴’。此第二境也。‘众里寻他千百度，蓦然回首，那人却在灯火阑珊处’。此第三境也。用现在的话说，就是读书做学问的过程在刚开始的时候，就像一个人在深秋季节登临高楼，远望前方路途遥远，永无止境;随着时间的推移，渐渐深入、热爱，不仅百折不挠，而且无怨无悔，在追求的路上就会坚定执着、坚定不移;当你达到一定的深度一定的高度的时候，你所追求的目标就会在不知不觉中自然而来，从学问的角度讲，就会心有灵犀、融会贯通，豁然开朗，胸有成竹，有所追求，有所收获。如今的读书早已经不是当年王国维先生所感悟的成大事业、做大学问的时代了，今天的读书已经成了所有百姓参与的事情，读书已经走进了每个人的生活。无论是深刻领会，还是浅尝辄止，也各有各的感悟，各有各的追求，各有各的境界。我认为现在的人们读书也有三种境界，虽然也有与王国维先生有重合之处，不当之处免不了贻笑大方，但也属于我个人的一点心得，整理出来与朋友共同分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我认为读书的最初境界仿佛是初生的蝴蝶飞入了春天的花园，到处莺歌燕舞，满目百花争艳，既想入非非，又目不暇接，这山望着那山高，没有明确的目的，没有既定的目标，只是喜欢华丽的语言，只是欣赏精彩的故事情节，没有认真思索，不能真正区分哪些是甘醇的蜜汁，哪些是甜蜜的毒药。我经常见到许多人喜欢看那些武打色情花花绿绿的花皮杂志，其实就是读书第一种境界的表现。在职场上喜欢看些勾心斗角圆滑处世的所谓处世宝典，其实也是不分青红皂白的一种表现。其实读书用不着那么功利，喜欢了就读，不喜欢就放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第二种境界仿佛登山已经达到了半山腰、航船航行于大海之中。在这个阶段，人们经历了不同的遭遇，遇到了不同的困难，有的人在困难面前退缩了，有的人就停留在最初的五彩缤纷之中，有的人继续前行，越往前行，挫折越多，追求越高尚，阻力与压力就会越来越大。但是，总有人沿着梦想追求，总有人是远航者、跋涉者。这个时候读书已经成了一种追求，内心已经有了明确的目标，只有坚定不移、锲而不舍的人才能继续攀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读书的第三种境界仿佛鸟飞在蓝天、鱼游于大海。许多的目标已经超越，许多的风景已经在心，许多的忧愁已经抛弃，许多的冰山已经融化，可以自由地采撷，可以有不少的收获，但梦想的路仍然继续向前延伸。在这个阶段，可以创作，可以发现，可以发明。这时候，读书已经是一种品味，既可以读出思想，也可以理解精神，甚至可以体味作者的良苦用心。从有我的境界到无我的境界，从美丽的风景到高尚的心灵，从肤浅的表象看出深刻的本质，从自由王国到理性王国达到了一个质的飞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因为喜欢，我们进入了春天的花园;因为热爱，我们百折不挠地追求跋涉;因为梦想永无止境，我们宁肯付出百倍的努力，品尝人生苦辣酸甜，在追求奋斗的道路上我们永不停息。读书，可以是一种休息;读书，也可以是一种享受;读书，也是一种追求;读书，也可以是一种快乐。读书，对于不同的人，在不同的时期，有不同的境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firstLine="420" w:firstLineChars="200"/>
        <w:textAlignment w:val="auto"/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而读书对于我来说，无论是哪一种境界，我都一如既往、情有独钟地热爱。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2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0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.在作者看来，读书有几种境界？每种境界的内容是什么？请简要概述。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3分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2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1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.选文在论述“读书的境界”时采用了比喻论证的方法，请结合文章的内容具体分析采用这种方法的好处。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2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.选文最后一段中的“一如既往情有独钟的热爱”表达了作者对读书的态度，请结合文章主旨，说说作者为什么会有这种态度。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</w:rPr>
        <w:t>2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3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.阅读选文后，你对王国维先生的“读书三种境界”有什么新的认识？请简要谈谈。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3分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</w:t>
      </w:r>
      <w:r>
        <w:rPr>
          <w:rFonts w:ascii="新宋体" w:eastAsia="新宋体" w:hAnsi="新宋体" w:cs="新宋体" w:hint="eastAsia"/>
          <w:b/>
          <w:bCs/>
          <w:sz w:val="21"/>
          <w:szCs w:val="21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黑体" w:eastAsia="黑体" w:hAnsi="黑体" w:cs="黑体" w:hint="eastAsia"/>
          <w:b/>
          <w:bCs/>
          <w:sz w:val="21"/>
          <w:szCs w:val="21"/>
        </w:rPr>
      </w:pPr>
      <w:r>
        <w:rPr>
          <w:rFonts w:ascii="黑体" w:eastAsia="黑体" w:hAnsi="黑体" w:cs="黑体" w:hint="eastAsia"/>
          <w:b/>
          <w:bCs/>
          <w:sz w:val="21"/>
          <w:szCs w:val="21"/>
        </w:rPr>
        <w:t>三、作文。（60分）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textAlignment w:val="auto"/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</w:pPr>
      <w:r>
        <w:rPr>
          <w:rFonts w:ascii="新宋体" w:eastAsia="新宋体" w:hAnsi="新宋体" w:cs="新宋体" w:hint="eastAsia"/>
          <w:b/>
          <w:bCs/>
          <w:sz w:val="21"/>
          <w:szCs w:val="21"/>
          <w:lang w:val="en-US" w:eastAsia="zh-CN"/>
        </w:rPr>
        <w:t>24.</w:t>
      </w:r>
      <w:r>
        <w:rPr>
          <w:rFonts w:ascii="新宋体" w:eastAsia="新宋体" w:hAnsi="新宋体" w:cs="新宋体" w:hint="eastAsia"/>
          <w:b/>
          <w:bCs/>
          <w:sz w:val="21"/>
          <w:szCs w:val="21"/>
          <w:lang w:eastAsia="zh-CN"/>
        </w:rPr>
        <w:t>阅读下面材料，按要求完成作文。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/>
          <w:color w:val="auto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一粒种子萌发一个生命，一个生命创造一种思想，一种思想画出一道生命曲线，各有各的历程，各有各的坚守。因此不要改变自己生命的坚守，沿着自己特有的生命曲线画下去，你的人生将无限美丽。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line="280" w:lineRule="exact"/>
        <w:ind w:firstLine="420" w:firstLineChars="200"/>
        <w:rPr>
          <w:rFonts w:ascii="宋体" w:hAnsi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请以“坚守”为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话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题，写一篇不少于600字的文章，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题目自拟，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文体不限（诗歌除外）。要求有自己的感悟和体验，不得抄袭</w:t>
      </w:r>
      <w:r>
        <w:rPr>
          <w:rFonts w:ascii="新宋体" w:eastAsia="新宋体" w:hAnsi="新宋体" w:cs="新宋体" w:hint="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thinThickLargeGap" w:sz="24" w:space="0" w:color="auto"/>
          <w:right w:val="single" w:sz="4" w:space="0" w:color="auto"/>
          <w:insideH w:val="thinThickLargeGap" w:sz="2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506"/>
        <w:gridCol w:w="506"/>
        <w:gridCol w:w="506"/>
        <w:gridCol w:w="506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4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thinThickLargeGap" w:sz="24" w:space="0" w:color="auto"/>
            <w:right w:val="single" w:sz="4" w:space="0" w:color="auto"/>
            <w:insideH w:val="thinThickLargeGap" w:sz="2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dxa"/>
            <w:tcBorders>
              <w:top w:val="thinThickLargeGap" w:sz="24" w:space="0" w:color="auto"/>
              <w:left w:val="single" w:sz="4" w:space="0" w:color="auto"/>
              <w:bottom w:val="thinThickLargeGap" w:sz="24" w:space="0" w:color="auto"/>
              <w:right w:val="single" w:sz="4" w:space="0" w:color="auto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 w:hint="default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footerReference w:type="default" r:id="rId6"/>
      <w:pgSz w:w="23757" w:h="16783" w:orient="landscape"/>
      <w:pgMar w:top="2268" w:right="2835" w:bottom="2268" w:left="2835" w:header="851" w:footer="567" w:gutter="0"/>
      <w:cols w:num="2" w:space="846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680" w:lineRule="auto"/>
      <w:jc w:val="center"/>
      <w:textAlignment w:val="auto"/>
      <w:outlineLvl w:val="9"/>
      <w:rPr>
        <w:rFonts w:hint="eastAsia"/>
        <w:b/>
        <w:bCs/>
      </w:rPr>
    </w:pPr>
    <w:r>
      <w:rPr>
        <w:rFonts w:hint="eastAsia"/>
        <w:b/>
        <w:bCs/>
        <w:lang w:val="en-US" w:eastAsia="zh-CN"/>
      </w:rPr>
      <w:t>德江县</w:t>
    </w:r>
    <w:r>
      <w:rPr>
        <w:rFonts w:ascii="宋体" w:eastAsia="宋体" w:hAnsi="宋体" w:cs="宋体" w:hint="eastAsia"/>
        <w:b/>
        <w:bCs/>
        <w:lang w:val="en-US" w:eastAsia="zh-CN"/>
      </w:rPr>
      <w:t>2020</w:t>
    </w:r>
    <w:r>
      <w:rPr>
        <w:rFonts w:hint="eastAsia"/>
        <w:b/>
        <w:bCs/>
        <w:lang w:val="en-US" w:eastAsia="zh-CN"/>
      </w:rPr>
      <w:t>年秋季学期九</w:t>
    </w:r>
    <w:r>
      <w:rPr>
        <w:rFonts w:hint="eastAsia"/>
        <w:b/>
        <w:bCs/>
      </w:rPr>
      <w:t>年级</w:t>
    </w:r>
    <w:r>
      <w:rPr>
        <w:rFonts w:hint="eastAsia"/>
        <w:b/>
        <w:bCs/>
        <w:lang w:val="en-US" w:eastAsia="zh-CN"/>
      </w:rPr>
      <w:t>语文期末检测</w:t>
    </w:r>
    <w:r>
      <w:rPr>
        <w:rFonts w:hint="eastAsia"/>
        <w:b/>
        <w:bCs/>
      </w:rPr>
      <w:t>卷 第</w:t>
    </w:r>
    <w:r>
      <w:rPr>
        <w:b/>
        <w:bCs/>
      </w:rPr>
      <w:fldChar w:fldCharType="begin"/>
    </w:r>
    <w:r>
      <w:rPr>
        <w:rFonts w:hint="eastAsia"/>
        <w:b/>
        <w:bCs/>
      </w:rPr>
      <w:instrText>=</w:instrText>
    </w:r>
    <w:r>
      <w:rPr>
        <w:b/>
        <w:bCs/>
      </w:rPr>
      <w:fldChar w:fldCharType="begin"/>
    </w:r>
    <w:r>
      <w:rPr>
        <w:rFonts w:hint="eastAsia"/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instrText>1</w:instrText>
    </w:r>
    <w:r>
      <w:rPr>
        <w:b/>
        <w:bCs/>
      </w:rPr>
      <w:fldChar w:fldCharType="end"/>
    </w:r>
    <w:r>
      <w:rPr>
        <w:rFonts w:hint="eastAsia"/>
        <w:b/>
        <w:bCs/>
      </w:rPr>
      <w:instrText>*2-1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rFonts w:hint="eastAsia"/>
        <w:b/>
        <w:bCs/>
      </w:rPr>
      <w:t>页（共</w:t>
    </w:r>
    <w:r>
      <w:rPr>
        <w:rFonts w:hint="eastAsia"/>
        <w:b/>
        <w:bCs/>
        <w:lang w:val="en-US" w:eastAsia="zh-CN"/>
      </w:rPr>
      <w:t>6</w:t>
    </w:r>
    <w:r>
      <w:rPr>
        <w:rFonts w:hint="eastAsia"/>
        <w:b/>
        <w:bCs/>
      </w:rPr>
      <w:t xml:space="preserve">页）                                           </w:t>
    </w:r>
    <w:r>
      <w:rPr>
        <w:rFonts w:hint="eastAsia"/>
        <w:b/>
        <w:bCs/>
        <w:lang w:val="en-US" w:eastAsia="zh-CN"/>
      </w:rPr>
      <w:t>德江县</w:t>
    </w:r>
    <w:r>
      <w:rPr>
        <w:rFonts w:ascii="宋体" w:eastAsia="宋体" w:hAnsi="宋体" w:cs="宋体" w:hint="eastAsia"/>
        <w:b/>
        <w:bCs/>
        <w:lang w:val="en-US" w:eastAsia="zh-CN"/>
      </w:rPr>
      <w:t>2020</w:t>
    </w:r>
    <w:r>
      <w:rPr>
        <w:rFonts w:hint="eastAsia"/>
        <w:b/>
        <w:bCs/>
        <w:lang w:val="en-US" w:eastAsia="zh-CN"/>
      </w:rPr>
      <w:t>年秋季学期九</w:t>
    </w:r>
    <w:r>
      <w:rPr>
        <w:rFonts w:hint="eastAsia"/>
        <w:b/>
        <w:bCs/>
      </w:rPr>
      <w:t>年级</w:t>
    </w:r>
    <w:r>
      <w:rPr>
        <w:rFonts w:hint="eastAsia"/>
        <w:b/>
        <w:bCs/>
        <w:lang w:val="en-US" w:eastAsia="zh-CN"/>
      </w:rPr>
      <w:t>语文期末检测</w:t>
    </w:r>
    <w:r>
      <w:rPr>
        <w:rFonts w:hint="eastAsia"/>
        <w:b/>
        <w:bCs/>
      </w:rPr>
      <w:t>卷   第</w:t>
    </w:r>
    <w:r>
      <w:rPr>
        <w:b/>
        <w:bCs/>
      </w:rPr>
      <w:fldChar w:fldCharType="begin"/>
    </w:r>
    <w:r>
      <w:rPr>
        <w:b/>
        <w:bCs/>
      </w:rPr>
      <w:instrText xml:space="preserve"> </w:instrText>
    </w:r>
    <w:r>
      <w:rPr>
        <w:rFonts w:hint="eastAsia"/>
        <w:b/>
        <w:bCs/>
      </w:rPr>
      <w:instrText>=</w:instrText>
    </w:r>
    <w:r>
      <w:rPr>
        <w:b/>
        <w:bCs/>
      </w:rPr>
      <w:fldChar w:fldCharType="begin"/>
    </w:r>
    <w:r>
      <w:rPr>
        <w:rFonts w:hint="eastAsia"/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instrText>1</w:instrText>
    </w:r>
    <w:r>
      <w:rPr>
        <w:b/>
        <w:bCs/>
      </w:rPr>
      <w:fldChar w:fldCharType="end"/>
    </w:r>
    <w:r>
      <w:rPr>
        <w:rFonts w:hint="eastAsia"/>
        <w:b/>
        <w:bCs/>
      </w:rPr>
      <w:instrText>*2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rFonts w:hint="eastAsia"/>
        <w:b/>
        <w:bCs/>
      </w:rPr>
      <w:t>页（共</w:t>
    </w:r>
    <w:r>
      <w:rPr>
        <w:rFonts w:hint="eastAsia"/>
        <w:b/>
        <w:bCs/>
        <w:lang w:val="en-US" w:eastAsia="zh-CN"/>
      </w:rPr>
      <w:t>6</w:t>
    </w:r>
    <w:r>
      <w:rPr>
        <w:rFonts w:hint="eastAsia"/>
        <w:b/>
        <w:bCs/>
      </w:rPr>
      <w:t>页）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6E2C6C"/>
    <w:multiLevelType w:val="singleLevel"/>
    <w:tmpl w:val="6C6E2C6C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3F2263"/>
    <w:rsid w:val="02A86F03"/>
    <w:rsid w:val="03866297"/>
    <w:rsid w:val="041E297B"/>
    <w:rsid w:val="04867DF2"/>
    <w:rsid w:val="05FD19D1"/>
    <w:rsid w:val="066C4D80"/>
    <w:rsid w:val="07360B6F"/>
    <w:rsid w:val="099C0DD1"/>
    <w:rsid w:val="0A83503E"/>
    <w:rsid w:val="0B296966"/>
    <w:rsid w:val="0F271C90"/>
    <w:rsid w:val="117B2B9D"/>
    <w:rsid w:val="13AA5911"/>
    <w:rsid w:val="16576B1B"/>
    <w:rsid w:val="17886DE8"/>
    <w:rsid w:val="194E12FF"/>
    <w:rsid w:val="19EE135A"/>
    <w:rsid w:val="1A977DE5"/>
    <w:rsid w:val="24E2651E"/>
    <w:rsid w:val="25BA2B33"/>
    <w:rsid w:val="26CC06DA"/>
    <w:rsid w:val="27613565"/>
    <w:rsid w:val="2785420E"/>
    <w:rsid w:val="28207AF2"/>
    <w:rsid w:val="29A11912"/>
    <w:rsid w:val="2B127B8F"/>
    <w:rsid w:val="2B990390"/>
    <w:rsid w:val="2BAD54EE"/>
    <w:rsid w:val="2D3D11F1"/>
    <w:rsid w:val="2E31335B"/>
    <w:rsid w:val="2E835A88"/>
    <w:rsid w:val="2ED84A19"/>
    <w:rsid w:val="352B19EB"/>
    <w:rsid w:val="388D40D1"/>
    <w:rsid w:val="3DCA6E43"/>
    <w:rsid w:val="40A4015F"/>
    <w:rsid w:val="414F5418"/>
    <w:rsid w:val="443F2263"/>
    <w:rsid w:val="4454109E"/>
    <w:rsid w:val="44782292"/>
    <w:rsid w:val="47B536EC"/>
    <w:rsid w:val="47C41A91"/>
    <w:rsid w:val="48DB49F2"/>
    <w:rsid w:val="492474E3"/>
    <w:rsid w:val="496B186E"/>
    <w:rsid w:val="497B3B5B"/>
    <w:rsid w:val="4B4D17ED"/>
    <w:rsid w:val="4E34174D"/>
    <w:rsid w:val="50902DCC"/>
    <w:rsid w:val="51BA7BA9"/>
    <w:rsid w:val="56015DD0"/>
    <w:rsid w:val="56947995"/>
    <w:rsid w:val="57CF45D4"/>
    <w:rsid w:val="59DA63C6"/>
    <w:rsid w:val="5A740306"/>
    <w:rsid w:val="5BF07764"/>
    <w:rsid w:val="5C38139B"/>
    <w:rsid w:val="5CC24343"/>
    <w:rsid w:val="5CD731A1"/>
    <w:rsid w:val="5D0446B5"/>
    <w:rsid w:val="62B6139F"/>
    <w:rsid w:val="62BD7683"/>
    <w:rsid w:val="63177F82"/>
    <w:rsid w:val="634C58AA"/>
    <w:rsid w:val="65303AA0"/>
    <w:rsid w:val="690963DD"/>
    <w:rsid w:val="6B71026A"/>
    <w:rsid w:val="6C260D4C"/>
    <w:rsid w:val="6DED4942"/>
    <w:rsid w:val="6ED635D0"/>
    <w:rsid w:val="6F23334F"/>
    <w:rsid w:val="703D6299"/>
    <w:rsid w:val="709F5714"/>
    <w:rsid w:val="72CC5637"/>
    <w:rsid w:val="72E34391"/>
    <w:rsid w:val="72FA7E12"/>
    <w:rsid w:val="74824573"/>
    <w:rsid w:val="74A8239A"/>
    <w:rsid w:val="770449B7"/>
    <w:rsid w:val="78C27CB5"/>
    <w:rsid w:val="7AC3436C"/>
    <w:rsid w:val="7BE13064"/>
    <w:rsid w:val="7C962850"/>
    <w:rsid w:val="7E5B3E89"/>
    <w:rsid w:val="7F23252C"/>
    <w:rsid w:val="7F4309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hint="eastAsi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  <w:lang w:val="en-US" w:eastAsia="zh-CN" w:bidi="ar-SA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paragraph" w:customStyle="1" w:styleId="1">
    <w:name w:val="无间隔1"/>
    <w:basedOn w:val="Normal"/>
    <w:qFormat/>
    <w:pPr>
      <w:spacing w:before="100" w:beforeAutospacing="1"/>
    </w:pPr>
    <w:rPr>
      <w:rFonts w:ascii="Times New Roman" w:eastAsia="宋体" w:hAnsi="Times New Roman" w:cs="Times New Roman"/>
      <w:szCs w:val="21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张洪宣</dc:creator>
  <cp:lastModifiedBy>张洪宣</cp:lastModifiedBy>
  <cp:revision>1</cp:revision>
  <dcterms:created xsi:type="dcterms:W3CDTF">2019-07-26T05:47:00Z</dcterms:created>
  <dcterms:modified xsi:type="dcterms:W3CDTF">2020-12-28T07:24:50Z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