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/>
        </w:rPr>
        <w:t>四川资阳雁江区2021年五年级上期末试题</w:t>
      </w:r>
      <w:r>
        <w:rPr>
          <w:rFonts w:hint="eastAsia"/>
          <w:lang w:eastAsia="zh-CN"/>
        </w:rPr>
        <w:t>答案</w:t>
      </w:r>
      <w:r>
        <w:rPr>
          <w:rFonts w:hint="eastAsia"/>
          <w:lang w:val="en-US" w:eastAsia="zh-CN"/>
        </w:rPr>
        <w:t>dda</w:t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19675" cy="7286625"/>
            <wp:effectExtent l="0" t="0" r="9525" b="13335"/>
            <wp:docPr id="1" name="图片 1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19675" cy="7286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38750" cy="6286500"/>
            <wp:effectExtent l="0" t="0" r="3810" b="7620"/>
            <wp:docPr id="2" name="图片 2" descr="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628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520E89"/>
    <w:rsid w:val="3D520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2021-03-05T12:30:00Z</dcterms:created>
  <dc:creator>dell</dc:creator>
  <cp:lastModifiedBy>dell</cp:lastModifiedBy>
  <dcterms:modified xsi:type="dcterms:W3CDTF">2021-03-05T12:32:51Z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