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Java 19.6 -->
  <w:body>
    <w:p w:rsidR="00CA6175">
      <w:pPr>
        <w:textAlignment w:val="baseline"/>
        <w:rPr>
          <w:sz w:val="44"/>
          <w:szCs w:val="44"/>
        </w:rPr>
      </w:pPr>
      <w:r>
        <w:rPr>
          <w:rFonts w:hint="eastAsia"/>
          <w:sz w:val="44"/>
          <w:szCs w:val="44"/>
        </w:rPr>
        <w:t>2020</w:t>
      </w:r>
      <w:r>
        <w:rPr>
          <w:sz w:val="44"/>
          <w:szCs w:val="44"/>
        </w:rPr>
        <w:t>—</w:t>
      </w:r>
      <w:r>
        <w:rPr>
          <w:rFonts w:hint="eastAsia"/>
          <w:sz w:val="44"/>
          <w:szCs w:val="44"/>
        </w:rPr>
        <w:t>2021</w:t>
      </w:r>
      <w:r>
        <w:rPr>
          <w:rFonts w:hint="eastAsia"/>
          <w:sz w:val="44"/>
          <w:szCs w:val="44"/>
        </w:rPr>
        <w:t>学年度第一学期期末考试</w:t>
      </w:r>
    </w:p>
    <w:p w:rsidR="00CA6175">
      <w:pPr>
        <w:ind w:left="273" w:firstLine="1280" w:leftChars="130" w:firstLineChars="400"/>
        <w:textAlignment w:val="baseline"/>
        <w:rPr>
          <w:rFonts w:ascii="Times New Roman" w:eastAsia="新宋体" w:hAnsi="Times New Roman"/>
          <w:color w:val="FF0000"/>
          <w:sz w:val="32"/>
          <w:szCs w:val="32"/>
        </w:rPr>
      </w:pPr>
      <w:r>
        <w:rPr>
          <w:rFonts w:hint="eastAsia"/>
          <w:sz w:val="32"/>
          <w:szCs w:val="32"/>
        </w:rPr>
        <w:t>九年级生物</w:t>
      </w:r>
      <w:r>
        <w:rPr>
          <w:rFonts w:ascii="Times New Roman" w:hAnsi="Times New Roman" w:hint="eastAsia"/>
          <w:sz w:val="32"/>
          <w:szCs w:val="32"/>
        </w:rPr>
        <w:t>参考答案及评分标准</w:t>
      </w:r>
    </w:p>
    <w:p w:rsidR="00CA6175">
      <w:pPr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hint="eastAsia"/>
          <w:sz w:val="28"/>
          <w:szCs w:val="28"/>
        </w:rPr>
        <w:t>一、选择题（每题</w:t>
      </w:r>
      <w:r>
        <w:rPr>
          <w:rFonts w:ascii="Times New Roman" w:hAnsi="Times New Roman" w:hint="eastAsia"/>
          <w:sz w:val="28"/>
          <w:szCs w:val="28"/>
        </w:rPr>
        <w:t>1</w:t>
      </w:r>
      <w:r>
        <w:rPr>
          <w:rFonts w:ascii="Times New Roman" w:hAnsi="Times New Roman" w:hint="eastAsia"/>
          <w:sz w:val="28"/>
          <w:szCs w:val="28"/>
        </w:rPr>
        <w:t>分，共</w:t>
      </w:r>
      <w:r>
        <w:rPr>
          <w:rFonts w:ascii="Times New Roman" w:hAnsi="Times New Roman" w:hint="eastAsia"/>
          <w:sz w:val="28"/>
          <w:szCs w:val="28"/>
        </w:rPr>
        <w:t>20</w:t>
      </w:r>
      <w:r>
        <w:rPr>
          <w:rFonts w:ascii="Times New Roman" w:hAnsi="Times New Roman" w:hint="eastAsia"/>
          <w:sz w:val="28"/>
          <w:szCs w:val="28"/>
        </w:rPr>
        <w:t>分）</w:t>
      </w:r>
    </w:p>
    <w:p w:rsidR="00CA6175">
      <w:pPr>
        <w:textAlignment w:val="baseline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1-5</w:t>
      </w:r>
      <w:r>
        <w:rPr>
          <w:rFonts w:ascii="Times New Roman" w:hAnsi="Times New Roman" w:hint="eastAsia"/>
          <w:sz w:val="28"/>
          <w:szCs w:val="28"/>
        </w:rPr>
        <w:t xml:space="preserve"> ABCAB   </w:t>
      </w:r>
      <w:r>
        <w:rPr>
          <w:rFonts w:ascii="Times New Roman" w:hAnsi="Times New Roman"/>
          <w:sz w:val="28"/>
          <w:szCs w:val="28"/>
        </w:rPr>
        <w:t>6-10</w:t>
      </w:r>
      <w:r>
        <w:rPr>
          <w:rFonts w:ascii="Times New Roman" w:hAnsi="Times New Roman" w:hint="eastAsia"/>
          <w:sz w:val="28"/>
          <w:szCs w:val="28"/>
        </w:rPr>
        <w:t xml:space="preserve"> CBBDC   </w:t>
      </w:r>
      <w:r>
        <w:rPr>
          <w:rFonts w:ascii="Times New Roman" w:hAnsi="Times New Roman"/>
          <w:sz w:val="28"/>
          <w:szCs w:val="28"/>
        </w:rPr>
        <w:t>11-15</w:t>
      </w:r>
      <w:r>
        <w:rPr>
          <w:rFonts w:ascii="Times New Roman" w:hAnsi="Times New Roman" w:hint="eastAsia"/>
          <w:sz w:val="28"/>
          <w:szCs w:val="28"/>
        </w:rPr>
        <w:t xml:space="preserve"> </w:t>
      </w:r>
      <w:r>
        <w:rPr>
          <w:rFonts w:ascii="Times New Roman" w:hAnsi="Times New Roman" w:hint="eastAsia"/>
          <w:sz w:val="28"/>
          <w:szCs w:val="28"/>
        </w:rPr>
        <w:t xml:space="preserve">CCBAC </w:t>
      </w:r>
      <w:r>
        <w:rPr>
          <w:rFonts w:ascii="Times New Roman" w:hAnsi="Times New Roman"/>
          <w:sz w:val="28"/>
          <w:szCs w:val="28"/>
        </w:rPr>
        <w:t xml:space="preserve"> 16</w:t>
      </w:r>
      <w:r>
        <w:rPr>
          <w:rFonts w:ascii="Times New Roman" w:hAnsi="Times New Roman"/>
          <w:sz w:val="28"/>
          <w:szCs w:val="28"/>
        </w:rPr>
        <w:t xml:space="preserve">-20 </w:t>
      </w:r>
      <w:r>
        <w:rPr>
          <w:rFonts w:ascii="Times New Roman" w:hAnsi="Times New Roman" w:hint="eastAsia"/>
          <w:sz w:val="28"/>
          <w:szCs w:val="28"/>
        </w:rPr>
        <w:t>DDDAC</w:t>
      </w:r>
    </w:p>
    <w:p w:rsidR="00CA6175">
      <w:pPr>
        <w:numPr>
          <w:ilvl w:val="0"/>
          <w:numId w:val="6"/>
        </w:num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非选择题（每空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分，共</w:t>
      </w:r>
      <w:r>
        <w:rPr>
          <w:rFonts w:ascii="宋体" w:hAnsi="宋体" w:cs="宋体" w:hint="eastAsia"/>
          <w:sz w:val="28"/>
          <w:szCs w:val="28"/>
        </w:rPr>
        <w:t>30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21.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分）（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）二氧化碳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光合作用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 xml:space="preserve">30     </w:t>
      </w:r>
      <w:r>
        <w:rPr>
          <w:rFonts w:ascii="宋体" w:hAnsi="宋体" w:cs="宋体" w:hint="eastAsia"/>
          <w:sz w:val="28"/>
          <w:szCs w:val="28"/>
        </w:rPr>
        <w:t>逐渐减少</w:t>
      </w:r>
      <w:r>
        <w:rPr>
          <w:rFonts w:ascii="宋体" w:hAnsi="宋体" w:cs="宋体" w:hint="eastAsia"/>
          <w:sz w:val="28"/>
          <w:szCs w:val="28"/>
        </w:rPr>
        <w:t xml:space="preserve"> 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）能量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二氧化碳和水</w:t>
      </w:r>
    </w:p>
    <w:p w:rsidR="00CA6175" w:rsidP="007F5EA8">
      <w:pPr>
        <w:ind w:left="700" w:hanging="700" w:hangingChars="250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）适当增加或延长光照时间；适当增加光照强度；适当增加二氧化碳浓度；适时灌溉；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夜间适当降低温度等（合理就可得分）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22.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7</w:t>
      </w:r>
      <w:r>
        <w:rPr>
          <w:rFonts w:ascii="宋体" w:hAnsi="宋体" w:cs="宋体" w:hint="eastAsia"/>
          <w:sz w:val="28"/>
          <w:szCs w:val="28"/>
        </w:rPr>
        <w:t>分）（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）甘油和脂肪酸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⑤⑦</w:t>
      </w:r>
      <w:r>
        <w:rPr>
          <w:rFonts w:ascii="宋体" w:hAnsi="宋体" w:cs="宋体" w:hint="eastAsia"/>
          <w:sz w:val="28"/>
          <w:szCs w:val="28"/>
        </w:rPr>
        <w:t xml:space="preserve">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）舒张</w:t>
      </w:r>
      <w:r>
        <w:rPr>
          <w:rFonts w:ascii="宋体" w:hAnsi="宋体" w:cs="宋体" w:hint="eastAsia"/>
          <w:sz w:val="28"/>
          <w:szCs w:val="28"/>
        </w:rPr>
        <w:t xml:space="preserve">    (3) 2    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）③肾小球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肾小管的重吸收了全部的葡萄糖</w:t>
      </w:r>
      <w:r>
        <w:rPr>
          <w:rFonts w:ascii="宋体" w:hAnsi="宋体" w:cs="宋体" w:hint="eastAsia"/>
          <w:sz w:val="28"/>
          <w:szCs w:val="28"/>
        </w:rPr>
        <w:t xml:space="preserve">   (5)</w:t>
      </w:r>
      <w:r>
        <w:rPr>
          <w:rFonts w:ascii="宋体" w:hAnsi="宋体" w:cs="宋体" w:hint="eastAsia"/>
          <w:sz w:val="28"/>
          <w:szCs w:val="28"/>
        </w:rPr>
        <w:t>由大变小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23.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分）（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）⑥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凹透镜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）②瞳孔</w:t>
      </w:r>
      <w:r>
        <w:rPr>
          <w:rFonts w:ascii="宋体" w:hAnsi="宋体" w:cs="宋体" w:hint="eastAsia"/>
          <w:sz w:val="28"/>
          <w:szCs w:val="28"/>
        </w:rPr>
        <w:drawing>
          <wp:inline>
            <wp:extent cx="254000" cy="254000"/>
            <wp:docPr id="100001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57604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cs="宋体" w:hint="eastAsia"/>
          <w:sz w:val="28"/>
          <w:szCs w:val="28"/>
        </w:rPr>
        <w:t xml:space="preserve">    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color w:val="FF0000"/>
          <w:sz w:val="28"/>
          <w:szCs w:val="28"/>
        </w:rPr>
        <w:t>⒀</w:t>
      </w:r>
      <w:r>
        <w:rPr>
          <w:rFonts w:ascii="宋体" w:hAnsi="宋体" w:cs="宋体" w:hint="eastAsia"/>
          <w:sz w:val="28"/>
          <w:szCs w:val="28"/>
        </w:rPr>
        <w:t>→⑩→⑨→⑦→⑥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color w:val="FF0000"/>
          <w:sz w:val="28"/>
          <w:szCs w:val="28"/>
        </w:rPr>
        <w:t>13</w:t>
      </w:r>
      <w:r>
        <w:rPr>
          <w:rFonts w:ascii="宋体" w:hAnsi="宋体" w:cs="宋体" w:hint="eastAsia"/>
          <w:color w:val="FF0000"/>
          <w:sz w:val="28"/>
          <w:szCs w:val="28"/>
        </w:rPr>
        <w:t>应是圆圈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 xml:space="preserve">  (4)</w:t>
      </w:r>
      <w:r>
        <w:rPr>
          <w:rFonts w:ascii="宋体" w:hAnsi="宋体" w:cs="宋体" w:hint="eastAsia"/>
          <w:sz w:val="28"/>
          <w:szCs w:val="28"/>
        </w:rPr>
        <w:t>神经系统和激素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24.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6</w:t>
      </w:r>
      <w:r>
        <w:rPr>
          <w:rFonts w:ascii="宋体" w:hAnsi="宋体" w:cs="宋体" w:hint="eastAsia"/>
          <w:sz w:val="28"/>
          <w:szCs w:val="28"/>
        </w:rPr>
        <w:t>分）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）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病原体</w:t>
      </w:r>
      <w:r>
        <w:rPr>
          <w:rFonts w:ascii="宋体" w:hAnsi="宋体" w:cs="宋体" w:hint="eastAsia"/>
          <w:sz w:val="28"/>
          <w:szCs w:val="28"/>
        </w:rPr>
        <w:t xml:space="preserve">     </w:t>
      </w:r>
      <w:r>
        <w:rPr>
          <w:rFonts w:ascii="宋体" w:hAnsi="宋体" w:cs="宋体" w:hint="eastAsia"/>
          <w:sz w:val="28"/>
          <w:szCs w:val="28"/>
        </w:rPr>
        <w:t>没有细胞结构（蛋白质外壳和内部遗传物质）</w:t>
      </w:r>
      <w:r>
        <w:rPr>
          <w:rFonts w:ascii="宋体" w:hAnsi="宋体" w:cs="宋体" w:hint="eastAsia"/>
          <w:sz w:val="28"/>
          <w:szCs w:val="28"/>
        </w:rPr>
        <w:t xml:space="preserve"> 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）皮肤和黏膜</w:t>
      </w:r>
      <w:r>
        <w:rPr>
          <w:rFonts w:ascii="宋体" w:hAnsi="宋体" w:cs="宋体" w:hint="eastAsia"/>
          <w:sz w:val="28"/>
          <w:szCs w:val="28"/>
        </w:rPr>
        <w:t xml:space="preserve">      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）特异性</w:t>
      </w:r>
      <w:r>
        <w:rPr>
          <w:rFonts w:ascii="宋体" w:hAnsi="宋体" w:cs="宋体" w:hint="eastAsia"/>
          <w:sz w:val="28"/>
          <w:szCs w:val="28"/>
        </w:rPr>
        <w:t xml:space="preserve"> </w:t>
      </w:r>
    </w:p>
    <w:p w:rsidR="00CA6175">
      <w:pPr>
        <w:ind w:left="13" w:leftChars="6"/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）传染性和流行性</w:t>
      </w:r>
      <w:r>
        <w:rPr>
          <w:rFonts w:ascii="宋体" w:hAnsi="宋体" w:cs="宋体" w:hint="eastAsia"/>
          <w:sz w:val="28"/>
          <w:szCs w:val="28"/>
        </w:rPr>
        <w:t xml:space="preserve">      </w:t>
      </w:r>
      <w:r>
        <w:rPr>
          <w:rFonts w:ascii="宋体" w:hAnsi="宋体" w:cs="宋体" w:hint="eastAsia"/>
          <w:sz w:val="28"/>
          <w:szCs w:val="28"/>
        </w:rPr>
        <w:t>戴口罩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勤洗手</w:t>
      </w:r>
      <w:r>
        <w:rPr>
          <w:rFonts w:ascii="宋体" w:hAnsi="宋体" w:cs="宋体" w:hint="eastAsia"/>
          <w:sz w:val="28"/>
          <w:szCs w:val="28"/>
        </w:rPr>
        <w:t xml:space="preserve">  </w:t>
      </w:r>
      <w:r>
        <w:rPr>
          <w:rFonts w:ascii="宋体" w:hAnsi="宋体" w:cs="宋体" w:hint="eastAsia"/>
          <w:sz w:val="28"/>
          <w:szCs w:val="28"/>
        </w:rPr>
        <w:t>开窗通风等（合理答出两条就可得分）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25.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5</w:t>
      </w:r>
      <w:r>
        <w:rPr>
          <w:rFonts w:ascii="宋体" w:hAnsi="宋体" w:cs="宋体" w:hint="eastAsia"/>
          <w:sz w:val="28"/>
          <w:szCs w:val="28"/>
        </w:rPr>
        <w:t>分）</w:t>
      </w:r>
      <w:r>
        <w:rPr>
          <w:rFonts w:ascii="宋体" w:hAnsi="宋体" w:cs="宋体" w:hint="eastAsia"/>
          <w:sz w:val="28"/>
          <w:szCs w:val="28"/>
        </w:rPr>
        <w:t xml:space="preserve"> 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1</w:t>
      </w:r>
      <w:r>
        <w:rPr>
          <w:rFonts w:ascii="宋体" w:hAnsi="宋体" w:cs="宋体" w:hint="eastAsia"/>
          <w:sz w:val="28"/>
          <w:szCs w:val="28"/>
        </w:rPr>
        <w:t>）不能，变量</w:t>
      </w:r>
      <w:r>
        <w:rPr>
          <w:rFonts w:ascii="宋体" w:hAnsi="宋体" w:cs="宋体" w:hint="eastAsia"/>
          <w:sz w:val="28"/>
          <w:szCs w:val="28"/>
        </w:rPr>
        <w:t>不</w:t>
      </w:r>
      <w:r>
        <w:rPr>
          <w:rFonts w:ascii="宋体" w:hAnsi="宋体" w:cs="宋体" w:hint="eastAsia"/>
          <w:sz w:val="28"/>
          <w:szCs w:val="28"/>
        </w:rPr>
        <w:t>唯一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（或有两个变量合理即可得分）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2</w:t>
      </w:r>
      <w:r>
        <w:rPr>
          <w:rFonts w:ascii="宋体" w:hAnsi="宋体" w:cs="宋体" w:hint="eastAsia"/>
          <w:sz w:val="28"/>
          <w:szCs w:val="28"/>
        </w:rPr>
        <w:t>）呆小症</w:t>
      </w:r>
      <w:r>
        <w:rPr>
          <w:rFonts w:ascii="宋体" w:hAnsi="宋体" w:cs="宋体" w:hint="eastAsia"/>
          <w:sz w:val="28"/>
          <w:szCs w:val="28"/>
        </w:rPr>
        <w:t xml:space="preserve"> </w:t>
      </w: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3</w:t>
      </w:r>
      <w:r>
        <w:rPr>
          <w:rFonts w:ascii="宋体" w:hAnsi="宋体" w:cs="宋体" w:hint="eastAsia"/>
          <w:sz w:val="28"/>
          <w:szCs w:val="28"/>
        </w:rPr>
        <w:t>）甲状腺激素</w:t>
      </w:r>
      <w:r>
        <w:rPr>
          <w:rFonts w:ascii="宋体" w:hAnsi="宋体" w:cs="宋体" w:hint="eastAsia"/>
          <w:sz w:val="28"/>
          <w:szCs w:val="28"/>
        </w:rPr>
        <w:t xml:space="preserve">   </w:t>
      </w:r>
      <w:r>
        <w:rPr>
          <w:rFonts w:ascii="宋体" w:hAnsi="宋体" w:cs="宋体" w:hint="eastAsia"/>
          <w:sz w:val="28"/>
          <w:szCs w:val="28"/>
        </w:rPr>
        <w:t>甲状腺激素有促进生长发育的作用</w:t>
      </w:r>
    </w:p>
    <w:p w:rsidR="00CA6175">
      <w:pPr>
        <w:textAlignment w:val="baseline"/>
        <w:rPr>
          <w:rFonts w:ascii="宋体" w:hAnsi="宋体" w:cs="宋体"/>
          <w:sz w:val="28"/>
          <w:szCs w:val="28"/>
        </w:rPr>
      </w:pPr>
      <w:r>
        <w:rPr>
          <w:rFonts w:ascii="宋体" w:hAnsi="宋体" w:cs="宋体" w:hint="eastAsia"/>
          <w:sz w:val="28"/>
          <w:szCs w:val="28"/>
        </w:rPr>
        <w:t>（</w:t>
      </w:r>
      <w:r>
        <w:rPr>
          <w:rFonts w:ascii="宋体" w:hAnsi="宋体" w:cs="宋体" w:hint="eastAsia"/>
          <w:sz w:val="28"/>
          <w:szCs w:val="28"/>
        </w:rPr>
        <w:t>4</w:t>
      </w:r>
      <w:r>
        <w:rPr>
          <w:rFonts w:ascii="宋体" w:hAnsi="宋体" w:cs="宋体" w:hint="eastAsia"/>
          <w:sz w:val="28"/>
          <w:szCs w:val="28"/>
        </w:rPr>
        <w:t>）不能</w:t>
      </w:r>
    </w:p>
    <w:sectPr w:rsidSect="00CA617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新宋体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3D6871"/>
    <w:multiLevelType w:val="multilevel"/>
    <w:tmpl w:val="1D3D6871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1">
    <w:nsid w:val="382944FD"/>
    <w:multiLevelType w:val="multilevel"/>
    <w:tmpl w:val="382944FD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3C973BAB"/>
    <w:multiLevelType w:val="multilevel"/>
    <w:tmpl w:val="3C973BAB"/>
    <w:lvl w:ilvl="0">
      <w:start w:val="1"/>
      <w:numFmt w:val="decimal"/>
      <w:lvlText w:val="%1"/>
      <w:lvlJc w:val="left"/>
      <w:pPr>
        <w:ind w:left="585" w:hanging="585"/>
      </w:pPr>
      <w:rPr>
        <w:rFonts w:hint="default"/>
      </w:rPr>
    </w:lvl>
    <w:lvl w:ilvl="1">
      <w:start w:val="5"/>
      <w:numFmt w:val="decimal"/>
      <w:lvlText w:val="%1—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—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—%2.%3.%4"/>
      <w:lvlJc w:val="left"/>
      <w:pPr>
        <w:ind w:left="1440" w:hanging="1440"/>
      </w:pPr>
      <w:rPr>
        <w:rFonts w:hint="default"/>
      </w:rPr>
    </w:lvl>
    <w:lvl w:ilvl="4">
      <w:start w:val="1"/>
      <w:numFmt w:val="decimal"/>
      <w:lvlText w:val="%1—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—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—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—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—%2.%3.%4.%5.%6.%7.%8.%9"/>
      <w:lvlJc w:val="left"/>
      <w:pPr>
        <w:ind w:left="2520" w:hanging="2520"/>
      </w:pPr>
      <w:rPr>
        <w:rFonts w:hint="default"/>
      </w:rPr>
    </w:lvl>
  </w:abstractNum>
  <w:abstractNum w:abstractNumId="3">
    <w:nsid w:val="467369AA"/>
    <w:multiLevelType w:val="multilevel"/>
    <w:tmpl w:val="467369AA"/>
    <w:lvl w:ilvl="0">
      <w:start w:val="2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84253F3"/>
    <w:multiLevelType w:val="multilevel"/>
    <w:tmpl w:val="484253F3"/>
    <w:lvl w:ilvl="0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4A015C35"/>
    <w:multiLevelType w:val="multilevel"/>
    <w:tmpl w:val="4A015C35"/>
    <w:lvl w:ilvl="0">
      <w:start w:val="2"/>
      <w:numFmt w:val="japaneseCounting"/>
      <w:lvlText w:val="%1、"/>
      <w:lvlJc w:val="left"/>
      <w:pPr>
        <w:ind w:left="570" w:hanging="570"/>
      </w:pPr>
      <w:rPr>
        <w:rFonts w:hint="default"/>
        <w:sz w:val="28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0B32D4"/>
    <w:rsid w:val="000B32D4"/>
    <w:rsid w:val="0017510D"/>
    <w:rsid w:val="00176575"/>
    <w:rsid w:val="004B0457"/>
    <w:rsid w:val="006B76A4"/>
    <w:rsid w:val="00783CE4"/>
    <w:rsid w:val="007F5EA8"/>
    <w:rsid w:val="00920F2B"/>
    <w:rsid w:val="00B0701C"/>
    <w:rsid w:val="00C233E9"/>
    <w:rsid w:val="00CA6175"/>
    <w:rsid w:val="1F170329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6175"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qFormat/>
    <w:rsid w:val="00CA6175"/>
    <w:pPr>
      <w:widowControl/>
    </w:pPr>
    <w:rPr>
      <w:rFonts w:asciiTheme="minorHAnsi" w:hAnsiTheme="minorHAnsi" w:cstheme="minorBidi"/>
      <w:kern w:val="0"/>
      <w:szCs w:val="21"/>
    </w:rPr>
  </w:style>
  <w:style w:type="paragraph" w:styleId="ListParagraph">
    <w:name w:val="List Paragraph"/>
    <w:basedOn w:val="Normal"/>
    <w:uiPriority w:val="34"/>
    <w:qFormat/>
    <w:rsid w:val="00CA6175"/>
    <w:pPr>
      <w:ind w:firstLine="420" w:firstLineChars="200"/>
    </w:pPr>
  </w:style>
  <w:style w:type="paragraph" w:styleId="Header">
    <w:name w:val="header"/>
    <w:basedOn w:val="Normal"/>
    <w:link w:val="Char"/>
    <w:uiPriority w:val="99"/>
    <w:semiHidden/>
    <w:unhideWhenUsed/>
    <w:rsid w:val="007F5E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DefaultParagraphFont"/>
    <w:link w:val="Header"/>
    <w:uiPriority w:val="99"/>
    <w:semiHidden/>
    <w:rsid w:val="007F5EA8"/>
    <w:rPr>
      <w:rFonts w:ascii="Calibri" w:eastAsia="宋体" w:hAnsi="Calibri" w:cs="Times New Roman"/>
      <w:kern w:val="2"/>
      <w:sz w:val="18"/>
      <w:szCs w:val="18"/>
    </w:rPr>
  </w:style>
  <w:style w:type="paragraph" w:styleId="Footer">
    <w:name w:val="footer"/>
    <w:basedOn w:val="Normal"/>
    <w:link w:val="Char0"/>
    <w:uiPriority w:val="99"/>
    <w:semiHidden/>
    <w:unhideWhenUsed/>
    <w:rsid w:val="007F5E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semiHidden/>
    <w:rsid w:val="007F5EA8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theme" Target="theme/theme1.xml" /><Relationship Id="rId7" Type="http://schemas.openxmlformats.org/officeDocument/2006/relationships/numbering" Target="numbering.xml" /><Relationship Id="rId8" Type="http://schemas.openxmlformats.org/officeDocument/2006/relationships/styles" Target="styles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85</Words>
  <Characters>489</Characters>
  <Application>Microsoft Office Word</Application>
  <DocSecurity>0</DocSecurity>
  <Lines>4</Lines>
  <Paragraphs>1</Paragraphs>
  <ScaleCrop>false</ScaleCrop>
  <Company/>
  <LinksUpToDate>false</LinksUpToDate>
  <CharactersWithSpaces>573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dcterms:created xsi:type="dcterms:W3CDTF">2020-12-25T01:45:00Z</dcterms:created>
  <dcterms:modified xsi:type="dcterms:W3CDTF">2021-02-03T00:55:00Z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