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生物部分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一、单选题（每小题1分，共15分）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陆生植物运输水和无机盐的主要器官或结构是（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A.根    B.导管    C.茎    D.叶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神经系统结构与功能的基本单位是（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A.小脑    B.脑干    C.神经元    D.神经纤维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3下列不属于种子萌发的自身条件是（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A.度过休眠期    B.具有生命力    C.充足的水分    D.完整的胚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4.“女大十八变越变越好看”，与之直接相关的器官和物质是（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A.睾丸、雄性激素    B.卵巢、雌性激素    C.子宫、雄性激素    D.子宫、雌性激素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下列语句中，不能体现生物因素对生物影响的是（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A.“一山难容二虎”    B.种豆南山下，草盛豆苗稀”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C.“螳螂捕蝉，黄雀在后”    D.“人间四月芳菲尽，山寺桃花始盛开”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6人的正常卵细胞中有23条染色体，有关该细胞核中染色体、DNA与基因的数量关系表述正确的是（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A.染色体=DNA&lt;基因    B.染色体=DNA&gt;基因    C.染色体&gt;DNA&gt;基因    D.染色体&lt;DNA&lt;基因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如图是某生态系统示意图，下列相关说法错误的是（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93215" cy="1230630"/>
            <wp:effectExtent l="0" t="0" r="6985" b="7620"/>
            <wp:docPr id="3" name="图片 3" descr="C:\Users\Administrator\AppData\Local\Temp\tianruoocr\截图_2021022211304530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Local\Temp\tianruoocr\截图_2021022211304530S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855" cy="123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A.生态系统是由生物部分和非生物部分组成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B.生态系统中的能量最终来自于①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C.④体内富集毒素最多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D.②→③→⑤构成一条食物链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有关食物消化和吸收的说法，正确的是（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A.肠液和唾液都含有多种消化酶    B.胃是消化和吸收的主要场所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C.胆汁不含消化酶对脂肪有乳化作用    D.无机盐和麦芽糖不经消化直接被吸收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豌豆子叶的颜色有黄色和绿色，黄色是显性，基因用A表示，绿色是隐性，基因用A.表示，黄色子叶种子的基因组成是（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A.aa    B.Aq</w:t>
      </w:r>
      <w:r>
        <w:rPr>
          <w:rFonts w:hint="eastAsia" w:ascii="Times New Roman" w:hAnsi="Times New Roman"/>
        </w:rPr>
        <w:t xml:space="preserve">    C.</w:t>
      </w:r>
      <w:r>
        <w:rPr>
          <w:rFonts w:ascii="Times New Roman" w:hAnsi="Times New Roman"/>
        </w:rPr>
        <w:t>aa</w:t>
      </w:r>
      <w:r>
        <w:rPr>
          <w:rFonts w:hint="eastAsia" w:ascii="Times New Roman" w:hAnsi="Times New Roman"/>
        </w:rPr>
        <w:t>或A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  D.A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或AA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如图为一个豌豆荚内有六粒豌豆种子。下列有关叙述错误的是（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20495" cy="1156335"/>
            <wp:effectExtent l="0" t="0" r="8255" b="5715"/>
            <wp:docPr id="4" name="图片 4" descr="C:\Users\Administrator\AppData\Local\Temp\tianruoocr\截图_2021022211534553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1022211534553S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897" cy="116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由子房壁发育而成    B.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是由种皮、胚和胚乳组成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C.豌豆属于被子植物    D.豌豆子房中有多个胚珠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11.下列有关生物体结构层次的叙述正确的是（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A.人的小肠和植物的叶都属于营养器官    B.变形虫与红玫瑰共有的结构层次是细胞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C.番茄的果皮和人的皮肤属于同一结构层次    D.柑橘的丝络与人体内的血液都属于输导组织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12.下列关于动物与其生活环境相适应的叙述，不正确的是（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A.青蛙体温恒定，适于水陆两栖生活    B.蝗虫有外骨骼，适于在干旱环境中生活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C.鲫鱼用鳃呼吸，用鳍游泳，适于水中生活    D.家鸽身体呈流线型，前肢变为翼，适于空中飞翔生活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13.下列实例与运用的生物技术相互匹配的是（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A.“多莉”羊的诞生-转基因技术    B.太空南瓜的培育-组织培养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C.试管婴儿的培育-克隆技术    D.酸奶、泡菜的制作-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发酵技术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14.下表是四位同学血常规检查中某一项目的检查结果。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26"/>
        <w:gridCol w:w="3621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检查项目</w:t>
            </w:r>
          </w:p>
        </w:tc>
        <w:tc>
          <w:tcPr>
            <w:tcW w:w="3621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正常值</w:t>
            </w:r>
          </w:p>
        </w:tc>
        <w:tc>
          <w:tcPr>
            <w:tcW w:w="243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甲</w:t>
            </w:r>
          </w:p>
        </w:tc>
        <w:tc>
          <w:tcPr>
            <w:tcW w:w="212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红细胞计数</w:t>
            </w:r>
          </w:p>
        </w:tc>
        <w:tc>
          <w:tcPr>
            <w:tcW w:w="3621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35×10</w:t>
            </w:r>
            <w:r>
              <w:rPr>
                <w:rFonts w:ascii="Times New Roman" w:hAnsi="Times New Roman"/>
                <w:vertAlign w:val="superscript"/>
              </w:rPr>
              <w:t>12</w:t>
            </w:r>
            <w:r>
              <w:rPr>
                <w:rFonts w:ascii="Times New Roman" w:hAnsi="Times New Roman"/>
              </w:rPr>
              <w:t>～～55×10</w:t>
            </w:r>
            <w:r>
              <w:rPr>
                <w:rFonts w:ascii="Times New Roman" w:hAnsi="Times New Roman"/>
                <w:vertAlign w:val="superscript"/>
              </w:rPr>
              <w:t>12</w:t>
            </w:r>
            <w:r>
              <w:rPr>
                <w:rFonts w:ascii="Times New Roman" w:hAnsi="Times New Roman"/>
              </w:rPr>
              <w:t>个/L</w:t>
            </w:r>
          </w:p>
        </w:tc>
        <w:tc>
          <w:tcPr>
            <w:tcW w:w="243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30×10</w:t>
            </w:r>
            <w:r>
              <w:rPr>
                <w:rFonts w:ascii="Times New Roman" w:hAnsi="Times New Roman"/>
                <w:vertAlign w:val="superscript"/>
              </w:rPr>
              <w:t>12</w:t>
            </w:r>
            <w:r>
              <w:rPr>
                <w:rFonts w:ascii="Times New Roman" w:hAnsi="Times New Roman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乙</w:t>
            </w:r>
          </w:p>
        </w:tc>
        <w:tc>
          <w:tcPr>
            <w:tcW w:w="212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白细胞计数</w:t>
            </w:r>
          </w:p>
        </w:tc>
        <w:tc>
          <w:tcPr>
            <w:tcW w:w="3621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50×10</w:t>
            </w:r>
            <w:r>
              <w:rPr>
                <w:rFonts w:ascii="Times New Roman" w:hAnsi="Times New Roman"/>
                <w:vertAlign w:val="superscript"/>
              </w:rPr>
              <w:t>9</w:t>
            </w:r>
            <w:r>
              <w:rPr>
                <w:rFonts w:ascii="Times New Roman" w:hAnsi="Times New Roman"/>
              </w:rPr>
              <w:t>～10.0×10</w:t>
            </w:r>
            <w:r>
              <w:rPr>
                <w:rFonts w:ascii="Times New Roman" w:hAnsi="Times New Roman"/>
                <w:vertAlign w:val="superscript"/>
              </w:rPr>
              <w:t>9</w:t>
            </w:r>
            <w:r>
              <w:rPr>
                <w:rFonts w:ascii="Times New Roman" w:hAnsi="Times New Roman"/>
              </w:rPr>
              <w:t>个/L</w:t>
            </w:r>
          </w:p>
        </w:tc>
        <w:tc>
          <w:tcPr>
            <w:tcW w:w="243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15×10</w:t>
            </w:r>
            <w:r>
              <w:rPr>
                <w:rFonts w:ascii="Times New Roman" w:hAnsi="Times New Roman"/>
                <w:vertAlign w:val="superscript"/>
              </w:rPr>
              <w:t>10</w:t>
            </w:r>
            <w:r>
              <w:rPr>
                <w:rFonts w:ascii="Times New Roman" w:hAnsi="Times New Roman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丙</w:t>
            </w:r>
          </w:p>
        </w:tc>
        <w:tc>
          <w:tcPr>
            <w:tcW w:w="212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血小板计数</w:t>
            </w:r>
          </w:p>
        </w:tc>
        <w:tc>
          <w:tcPr>
            <w:tcW w:w="3621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15×10</w:t>
            </w:r>
            <w:r>
              <w:rPr>
                <w:rFonts w:ascii="Times New Roman" w:hAnsi="Times New Roman"/>
                <w:vertAlign w:val="superscript"/>
              </w:rPr>
              <w:t>11</w:t>
            </w:r>
            <w:r>
              <w:rPr>
                <w:rFonts w:ascii="Times New Roman" w:hAnsi="Times New Roman"/>
              </w:rPr>
              <w:t>～35×10</w:t>
            </w:r>
            <w:r>
              <w:rPr>
                <w:rFonts w:ascii="Times New Roman" w:hAnsi="Times New Roman"/>
                <w:vertAlign w:val="superscript"/>
              </w:rPr>
              <w:t>11</w:t>
            </w:r>
            <w:r>
              <w:rPr>
                <w:rFonts w:ascii="Times New Roman" w:hAnsi="Times New Roman"/>
              </w:rPr>
              <w:t>个/L</w:t>
            </w:r>
          </w:p>
        </w:tc>
        <w:tc>
          <w:tcPr>
            <w:tcW w:w="243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50×10</w:t>
            </w:r>
            <w:r>
              <w:rPr>
                <w:rFonts w:ascii="Times New Roman" w:hAnsi="Times New Roman"/>
                <w:vertAlign w:val="superscript"/>
              </w:rPr>
              <w:t>10</w:t>
            </w:r>
            <w:r>
              <w:rPr>
                <w:rFonts w:ascii="Times New Roman" w:hAnsi="Times New Roman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丁</w:t>
            </w:r>
          </w:p>
        </w:tc>
        <w:tc>
          <w:tcPr>
            <w:tcW w:w="212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血红蛋白</w:t>
            </w:r>
          </w:p>
        </w:tc>
        <w:tc>
          <w:tcPr>
            <w:tcW w:w="3621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110～160g/L</w:t>
            </w:r>
          </w:p>
        </w:tc>
        <w:tc>
          <w:tcPr>
            <w:tcW w:w="243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90g/L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据表作出的初步诊断错误的是（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A.甲-贫血症    B.乙-有炎症    C.丙-血液不易渐固    D.丁-坏血病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流程图是生物学学习过程中常用的方法，下列有关流程图叙述不正确的是（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A.光线进入眼球成像：角膜→瞳孔→晶状体→玻璃体→视网膜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B.听觉的形成外耳道→鼓膜→听小骨→耳蜗→位听神经→听觉中枢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C.血液循环的途径：右心室→主动脉→各级动脉→毛细血管→…→左心房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D.食物经过消化管的顺序：口腔→咽→食管→胃→小肠→大肠→肛门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</w:t>
      </w:r>
      <w:r>
        <w:rPr>
          <w:rFonts w:ascii="Times New Roman" w:hAnsi="Times New Roman"/>
          <w:b/>
          <w:sz w:val="24"/>
        </w:rPr>
        <w:t>、非选择题</w:t>
      </w:r>
      <w:r>
        <w:rPr>
          <w:rFonts w:hint="eastAsia" w:ascii="Times New Roman" w:hAnsi="Times New Roman"/>
          <w:b/>
          <w:sz w:val="24"/>
        </w:rPr>
        <w:t>（每空1分，共15分）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16.（5分）2020年1月，一场由新冠病毒（2019-nCoV）引起的疫情突然暴发，中国人民经历了一个史无前例的</w:t>
      </w:r>
      <w:r>
        <w:rPr>
          <w:rFonts w:ascii="Times New Roman" w:hAnsi="Times New Roman"/>
        </w:rPr>
        <w:t>春节假期，</w:t>
      </w:r>
      <w:r>
        <w:rPr>
          <w:rFonts w:hint="eastAsia" w:ascii="Times New Roman" w:hAnsi="Times New Roman"/>
        </w:rPr>
        <w:t>国家采取了强有力的措施进行疫情防控。</w:t>
      </w:r>
    </w:p>
    <w:p>
      <w:pPr>
        <w:spacing w:line="36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资料</w:t>
      </w:r>
      <w:r>
        <w:rPr>
          <w:rFonts w:ascii="宋体" w:hAnsi="宋体"/>
        </w:rPr>
        <w:t>一</w:t>
      </w:r>
      <w:r>
        <w:rPr>
          <w:rFonts w:hint="eastAsia" w:ascii="宋体" w:hAnsi="宋体"/>
        </w:rPr>
        <w:t>：这是由一种訢型冠状病毒引起的肺炎称为新型冠状病毒肺炎（简称新冠肺炎NCP）。人感染了该病毒</w:t>
      </w:r>
      <w:r>
        <w:rPr>
          <w:rFonts w:ascii="宋体" w:hAnsi="宋体"/>
        </w:rPr>
        <w:t>后，</w:t>
      </w:r>
      <w:r>
        <w:rPr>
          <w:rFonts w:hint="eastAsia" w:ascii="宋体" w:hAnsi="宋体"/>
        </w:rPr>
        <w:t>常见体征有发热、咳嗽、气促、呼吸因难等。</w:t>
      </w:r>
    </w:p>
    <w:p>
      <w:pPr>
        <w:spacing w:line="36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资料</w:t>
      </w:r>
      <w:r>
        <w:rPr>
          <w:rFonts w:ascii="宋体" w:hAnsi="宋体"/>
        </w:rPr>
        <w:t>二：</w:t>
      </w:r>
      <w:r>
        <w:rPr>
          <w:rFonts w:hint="eastAsia" w:ascii="宋体" w:hAnsi="宋体"/>
        </w:rPr>
        <w:t>据世界卫生组织消息，截至2020年5月16日，全球共有8种新冠疫苗进入临床试验阶段，其中4种</w:t>
      </w:r>
      <w:r>
        <w:rPr>
          <w:rFonts w:ascii="宋体" w:hAnsi="宋体"/>
        </w:rPr>
        <w:t>来自中国。</w:t>
      </w:r>
      <w:r>
        <w:rPr>
          <w:rFonts w:hint="eastAsia" w:ascii="宋体" w:hAnsi="宋体"/>
        </w:rPr>
        <w:t>如果新冠疫苗投入使用，能有效预防新冠肺炎。</w:t>
      </w:r>
    </w:p>
    <w:p>
      <w:pPr>
        <w:spacing w:line="36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资料</w:t>
      </w:r>
      <w:r>
        <w:rPr>
          <w:rFonts w:ascii="宋体" w:hAnsi="宋体"/>
        </w:rPr>
        <w:t>三：</w:t>
      </w:r>
      <w:r>
        <w:rPr>
          <w:rFonts w:hint="eastAsia" w:ascii="宋体" w:hAnsi="宋体"/>
        </w:rPr>
        <w:t>海外疫情暴发以来，中国使领馆向海外留学生发放“健康包”，内有防疫手册、口罩、消毒湿巾和连花清瘟胶囊等物资。如图是连花清瘟胶囊药品说明书（部分）。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736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连花清瘟胶囊说明书</w:t>
            </w:r>
          </w:p>
          <w:p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784860" cy="548640"/>
                  <wp:effectExtent l="0" t="0" r="0" b="3810"/>
                  <wp:docPr id="5" name="图片 5" descr="C:\Users\Administrator\AppData\Local\Temp\tianruoocr\截图_2021022211315131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:\Users\Administrator\AppData\Local\Temp\tianruoocr\截图_2021022211315131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【药品名称】连花清瘟胶囊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【成分】连翘、金银花、炙麻黄、炒苦杏仁、石膏、板蓝根、绵马贯众、鱼腥草、广藿香、大黄、红景天、薄荷脑、甘草，辅料为玉米淀粉。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【功能主治】清瘟解毒，宣肺泄热。用于治疗流行性感冒属热毒袭肺证，症见发热或高热，恶寒，肌肉酸痛，鼻塞流涕，咳嗽，头痛，咽干咽痛，舌偏红，苔黄或黄腻等。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【规格】每粒装0.35克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【用法用量】口服。一次四粒，一日三次。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根据资料，请回答下列问题：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（1）新型冠状病毒主要由________外壳和内部的遗传物质组成。人感染了新型冠状病毒会引起新冠肺炎，肺是呼吸系统的主要器官，是________的场所。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（2）新冠肺炎能迅速传播，说明该病具有传染性的特点。从预防传染病的措施分析，早诊断、早隔离、早治疗属于________。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（3）疫苗通常是用失活的或减毒的________制成的生物制品，接种疫苗后，能刺激人体的淋巴细胞产生抗体从而提高对特定传染病的抵抗力。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（4）通过阅读连花清瘟胶囊药品说明书，可知该药应每隔________小时服用一次。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（5分）如图表示人体部分血液循环和尿液形成过程示意图，请据图回答问题：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94535" cy="1080135"/>
            <wp:effectExtent l="0" t="0" r="5715" b="5715"/>
            <wp:docPr id="7" name="图片 7" descr="C:\Users\Administrator\AppData\Local\Temp\tianruoocr\截图_202102221115201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Temp\tianruoocr\截图_202102221115201S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126" cy="108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（1）人体血液循环的动力器官是________，它是输送血液的“泵”。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（2）图二中①表示入球小动脉，②表示出球小动脉，它们管内流的都是________血。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肾脏是泌尿系统的主要器官。李大爷体检时发现尿液中含有大分子蛋白质和血细胞说明图二中________（填标号）可能发生了病变。医生给他静脉点滴药物进行治疗，则药物最先到达图一中的________（填标号）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（4）血液流经肾脏后，流入肾静脉的血液特点是氧气含量减少、二氧化碳含量增加、尿素等废物________。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（5分）如图甲表示菜豆种子，图乙表示菜豆幼苗，图丙表示菜豆幼苗叶片的横切面，图丁表示“绿叶在光下制造有机物”实验中水浴加热的装置。请据图分析回答下列问题：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4660900" cy="1234440"/>
            <wp:effectExtent l="0" t="0" r="6350" b="3810"/>
            <wp:docPr id="8" name="图片 8" descr="C:\Users\Administrator\AppData\Local\Temp\tianruoocr\截图_2021022211225222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Temp\tianruoocr\截图_2021022211225222S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5183" cy="123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（1）植物通过光合作用制造有机物，是态系统中的________________。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（2）图甲中，除结构c之外，其余部分都由________发育而来。图乙中，水由D运输到A的动力来自于植株的________。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（3）图丙中，有机物的制造主要发生在[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]</w:t>
      </w:r>
      <w:r>
        <w:rPr>
          <w:rFonts w:ascii="Times New Roman" w:hAnsi="Times New Roman"/>
        </w:rPr>
        <w:t>______________</w:t>
      </w:r>
      <w:r>
        <w:rPr>
          <w:rFonts w:hint="eastAsia" w:ascii="Times New Roman" w:hAnsi="Times New Roman"/>
        </w:rPr>
        <w:t>细胞中。（[</w:t>
      </w:r>
      <w:r>
        <w:rPr>
          <w:rFonts w:ascii="Times New Roman" w:hAnsi="Times New Roman"/>
        </w:rPr>
        <w:t xml:space="preserve">    ]</w:t>
      </w:r>
      <w:r>
        <w:rPr>
          <w:rFonts w:hint="eastAsia" w:ascii="Times New Roman" w:hAnsi="Times New Roman"/>
        </w:rPr>
        <w:t>中填数字，横线上填名称）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（4）图丁中大烧杯和小烧杯中的液体分别是</w:t>
      </w:r>
      <w:r>
        <w:rPr>
          <w:rFonts w:ascii="Times New Roman" w:hAnsi="Times New Roman"/>
        </w:rPr>
        <w:t>_____________________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t>吉安县2020-2021学年度第一学期期末质量检测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九年级地理生物参考答案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单选题（每小题1分，共15分）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1-5 BCCBD    6-10 ADCDB    11-15 BADDC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二、非选择题（每空1分，共15分）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16.（1）蛋白质  气体交换（2）控制传染源（3）病原体（4）8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（1）心脏（2）动脉（3）③  A（4）减少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（1）生产者（2）受精卵  蒸腾作用（3）</w:t>
      </w:r>
      <w:r>
        <w:rPr>
          <w:rFonts w:ascii="Times New Roman" w:hAnsi="Times New Roman"/>
        </w:rPr>
        <w:t>[2]</w:t>
      </w:r>
      <w:r>
        <w:rPr>
          <w:rFonts w:hint="eastAsia" w:ascii="Times New Roman" w:hAnsi="Times New Roman"/>
        </w:rPr>
        <w:t>叶肉（4）清水、酒精</w:t>
      </w:r>
    </w:p>
    <w:sectPr>
      <w:headerReference r:id="rId3" w:type="default"/>
      <w:pgSz w:w="11906" w:h="16838"/>
      <w:pgMar w:top="1440" w:right="1080" w:bottom="1440" w:left="1080" w:header="152" w:footer="0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2E">
      <wne:wch wne:val="0000FF0E"/>
    </wne:keymap>
    <wne:keymap wne:kcmPrimary="0261">
      <wne:wch wne:val="0000201C"/>
    </wne:keymap>
    <wne:keymap wne:kcmPrimary="0262">
      <wne:wch wne:val="0000201D"/>
    </wne:keymap>
    <wne:keymap wne:kcmPrimary="0263">
      <wne:wch wne:val="000025A1"/>
    </wne:keymap>
    <wne:keymap wne:kcmPrimary="0264">
      <wne:wch wne:val="000025CB"/>
    </wne:keymap>
    <wne:keymap wne:kcmPrimary="0265">
      <wne:wch wne:val="00002103"/>
    </wne:keymap>
    <wne:keymap wne:kcmPrimary="0267">
      <wne:wch wne:val="00002235"/>
    </wne:keymap>
    <wne:keymap wne:kcmPrimary="0268">
      <wne:wch wne:val="0000223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C7CD5"/>
    <w:rsid w:val="000E4D02"/>
    <w:rsid w:val="001177F3"/>
    <w:rsid w:val="00171458"/>
    <w:rsid w:val="00173C1D"/>
    <w:rsid w:val="001764C3"/>
    <w:rsid w:val="001766CD"/>
    <w:rsid w:val="0018010E"/>
    <w:rsid w:val="00184DD0"/>
    <w:rsid w:val="00191C29"/>
    <w:rsid w:val="001C63DA"/>
    <w:rsid w:val="00201A7E"/>
    <w:rsid w:val="00204526"/>
    <w:rsid w:val="00221FC9"/>
    <w:rsid w:val="00244CEF"/>
    <w:rsid w:val="002457C2"/>
    <w:rsid w:val="00247820"/>
    <w:rsid w:val="002908F0"/>
    <w:rsid w:val="002A0E5D"/>
    <w:rsid w:val="002A1A21"/>
    <w:rsid w:val="002C4DF4"/>
    <w:rsid w:val="002F06B2"/>
    <w:rsid w:val="003102DB"/>
    <w:rsid w:val="003B1712"/>
    <w:rsid w:val="003C4A95"/>
    <w:rsid w:val="003D0C09"/>
    <w:rsid w:val="003E2B61"/>
    <w:rsid w:val="004062F6"/>
    <w:rsid w:val="00435F83"/>
    <w:rsid w:val="00444A46"/>
    <w:rsid w:val="0046214C"/>
    <w:rsid w:val="004834EC"/>
    <w:rsid w:val="004837D2"/>
    <w:rsid w:val="00484400"/>
    <w:rsid w:val="0049183B"/>
    <w:rsid w:val="004B44B5"/>
    <w:rsid w:val="004B7B7C"/>
    <w:rsid w:val="004C0183"/>
    <w:rsid w:val="004D44FD"/>
    <w:rsid w:val="00550668"/>
    <w:rsid w:val="0059145F"/>
    <w:rsid w:val="00596076"/>
    <w:rsid w:val="005B39DB"/>
    <w:rsid w:val="005C2124"/>
    <w:rsid w:val="005C6752"/>
    <w:rsid w:val="005F1362"/>
    <w:rsid w:val="00605626"/>
    <w:rsid w:val="006071D5"/>
    <w:rsid w:val="0062039B"/>
    <w:rsid w:val="00623C16"/>
    <w:rsid w:val="00637D3A"/>
    <w:rsid w:val="00640BF5"/>
    <w:rsid w:val="006C4CD4"/>
    <w:rsid w:val="006D5DE9"/>
    <w:rsid w:val="006F45E0"/>
    <w:rsid w:val="00701D6B"/>
    <w:rsid w:val="007061B2"/>
    <w:rsid w:val="00707B18"/>
    <w:rsid w:val="00740A09"/>
    <w:rsid w:val="00745619"/>
    <w:rsid w:val="007504A5"/>
    <w:rsid w:val="00753450"/>
    <w:rsid w:val="00762E26"/>
    <w:rsid w:val="007800BD"/>
    <w:rsid w:val="007C7740"/>
    <w:rsid w:val="00832EC9"/>
    <w:rsid w:val="00843BA6"/>
    <w:rsid w:val="008634CD"/>
    <w:rsid w:val="00870D9C"/>
    <w:rsid w:val="008731FA"/>
    <w:rsid w:val="00880A38"/>
    <w:rsid w:val="00893DD6"/>
    <w:rsid w:val="008D2E94"/>
    <w:rsid w:val="008F72D8"/>
    <w:rsid w:val="00974E0F"/>
    <w:rsid w:val="00982128"/>
    <w:rsid w:val="009A0D52"/>
    <w:rsid w:val="009A27BF"/>
    <w:rsid w:val="009B5666"/>
    <w:rsid w:val="009C4252"/>
    <w:rsid w:val="00A07DF2"/>
    <w:rsid w:val="00A1660D"/>
    <w:rsid w:val="00A405DB"/>
    <w:rsid w:val="00A441FA"/>
    <w:rsid w:val="00A46D54"/>
    <w:rsid w:val="00A536B0"/>
    <w:rsid w:val="00A607CE"/>
    <w:rsid w:val="00A7578A"/>
    <w:rsid w:val="00AB3EE3"/>
    <w:rsid w:val="00AD4827"/>
    <w:rsid w:val="00AD6B6A"/>
    <w:rsid w:val="00AF0DD0"/>
    <w:rsid w:val="00B350B1"/>
    <w:rsid w:val="00B40937"/>
    <w:rsid w:val="00B80D67"/>
    <w:rsid w:val="00B8100F"/>
    <w:rsid w:val="00B951AC"/>
    <w:rsid w:val="00B96924"/>
    <w:rsid w:val="00BB0770"/>
    <w:rsid w:val="00BB50C6"/>
    <w:rsid w:val="00BE2502"/>
    <w:rsid w:val="00C02815"/>
    <w:rsid w:val="00C14D01"/>
    <w:rsid w:val="00C321EB"/>
    <w:rsid w:val="00C77F99"/>
    <w:rsid w:val="00CA4A07"/>
    <w:rsid w:val="00D13E1E"/>
    <w:rsid w:val="00D335BA"/>
    <w:rsid w:val="00D44FF9"/>
    <w:rsid w:val="00D51257"/>
    <w:rsid w:val="00D634C2"/>
    <w:rsid w:val="00D756B6"/>
    <w:rsid w:val="00D77F6E"/>
    <w:rsid w:val="00D8057F"/>
    <w:rsid w:val="00DA0796"/>
    <w:rsid w:val="00DA5448"/>
    <w:rsid w:val="00DB6888"/>
    <w:rsid w:val="00DC6223"/>
    <w:rsid w:val="00DF071B"/>
    <w:rsid w:val="00E03400"/>
    <w:rsid w:val="00E22C2C"/>
    <w:rsid w:val="00E339C6"/>
    <w:rsid w:val="00E63075"/>
    <w:rsid w:val="00E92A5F"/>
    <w:rsid w:val="00E93F08"/>
    <w:rsid w:val="00E97096"/>
    <w:rsid w:val="00E9751F"/>
    <w:rsid w:val="00EA0188"/>
    <w:rsid w:val="00EB17B4"/>
    <w:rsid w:val="00ED1550"/>
    <w:rsid w:val="00ED4F9A"/>
    <w:rsid w:val="00EE1A37"/>
    <w:rsid w:val="00F07572"/>
    <w:rsid w:val="00F17809"/>
    <w:rsid w:val="00F21C80"/>
    <w:rsid w:val="00F21FC1"/>
    <w:rsid w:val="00F638DC"/>
    <w:rsid w:val="00F676FD"/>
    <w:rsid w:val="00F72514"/>
    <w:rsid w:val="00FA0944"/>
    <w:rsid w:val="00FA48CB"/>
    <w:rsid w:val="00FB34D2"/>
    <w:rsid w:val="00FB4B17"/>
    <w:rsid w:val="00FC0EB8"/>
    <w:rsid w:val="00FC5860"/>
    <w:rsid w:val="00FD16A6"/>
    <w:rsid w:val="00FD377B"/>
    <w:rsid w:val="00FF2D79"/>
    <w:rsid w:val="00FF517A"/>
    <w:rsid w:val="00FF61EB"/>
    <w:rsid w:val="2F5D36C3"/>
    <w:rsid w:val="38274566"/>
    <w:rsid w:val="4458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microsoft.com/office/2007/relationships/hdphoto" Target="media/hdphoto1.wdp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microsoft.com/office/2006/relationships/keyMapCustomizations" Target="customizations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microsoft.com/office/2007/relationships/hdphoto" Target="media/hdphoto4.wdp"/><Relationship Id="rId13" Type="http://schemas.openxmlformats.org/officeDocument/2006/relationships/image" Target="media/image6.png"/><Relationship Id="rId12" Type="http://schemas.microsoft.com/office/2007/relationships/hdphoto" Target="media/hdphoto3.wdp"/><Relationship Id="rId11" Type="http://schemas.openxmlformats.org/officeDocument/2006/relationships/image" Target="media/image5.pn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F4559E-77E3-49D6-BA8F-0545B11A36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478</Words>
  <Characters>2726</Characters>
  <Lines>22</Lines>
  <Paragraphs>6</Paragraphs>
  <TotalTime>51</TotalTime>
  <ScaleCrop>false</ScaleCrop>
  <LinksUpToDate>false</LinksUpToDate>
  <CharactersWithSpaces>3198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2021-03-15T02:18:22Z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