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雄县2020-2021学年第一学期九年级期末教学检测</w:t>
      </w:r>
    </w:p>
    <w:p>
      <w:pPr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化学试卷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注意事项：1.本试卷共8页，总分100分，考试时间90分钟。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2.答题前，考生务必将姓名、准考证号填写在试卷和答题卡相应位置上。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3.答选择题时每小题选出答案后，用2B铅笔把答题卡上对应题目的答案标号涂黑；答非选择题时考生务必将答案写在答题卡上。写在本试卷上无效。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4.考生须独立完成答卷，不得讨论，不得传抄。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5.考试结束后，将本试卷和答题卡一并交回。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可能用到的相对原子质量：H-1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He-4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C-1</w:t>
      </w:r>
      <w:bookmarkStart w:id="0" w:name="_GoBack"/>
      <w:bookmarkEnd w:id="0"/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N-14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O-16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Mg-24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S-32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Cl-35.5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Ca-40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Fe-56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Cu-64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Zn-65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</w:t>
      </w:r>
      <w:r>
        <w:rPr>
          <w:rFonts w:ascii="Times New Roman" w:hAnsi="Times New Roman"/>
          <w:b/>
          <w:sz w:val="24"/>
        </w:rPr>
        <w:t>、</w:t>
      </w:r>
      <w:r>
        <w:rPr>
          <w:rFonts w:hint="eastAsia" w:ascii="Times New Roman" w:hAnsi="Times New Roman"/>
          <w:b/>
          <w:sz w:val="24"/>
        </w:rPr>
        <w:t>选择题（共20小题，每小题2分，共40分。每小题只有一个正确答案）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1.下列预防新冠肺炎的做法中主要涉及化学变化的是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A.开窗通风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B.佩戴口罩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C.测量体温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D.喷药消毒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2.空气中含量最多的是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A.氧气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B.氮气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C.二氧化碳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D.稀有气体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3.文房四宝“笔墨纸砚”中“墨”的主要成分是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A.硫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B.硅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C.碳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D.磷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图1所示实验操作正确的是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A.量取40mL水</w:t>
      </w:r>
      <w:r>
        <w:drawing>
          <wp:inline distT="0" distB="0" distL="0" distR="0">
            <wp:extent cx="1113790" cy="114236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286" cy="1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B.点燃酒精灯</w:t>
      </w:r>
      <w:r>
        <w:drawing>
          <wp:inline distT="0" distB="0" distL="0" distR="0">
            <wp:extent cx="1275715" cy="1075690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190" cy="1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C.滴加液体</w:t>
      </w:r>
      <w:r>
        <w:drawing>
          <wp:inline distT="0" distB="0" distL="0" distR="0">
            <wp:extent cx="561340" cy="1142365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05" cy="1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D.检查气密性</w:t>
      </w:r>
      <w:r>
        <w:drawing>
          <wp:inline distT="0" distB="0" distL="0" distR="0">
            <wp:extent cx="1266190" cy="113284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667" cy="11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下列净水方法中，净化程度最高的是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A.沉淀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B.过滤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C.吸附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D.蒸馏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6.下列物质属于纯净物的是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A.不锈钢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B.氯酸钾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C.汽水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D.赤铁矿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7.升空气球作为宣传工具，可以渲染活动气氛。为确保安全，气球内最好充入的气体是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A.氢气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B.氦气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C.甲烷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氧气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8.从环境保护的角度考虑，下列燃料中最理想的是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A.天然气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B.氢气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C.酒精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D.乙醇汽油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9.下列做法与“蓝天保卫战，我是行动者”相违背的是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A.垃圾露天焚烧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B.废气达标排放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C.工地洒水除尘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D.倡导“低碳”出行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图2所示是锶元素的相关信息。下列说法正确的是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2228215" cy="1370965"/>
            <wp:effectExtent l="0" t="0" r="63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571" cy="1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A.锶原子核外电子数是2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B.锶元素属于金属元素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C.锶的相对原子质量是87.62g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D.锶的化学性质较稳定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11.制作蛋糕的人造奶油中含有影响人体发育的反式脂肪酸（C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ascii="Times New Roman" w:hAnsi="Times New Roman"/>
          <w:vertAlign w:val="subscript"/>
        </w:rPr>
        <w:t>8</w:t>
      </w:r>
      <w:r>
        <w:rPr>
          <w:rFonts w:hint="eastAsia" w:ascii="Times New Roman" w:hAnsi="Times New Roman"/>
        </w:rPr>
        <w:t>H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）。下列有关反式脂肪酸的说法正确的是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A.该物质的相对分子质量的计算式为（18+34+2）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B.该物质在空气中充分燃烧的产物只有CO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和H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C.该物质中C、H、O三种元素的质量比为9:17:1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D.该物质是由18个碳原子，34个氢原子和2个氧原子构成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12.</w:t>
      </w:r>
      <w:r>
        <w:rPr>
          <w:rFonts w:hint="eastAsia" w:ascii="Times New Roman" w:hAnsi="Times New Roman"/>
        </w:rPr>
        <w:t>下列有关微观粒子的说法正确的是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A.带电的粒子一定是离子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B.电解水时，水分子拆分为氢原子和氧原子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C.原子核都是由质子和中子构成的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D.氧气被压缩进钢瓶，因为氧分子本身变小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13.下列有关生产、生活的说法错误的是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A.废旧金属回收利用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B.面粉厂和加油站都必须严禁烟火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C.用煤炉取暖时，放盆水可防止CO中毒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D.大力植树造林，严禁乱砍滥伐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14.生活中的下列做法错误的是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A.用淘米水浇花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B.用活性炭除去冰箱异味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C.将天然气报警器安装在灶台的下方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D.用二氧化碳灭火器扑灭图书档案引起的火灾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15.下列对实验现象的描述正确的是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A.铜片放入盐酸中有气泡产生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B.镁条在空气中燃烧发出耀眼的白光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铁在空气中燃烧火星四射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D.红磷在氧气中燃烧，有大量白雾生成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16.下列实验方法能达到实验目的的是</w:t>
      </w:r>
    </w:p>
    <w:tbl>
      <w:tblPr>
        <w:tblStyle w:val="8"/>
        <w:tblW w:w="8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2916"/>
        <w:gridCol w:w="4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选项</w:t>
            </w:r>
          </w:p>
        </w:tc>
        <w:tc>
          <w:tcPr>
            <w:tcW w:w="2916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实验目的</w:t>
            </w:r>
          </w:p>
        </w:tc>
        <w:tc>
          <w:tcPr>
            <w:tcW w:w="4386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2916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除去FeCl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溶液中的CuCl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</w:p>
        </w:tc>
        <w:tc>
          <w:tcPr>
            <w:tcW w:w="4386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加入足量锌粉，过滤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2916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检验一瓶气体是否为CO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</w:p>
        </w:tc>
        <w:tc>
          <w:tcPr>
            <w:tcW w:w="4386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将燃着的木条伸入瓶中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2916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检验蜡烛中是否含有氢元素</w:t>
            </w:r>
          </w:p>
        </w:tc>
        <w:tc>
          <w:tcPr>
            <w:tcW w:w="4386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点燃蜡烛，在火焰上方罩一冷而干燥的烧杯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2916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分离食盐和蔗糖固体粉末</w:t>
            </w:r>
          </w:p>
        </w:tc>
        <w:tc>
          <w:tcPr>
            <w:tcW w:w="4386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加水，过滤</w:t>
            </w:r>
          </w:p>
        </w:tc>
      </w:tr>
    </w:tbl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17.下列实验操作中的“先”与“后”错误的是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A.点燃氢气前，先检验纯度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B.加热时，先均匀预热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制取氧气后，先将导管移出水面，后停止加热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D.称取一定质量固体时，先将药品放在左盘后在右盘上放砝码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18.下列推理正确的是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A.某气体可用向下排空气法收集，则该气体通常情况下一定比空气轻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B.某物质中只含一种元素，则该物质一定属于单质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C.某物质中含有氧元素，则该物质一定属于氧化物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D.X、Y两物质的组成元素相同，则它们的化学性质一定相同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19.图3所示的实验不能达到实验目的的是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5518150" cy="1605915"/>
            <wp:effectExtent l="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4355" cy="1610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A.甲：探究利用CO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灭火的原理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B.乙：测定空气中氧气含量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C.丙：验证O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是否收集满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D.丁：比较合金与纯金属的硬度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20.在一定条件下，一密闭容器内发生某反应，测得反应前后各物质的质量如下表所示。下列说法不正确的是</w:t>
      </w:r>
    </w:p>
    <w:tbl>
      <w:tblPr>
        <w:tblStyle w:val="7"/>
        <w:tblW w:w="5805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5"/>
        <w:gridCol w:w="885"/>
        <w:gridCol w:w="885"/>
        <w:gridCol w:w="885"/>
        <w:gridCol w:w="885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2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物质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2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反应前的质量/g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2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反应后的质量/g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</w:tr>
    </w:tbl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A.b可能是催化剂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B.x的值等于15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C.该反应是分解反应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D.c与d的质量变化量之比为15:13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二、填空及简答题（本大题共7个小题，每空1分，共32分）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21.2020年新冠病毒肆虐全球，化学在抗疫过程中发挥了积极的作用。请用化学知识完成下列问题。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（1）教室里喷洒某消毒剂后，同学们能够闻到特殊的气味。说明分子具有的性质是_______________。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（2）喷洒医用酒精消毒，遇明火易引发火灾。请写出酒精燃烧的化学方程式_______________；若不慎引起小面积失火，可用湿布扑灭，其灭火原理主要是_______________。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（3）建造临时医院时用到了大量铝制品材料，其密度小，硬度大，耐腐蚀。铝制品耐腐蚀的原因是_______________。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（4）8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消毒液中的有效成分为次氯酸钠（化学式为 NaCl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</w:rPr>
        <w:t>），其中氯元素的化合价是_______________。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22.能源合作是“一带一路”的重要内容。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（1）目前人们使用的燃料大多来自化石燃料，主要包括_________、___________、__________。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（2）开发和利用新能源是解决能源问题的重要途径，图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所示利用的新能源是_______________。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723390" cy="179959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381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（3）中缅油气管道将天然气输入中国。天然气的主要成分是甲烷（CH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），甲烷完全燃烧化学方程式是_______________。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3.</w:t>
      </w:r>
      <w:r>
        <w:rPr>
          <w:rFonts w:hint="eastAsia" w:ascii="Times New Roman" w:hAnsi="Times New Roman"/>
        </w:rPr>
        <w:t>水是生命之源。请完成下列问题：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（1）用图5所示装置进行电解水的实验。反应的化学方程式为_______________；b中收集到的气体是_______________；该实验说明水是由_______________组成的。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599565" cy="234251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000" cy="2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（2）河北省水资源短缺，且分布不均。有些村民用地下水作为生活用水，人们常用_______________检验地下水是硬水还是软水；生活中可用_______________的方法降低水的硬度。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（3）高铁酸钾（K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FeO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）是一种新型、高效的多功能水处理剂。高铁酸钾受热时发生的反应为</w:t>
      </w:r>
      <w:r>
        <w:rPr>
          <w:rFonts w:ascii="Times New Roman" w:hAnsi="Times New Roman"/>
          <w:position w:val="-12"/>
        </w:rPr>
        <w:object>
          <v:shape id="_x0000_i1025" o:spt="75" type="#_x0000_t75" style="height:18.8pt;width:145.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1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，则R的化学式为______________________。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甲是一种比较清洁的燃料，已知甲和乙能在一定条件下反应生成丙和丁。</w:t>
      </w:r>
    </w:p>
    <w:tbl>
      <w:tblPr>
        <w:tblStyle w:val="7"/>
        <w:tblW w:w="7559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90"/>
        <w:gridCol w:w="1020"/>
        <w:gridCol w:w="690"/>
        <w:gridCol w:w="690"/>
        <w:gridCol w:w="974"/>
        <w:gridCol w:w="2595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15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物质</w:t>
            </w:r>
          </w:p>
        </w:tc>
        <w:tc>
          <w:tcPr>
            <w:tcW w:w="102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甲</w: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乙</w: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丙</w:t>
            </w:r>
          </w:p>
        </w:tc>
        <w:tc>
          <w:tcPr>
            <w:tcW w:w="97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丁</w:t>
            </w:r>
          </w:p>
        </w:tc>
        <w:tc>
          <w:tcPr>
            <w:tcW w:w="2595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drawing>
                <wp:inline distT="0" distB="0" distL="0" distR="0">
                  <wp:extent cx="1151890" cy="932815"/>
                  <wp:effectExtent l="0" t="0" r="0" b="635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4"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381" cy="933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15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微观示意图</w:t>
            </w:r>
          </w:p>
        </w:tc>
        <w:tc>
          <w:tcPr>
            <w:tcW w:w="102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drawing>
                <wp:inline distT="0" distB="0" distL="0" distR="0">
                  <wp:extent cx="628015" cy="551815"/>
                  <wp:effectExtent l="0" t="0" r="635" b="635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571" cy="5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drawing>
                <wp:inline distT="0" distB="0" distL="0" distR="0">
                  <wp:extent cx="399415" cy="532765"/>
                  <wp:effectExtent l="0" t="0" r="635" b="635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8"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00" cy="533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drawing>
                <wp:inline distT="0" distB="0" distL="0" distR="0">
                  <wp:extent cx="418465" cy="427990"/>
                  <wp:effectExtent l="0" t="0" r="63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0"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048" cy="428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drawing>
                <wp:inline distT="0" distB="0" distL="0" distR="0">
                  <wp:extent cx="599440" cy="50419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3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2"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00" cy="504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5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</w:tr>
    </w:tbl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（1）甲、乙、丙、丁中属于单质的是___________________，属于氧化物的是___________________。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（2）甲中碳、氢、氧元素的质量比为___________________。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（3）在化学反应前后，可能变化的是___________________。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A.原子种类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B.原子数目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分子数目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D.元素种类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（4）该反应中，乙和丁的质量变化量之比为_________________。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甲、乙两位同学分别用图6所示装置进行实验。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113790" cy="2075815"/>
            <wp:effectExtent l="0" t="0" r="0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BEBA8EAE-BF5A-486C-A8C5-ECC9F3942E4B}">
                          <a14:imgProps xmlns:a14="http://schemas.microsoft.com/office/drawing/2010/main">
                            <a14:imgLayer r:embed="rId34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286" cy="2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甲同学验证燃烧的条件。取一小块白磷放入广口瓶中，一段时间白磷没有燃烧；然后从分液漏斗中加入适量的_________________浸没白磷，白磷仍然没有燃烧；再从a管通入_________________，使该气体和白磷接触，白磷发生燃烧。该实验_________________（选填“能”或“不能”）证明可燃物燃烧必须满足与氧气接触、温度达到着火点两个条件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（2）乙同学验证二氧化碳与水的反应。为验证使石蕊变色的物质是碳酸而不是水或二氧化碳，应该采取的实验操作顺序是_________________</w:t>
      </w:r>
      <w:r>
        <w:rPr>
          <w:rFonts w:hint="eastAsia" w:ascii="Times New Roman" w:hAnsi="Times New Roman"/>
        </w:rPr>
        <w:drawing>
          <wp:inline distT="0" distB="0" distL="114300" distR="114300">
            <wp:extent cx="254000" cy="254000"/>
            <wp:effectExtent l="0" t="0" r="12700" b="12700"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（选填序号，可重复选用）。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①从b端通氮气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②将用石蕊溶液染成紫色的干燥纸花放入广口瓶中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③从a端通二氧化碳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④从分液漏斗中滴加适量水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26.图7所示为某学习小组探究金属化学性质时所做的四个实验。请回答下列问题：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3580765" cy="1875790"/>
            <wp:effectExtent l="0" t="0" r="63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36">
                      <a:extLst>
                        <a:ext uri="{BEBA8EAE-BF5A-486C-A8C5-ECC9F3942E4B}">
                          <a14:imgProps xmlns:a14="http://schemas.microsoft.com/office/drawing/2010/main">
                            <a14:imgLayer r:embed="rId37">
                              <a14:imgEffect>
                                <a14:brightnessContrast bright="20000" contrast="20000"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0952" cy="1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（1）B中的实验现象为_________________________________；D中反应的化学方程式为________________________。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（2）验证Cu、Fe、Ag的活动性顺序，至少要做的实验是________________________（选填序号）。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27.A~H是目前已学的常见物质，它们的转化关系如图8所示（部分反应条件、反应物和生成物已省略）。其中A和G是红色固体，B、D和F为气体。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请回答下列问题：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3485515" cy="1189990"/>
            <wp:effectExtent l="0" t="0" r="63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38">
                      <a:extLst>
                        <a:ext uri="{BEBA8EAE-BF5A-486C-A8C5-ECC9F3942E4B}">
                          <a14:imgProps xmlns:a14="http://schemas.microsoft.com/office/drawing/2010/main">
                            <a14:imgLayer r:embed="rId39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5714" cy="1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（1）C的化学式为_______________________。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（2）反应①的化学方程式是_______________________。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（3）反应②的基本反应类型是_______________________。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（4）上述转化中，B和F表现出的相似的化学性质是_______________________。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</w:t>
      </w:r>
      <w:r>
        <w:rPr>
          <w:rFonts w:ascii="Times New Roman" w:hAnsi="Times New Roman"/>
          <w:b/>
          <w:sz w:val="24"/>
        </w:rPr>
        <w:t>、实验与</w:t>
      </w:r>
      <w:r>
        <w:rPr>
          <w:rFonts w:hint="eastAsia" w:ascii="Times New Roman" w:hAnsi="Times New Roman"/>
          <w:b/>
          <w:sz w:val="24"/>
        </w:rPr>
        <w:t>探究题。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28.图9所示是实验室制取和收集气体的装置。请回答下列问题：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4199890" cy="1713865"/>
            <wp:effectExtent l="0" t="0" r="0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40">
                      <a:extLst>
                        <a:ext uri="{BEBA8EAE-BF5A-486C-A8C5-ECC9F3942E4B}">
                          <a14:imgProps xmlns:a14="http://schemas.microsoft.com/office/drawing/2010/main">
                            <a14:imgLayer r:embed="rId41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0000" cy="1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（1）仪器a、b的名称分别为：a___________________；b___________________。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（2）使用装置②时，长颈漏斗必须伸到液面下的原因是___________________。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（3）向气体发生装置内加入药品前，应进行的操作是___________________。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（4）实验室制取气体时，选用装置①，还是装置②，一般由两个因素决定，一是___________________；二是___________________。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（5）用高锰酸钾制氧气的化学方程式为___________________；为防止___________________，常在①中试管口部放一团棉花。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（6）实验室制取并收集二氧化碳的装置是________________（选填序号），检验二氧化碳是否集满的方法是___________________。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29.某兴趣小组的同学设计了如图10所示的三个实验（天平略）来验证质量守恒定律。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4342765" cy="1866265"/>
            <wp:effectExtent l="0" t="0" r="635" b="6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42">
                      <a:extLst>
                        <a:ext uri="{BEBA8EAE-BF5A-486C-A8C5-ECC9F3942E4B}">
                          <a14:imgProps xmlns:a14="http://schemas.microsoft.com/office/drawing/2010/main">
                            <a14:imgLayer r:embed="rId43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2857" cy="1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（1）小组同学讨论后认为，只有实验_________________能直接用于验证质量守恒定律；另外两个被否定的原因分别是__________________。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（2）实验甲中锥形瓶底部放入细沙的作用是__________________。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（3）图11实验为图10丙的改进实验。实验时将锥形瓶倾斜即可发生反应，其化学方程式为_________________；该装置中小气球的作用是__________________。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2190115" cy="1561465"/>
            <wp:effectExtent l="0" t="0" r="635" b="63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44">
                      <a:extLst>
                        <a:ext uri="{BEBA8EAE-BF5A-486C-A8C5-ECC9F3942E4B}">
                          <a14:imgProps xmlns:a14="http://schemas.microsoft.com/office/drawing/2010/main">
                            <a14:imgLayer r:embed="rId45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476" cy="15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30.某铜制品在空气中久置，表面生成绿色的锈（又称铜绿）。某兴趣小组设计并进行实验，探究铜锈的组成和铜生锈的条件。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探究</w:t>
      </w:r>
      <w:r>
        <w:rPr>
          <w:rFonts w:hint="eastAsia" w:ascii="宋体" w:hAnsi="宋体"/>
        </w:rPr>
        <w:t>Ⅰ</w:t>
      </w:r>
      <w:r>
        <w:rPr>
          <w:rFonts w:hint="eastAsia" w:ascii="Times New Roman" w:hAnsi="Times New Roman"/>
        </w:rPr>
        <w:t>：探究铜锈的组成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【查阅资料】①铜锈受热易分解；②硫酸铜粉末遇水由白色变为蓝色。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【进行实验】小组同学从铜器上取下适量的干燥铜锈，按图12所示装置进行实验。观察到B中白色粉末变为蓝色，C中清石灰水变浑浊。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4237990" cy="1656715"/>
            <wp:effectExtent l="0" t="0" r="0" b="6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46">
                      <a:extLst>
                        <a:ext uri="{BEBA8EAE-BF5A-486C-A8C5-ECC9F3942E4B}">
                          <a14:imgProps xmlns:a14="http://schemas.microsoft.com/office/drawing/2010/main">
                            <a14:imgLayer r:embed="rId47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8095" cy="1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【解释与结论】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（1）C中反应的化学方程式是__________________。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（2）依据以上现象分析铜锈中一定含有的元素：Cu和__________________。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探究Ⅱ：探究铜生锈的条件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【提出猜想】根据铜锈的组成推测，铜生锈可能与H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O、O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和CO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有关。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【进行实验】小组同学取直径长度均相同的铜丝，打磨光亮，然后按图13所示的装置进行实验并持续观察。</w:t>
      </w:r>
    </w:p>
    <w:tbl>
      <w:tblPr>
        <w:tblStyle w:val="7"/>
        <w:tblW w:w="9730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2"/>
        <w:gridCol w:w="1998"/>
        <w:gridCol w:w="1770"/>
        <w:gridCol w:w="2120"/>
        <w:gridCol w:w="1860"/>
        <w:gridCol w:w="153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45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编号</w:t>
            </w:r>
          </w:p>
        </w:tc>
        <w:tc>
          <w:tcPr>
            <w:tcW w:w="199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pStyle w:val="11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Times New Roman" w:hAnsi="Times New Roman"/>
              </w:rPr>
            </w:pPr>
          </w:p>
        </w:tc>
        <w:tc>
          <w:tcPr>
            <w:tcW w:w="17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pStyle w:val="11"/>
              <w:spacing w:line="360" w:lineRule="auto"/>
              <w:ind w:firstLine="0" w:firstLineChars="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②</w:t>
            </w:r>
          </w:p>
        </w:tc>
        <w:tc>
          <w:tcPr>
            <w:tcW w:w="212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pStyle w:val="11"/>
              <w:spacing w:line="360" w:lineRule="auto"/>
              <w:ind w:firstLine="0" w:firstLineChars="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③</w:t>
            </w:r>
          </w:p>
        </w:tc>
        <w:tc>
          <w:tcPr>
            <w:tcW w:w="18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</w:rPr>
              <w:t>④</w:t>
            </w:r>
          </w:p>
        </w:tc>
        <w:tc>
          <w:tcPr>
            <w:tcW w:w="15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⑤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45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</w:t>
            </w:r>
          </w:p>
        </w:tc>
        <w:tc>
          <w:tcPr>
            <w:tcW w:w="199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drawing>
                <wp:inline distT="0" distB="0" distL="0" distR="0">
                  <wp:extent cx="1066165" cy="913765"/>
                  <wp:effectExtent l="0" t="0" r="635" b="635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9">
                                    <a14:imgEffect>
                                      <a14:brightnessContrast bright="2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667" cy="914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drawing>
                <wp:inline distT="0" distB="0" distL="0" distR="0">
                  <wp:extent cx="1104265" cy="923290"/>
                  <wp:effectExtent l="0" t="0" r="635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5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1"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762" cy="923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drawing>
                <wp:inline distT="0" distB="0" distL="0" distR="0">
                  <wp:extent cx="1275715" cy="942340"/>
                  <wp:effectExtent l="0" t="0" r="635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5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3"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190" cy="94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drawing>
                <wp:inline distT="0" distB="0" distL="0" distR="0">
                  <wp:extent cx="1161415" cy="980440"/>
                  <wp:effectExtent l="0" t="0" r="635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5"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05" cy="980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drawing>
                <wp:inline distT="0" distB="0" distL="0" distR="0">
                  <wp:extent cx="951865" cy="980440"/>
                  <wp:effectExtent l="0" t="0" r="635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5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7"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381" cy="980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45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现象</w:t>
            </w:r>
          </w:p>
        </w:tc>
        <w:tc>
          <w:tcPr>
            <w:tcW w:w="199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无明显现象</w:t>
            </w:r>
          </w:p>
        </w:tc>
        <w:tc>
          <w:tcPr>
            <w:tcW w:w="17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无明显现象</w:t>
            </w:r>
          </w:p>
        </w:tc>
        <w:tc>
          <w:tcPr>
            <w:tcW w:w="212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铜丝表面有绿色物质</w:t>
            </w:r>
          </w:p>
        </w:tc>
        <w:tc>
          <w:tcPr>
            <w:tcW w:w="18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无明显现象</w:t>
            </w:r>
          </w:p>
        </w:tc>
        <w:tc>
          <w:tcPr>
            <w:tcW w:w="15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无明显现象</w:t>
            </w:r>
          </w:p>
        </w:tc>
      </w:tr>
    </w:tbl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【解释与结论】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（3）实验中使用“经煮沸迅速冷却的蒸馏水”，其目的是__________________。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（4）得出“铜生锈一定与CO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有关”的结论，依据的是实验__________________（选填编号）。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（5）为验证猜想，实验⑤中应补充的物质是__________________。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（6）由上述实验可推知，铜生锈的条件是__________________。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【反思与应用】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（7）结合上述实验，你对保存铜制品的建议是__________________。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四、计算应用题（本大题5分。解答时，要求有必要的文字说明、公式和计算步骤等，只写最后结果不得分）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</w:t>
      </w:r>
      <w:r>
        <w:rPr>
          <w:rFonts w:ascii="Times New Roman" w:hAnsi="Times New Roman"/>
        </w:rPr>
        <w:t>1.</w:t>
      </w:r>
      <w:r>
        <w:rPr>
          <w:rFonts w:hint="eastAsia" w:ascii="Times New Roman" w:hAnsi="Times New Roman"/>
        </w:rPr>
        <w:t>为了测定某石灰石中碳酸钙的质量分数，取石灰石样品与足量稀盐酸在烧杯中反应（假设石灰石样品中杂质不与稀盐酸反应也不溶于水）。有关实验数据如下表：</w:t>
      </w:r>
    </w:p>
    <w:tbl>
      <w:tblPr>
        <w:tblStyle w:val="7"/>
        <w:tblW w:w="7260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50"/>
        <w:gridCol w:w="1959"/>
        <w:gridCol w:w="1745"/>
        <w:gridCol w:w="2506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10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3704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反应前</w:t>
            </w:r>
          </w:p>
        </w:tc>
        <w:tc>
          <w:tcPr>
            <w:tcW w:w="250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反应后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1050" w:type="dxa"/>
            <w:vMerge w:val="restart"/>
            <w:tcBorders>
              <w:top w:val="outset" w:color="000000" w:sz="6" w:space="0"/>
              <w:left w:val="outset" w:color="000000" w:sz="6" w:space="0"/>
              <w:right w:val="outset" w:color="000000" w:sz="6" w:space="0"/>
            </w:tcBorders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实验数据</w:t>
            </w:r>
          </w:p>
        </w:tc>
        <w:tc>
          <w:tcPr>
            <w:tcW w:w="195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烧杯和稀盐酸的质量</w:t>
            </w:r>
          </w:p>
        </w:tc>
        <w:tc>
          <w:tcPr>
            <w:tcW w:w="17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石灰石样品的质量</w:t>
            </w:r>
          </w:p>
        </w:tc>
        <w:tc>
          <w:tcPr>
            <w:tcW w:w="250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烧杯和其中混合物的质量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1050" w:type="dxa"/>
            <w:vMerge w:val="continue"/>
            <w:tcBorders>
              <w:left w:val="outset" w:color="000000" w:sz="6" w:space="0"/>
              <w:bottom w:val="outset" w:color="000000" w:sz="6" w:space="0"/>
              <w:right w:val="outset" w:color="000000" w:sz="6" w:space="0"/>
            </w:tcBorders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95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150g</w:t>
            </w:r>
          </w:p>
        </w:tc>
        <w:tc>
          <w:tcPr>
            <w:tcW w:w="17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12g</w:t>
            </w:r>
          </w:p>
        </w:tc>
        <w:tc>
          <w:tcPr>
            <w:tcW w:w="250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157.6g</w:t>
            </w:r>
          </w:p>
        </w:tc>
      </w:tr>
    </w:tbl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（1）生成二氧化碳的质量为__________________g。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（2）求该石灰石中碳酸钙的质量分数（计算结果精确到0.1%）。</w:t>
      </w:r>
    </w:p>
    <w:p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>
      <w:pPr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雄县2020-2021学年第一学期九年级期末教学检测</w:t>
      </w:r>
    </w:p>
    <w:p>
      <w:pPr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化学试卷参考答案及评分标准</w:t>
      </w:r>
    </w:p>
    <w:p>
      <w:pPr>
        <w:spacing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2021.1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评分说明：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1.只要考生的答案合理，就可参照评分说明给分。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2.化学方程式中化学式错、没配平或没注明反应条件、没标气体符号或没沉淀符号均不给分。化学专用名词写错别字或元素符号出现错误不给分。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3.试题中未明确要写化学式或名称的，正确写出其一者即可得分。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一、选择题（本大题共20个小题，每小题的四个选项中，只有一个选项符合题意，每小题2分，共40分）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2.B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3.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4.D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5.D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6.B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7.B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8.B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9.A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10.B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11.B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12.B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13.C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14.C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15.B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16.C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17.D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18.A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19.B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20.D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</w:t>
      </w:r>
      <w:r>
        <w:rPr>
          <w:rFonts w:ascii="Times New Roman" w:hAnsi="Times New Roman"/>
          <w:b/>
          <w:sz w:val="24"/>
        </w:rPr>
        <w:t>、</w:t>
      </w:r>
      <w:r>
        <w:rPr>
          <w:rFonts w:hint="eastAsia" w:ascii="Times New Roman" w:hAnsi="Times New Roman"/>
          <w:b/>
          <w:sz w:val="24"/>
        </w:rPr>
        <w:t>填空及简答题（本大题共7个小题，每空1分，共32分）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21.（1）分子在不断运动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  <w:position w:val="-32"/>
        </w:rPr>
        <w:object>
          <v:shape id="_x0000_i1026" o:spt="75" type="#_x0000_t75" style="height:38.2pt;width:162.1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58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隔绝氧气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（3）铝与氧气反应，其表面生成致密的氧化铝薄膜，从而阻止铝进一步氧化（合理即可）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（4）+1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2.（1）煤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石油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天然气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（2）风能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（3）</w:t>
      </w:r>
      <w:r>
        <w:rPr>
          <w:rFonts w:ascii="Times New Roman" w:hAnsi="Times New Roman"/>
          <w:position w:val="-32"/>
        </w:rPr>
        <w:object>
          <v:shape id="_x0000_i1027" o:spt="75" type="#_x0000_t75" style="height:38.2pt;width:135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60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23.（1）</w:t>
      </w:r>
      <w:r>
        <w:rPr>
          <w:rFonts w:ascii="Times New Roman" w:hAnsi="Times New Roman"/>
          <w:position w:val="-32"/>
        </w:rPr>
        <w:object>
          <v:shape id="_x0000_i1028" o:spt="75" type="#_x0000_t75" style="height:38.2pt;width:137.1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62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氢气（H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氢元素和氧元素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（2）肥皂水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煮沸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（3）Fe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3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24.（1）乙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丙、丁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（2）12:3:8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（3）C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（4）12:11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25.（1）热水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氧气（或空气）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能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6.（1）铁丝表面附有红色物质，溶液由蓝色逐渐变为浅绿色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position w:val="-12"/>
        </w:rPr>
        <w:object>
          <v:shape id="_x0000_i1029" o:spt="75" type="#_x0000_t75" style="height:18.8pt;width:113.9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64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（2）A、B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27.（1）Fe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  <w:position w:val="-32"/>
        </w:rPr>
        <w:object>
          <v:shape id="_x0000_i1030" o:spt="75" type="#_x0000_t75" style="height:38.2pt;width:140.8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66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（3）置换反应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（4）还原性（合理即可）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三、实验与探究题（本大题共3个小题；每空1分，共23分）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28.（1）试管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水槽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（2）防止气体从长颈漏斗下口逸出（合理即可）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（3）检查气密性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（4）反应是否加热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反应物状态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（5）</w:t>
      </w:r>
      <w:r>
        <w:rPr>
          <w:rFonts w:ascii="Times New Roman" w:hAnsi="Times New Roman"/>
          <w:position w:val="-12"/>
        </w:rPr>
        <w:object>
          <v:shape id="_x0000_i1031" o:spt="75" type="#_x0000_t75" style="height:18.8pt;width:172.8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68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高锰酸钾粉末进入导管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（6）②⑤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将燃着的木条靠近瓶口，若熄灭，则已满（合理即可）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29.（1）甲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乙实验没有发生化学变化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丙实验中气体会逸散到空气中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（2）防止瓶底炸裂（合理即可）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</w:t>
      </w:r>
      <w:r>
        <w:rPr>
          <w:rFonts w:ascii="Times New Roman" w:hAnsi="Times New Roman"/>
          <w:position w:val="-34"/>
        </w:rPr>
        <w:object>
          <v:shape id="_x0000_i1032" o:spt="75" type="#_x0000_t75" style="height:40.05pt;width:127.7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70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平衡压强，防止胶塞崩开（合理即可）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30.（1）</w:t>
      </w:r>
      <w:r>
        <w:rPr>
          <w:rFonts w:ascii="Times New Roman" w:hAnsi="Times New Roman"/>
          <w:position w:val="-12"/>
        </w:rPr>
        <w:object>
          <v:shape id="_x0000_i1033" o:spt="75" type="#_x0000_t75" style="height:18.8pt;width:169.0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72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（2）C、H、O（或碳元素、氢元素、氧元素）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（3）除去蒸馏水中溶解的氧气（合理即可）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（4）①③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（5）氧气和二氧化碳（或O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和CO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（6）铜与氧气、二氧化碳、水共同作用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（7）保持干燥（合理即可）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四、计算应用题（本大题5分。解答时，要求有必要的文字说明、公式和计算步骤等，只写最后结果不得分）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31.（1）4.4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（2）解：设该12g石灰石样品中含CaCO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质量为x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position w:val="-116"/>
        </w:rPr>
        <w:object>
          <v:shape id="_x0000_i1034" o:spt="75" alt="eqWmf183GmgAAAAAAAEAWYAIACQAAAAAxSgEACQAAAyECAAACAPUAAAAAAAUAAAACAQEAAAAFAAAAAQL/&#10;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" type="#_x0000_t75" style="height:108.3pt;width:177.8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74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该石灰石样品中CaCO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的质量分数为</w:t>
      </w:r>
      <w:r>
        <w:rPr>
          <w:rFonts w:ascii="Times New Roman" w:hAnsi="Times New Roman"/>
          <w:position w:val="-28"/>
        </w:rPr>
        <w:object>
          <v:shape id="_x0000_i1035" o:spt="75" type="#_x0000_t75" style="height:33.2pt;width:103.3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76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答：该石灰石样品中CaCO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的质量分数为83.3%。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E1B44"/>
    <w:multiLevelType w:val="multilevel"/>
    <w:tmpl w:val="2D0E1B44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宋体" w:hAnsi="宋体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551B3"/>
    <w:rsid w:val="0006549C"/>
    <w:rsid w:val="000759C0"/>
    <w:rsid w:val="000837AF"/>
    <w:rsid w:val="000A474C"/>
    <w:rsid w:val="000C34DE"/>
    <w:rsid w:val="000D4819"/>
    <w:rsid w:val="000D5E94"/>
    <w:rsid w:val="000E1F8C"/>
    <w:rsid w:val="000E4D02"/>
    <w:rsid w:val="000F2F45"/>
    <w:rsid w:val="000F3F1F"/>
    <w:rsid w:val="00104F22"/>
    <w:rsid w:val="00110C38"/>
    <w:rsid w:val="00114C65"/>
    <w:rsid w:val="001177F3"/>
    <w:rsid w:val="0013059A"/>
    <w:rsid w:val="0013465E"/>
    <w:rsid w:val="00171458"/>
    <w:rsid w:val="00173C1D"/>
    <w:rsid w:val="001764C3"/>
    <w:rsid w:val="00176EB4"/>
    <w:rsid w:val="0018010E"/>
    <w:rsid w:val="00181040"/>
    <w:rsid w:val="00183408"/>
    <w:rsid w:val="00191C29"/>
    <w:rsid w:val="001A2227"/>
    <w:rsid w:val="001A489B"/>
    <w:rsid w:val="001C1F63"/>
    <w:rsid w:val="001C63DA"/>
    <w:rsid w:val="001C7B75"/>
    <w:rsid w:val="00201A7E"/>
    <w:rsid w:val="00204526"/>
    <w:rsid w:val="0020593F"/>
    <w:rsid w:val="00207FCB"/>
    <w:rsid w:val="00221FC9"/>
    <w:rsid w:val="00241602"/>
    <w:rsid w:val="00244CEF"/>
    <w:rsid w:val="002457C2"/>
    <w:rsid w:val="00263D20"/>
    <w:rsid w:val="00282F64"/>
    <w:rsid w:val="002908F0"/>
    <w:rsid w:val="002A0E5D"/>
    <w:rsid w:val="002A1A21"/>
    <w:rsid w:val="002A2353"/>
    <w:rsid w:val="002E444B"/>
    <w:rsid w:val="002F06B2"/>
    <w:rsid w:val="003102DB"/>
    <w:rsid w:val="0033186E"/>
    <w:rsid w:val="003509FE"/>
    <w:rsid w:val="003574B1"/>
    <w:rsid w:val="00363CFE"/>
    <w:rsid w:val="00364385"/>
    <w:rsid w:val="003A5FED"/>
    <w:rsid w:val="003B1712"/>
    <w:rsid w:val="003C4A95"/>
    <w:rsid w:val="003D0C09"/>
    <w:rsid w:val="003D1ACF"/>
    <w:rsid w:val="003D704B"/>
    <w:rsid w:val="003D74B9"/>
    <w:rsid w:val="003F7A58"/>
    <w:rsid w:val="004062F6"/>
    <w:rsid w:val="0040645B"/>
    <w:rsid w:val="0042097B"/>
    <w:rsid w:val="00422A7A"/>
    <w:rsid w:val="004276FE"/>
    <w:rsid w:val="00435F83"/>
    <w:rsid w:val="0044153B"/>
    <w:rsid w:val="00444A46"/>
    <w:rsid w:val="00456B16"/>
    <w:rsid w:val="0046214C"/>
    <w:rsid w:val="00473C09"/>
    <w:rsid w:val="004837F4"/>
    <w:rsid w:val="00483CDE"/>
    <w:rsid w:val="00487BA5"/>
    <w:rsid w:val="0049183B"/>
    <w:rsid w:val="00496947"/>
    <w:rsid w:val="004B3B63"/>
    <w:rsid w:val="004B44B5"/>
    <w:rsid w:val="004C0016"/>
    <w:rsid w:val="004D44FD"/>
    <w:rsid w:val="004F5A10"/>
    <w:rsid w:val="005709F1"/>
    <w:rsid w:val="00577D37"/>
    <w:rsid w:val="0059145F"/>
    <w:rsid w:val="00596076"/>
    <w:rsid w:val="005B39DB"/>
    <w:rsid w:val="005B4A79"/>
    <w:rsid w:val="005B5A81"/>
    <w:rsid w:val="005C2124"/>
    <w:rsid w:val="005F0200"/>
    <w:rsid w:val="005F1362"/>
    <w:rsid w:val="005F6C55"/>
    <w:rsid w:val="00605626"/>
    <w:rsid w:val="006071D5"/>
    <w:rsid w:val="0062039B"/>
    <w:rsid w:val="00623C16"/>
    <w:rsid w:val="00635808"/>
    <w:rsid w:val="00637D3A"/>
    <w:rsid w:val="00640BF5"/>
    <w:rsid w:val="0066400B"/>
    <w:rsid w:val="0066506D"/>
    <w:rsid w:val="0066599B"/>
    <w:rsid w:val="006825CF"/>
    <w:rsid w:val="00692D33"/>
    <w:rsid w:val="00697445"/>
    <w:rsid w:val="006C12B7"/>
    <w:rsid w:val="006C289F"/>
    <w:rsid w:val="006D5DE9"/>
    <w:rsid w:val="006E195B"/>
    <w:rsid w:val="006F45E0"/>
    <w:rsid w:val="00701D6B"/>
    <w:rsid w:val="007061B2"/>
    <w:rsid w:val="00714B87"/>
    <w:rsid w:val="00724B9E"/>
    <w:rsid w:val="00736E97"/>
    <w:rsid w:val="00740A09"/>
    <w:rsid w:val="007470A5"/>
    <w:rsid w:val="00751ABC"/>
    <w:rsid w:val="00755DC3"/>
    <w:rsid w:val="00762E26"/>
    <w:rsid w:val="007B473F"/>
    <w:rsid w:val="007B71C0"/>
    <w:rsid w:val="007D642A"/>
    <w:rsid w:val="007F6408"/>
    <w:rsid w:val="008005D8"/>
    <w:rsid w:val="00805A95"/>
    <w:rsid w:val="00832EC9"/>
    <w:rsid w:val="00840171"/>
    <w:rsid w:val="00841D9C"/>
    <w:rsid w:val="0085080F"/>
    <w:rsid w:val="008634CD"/>
    <w:rsid w:val="008731FA"/>
    <w:rsid w:val="00874320"/>
    <w:rsid w:val="00880A38"/>
    <w:rsid w:val="008820A7"/>
    <w:rsid w:val="00883093"/>
    <w:rsid w:val="00893DD6"/>
    <w:rsid w:val="008C6A5C"/>
    <w:rsid w:val="008D2E94"/>
    <w:rsid w:val="008D303C"/>
    <w:rsid w:val="008D7EE2"/>
    <w:rsid w:val="008E510C"/>
    <w:rsid w:val="00912C04"/>
    <w:rsid w:val="00913483"/>
    <w:rsid w:val="00920C2D"/>
    <w:rsid w:val="00947700"/>
    <w:rsid w:val="00963F7C"/>
    <w:rsid w:val="009641B8"/>
    <w:rsid w:val="00966A1F"/>
    <w:rsid w:val="00970B88"/>
    <w:rsid w:val="00974E0F"/>
    <w:rsid w:val="00982128"/>
    <w:rsid w:val="00986176"/>
    <w:rsid w:val="009A27BF"/>
    <w:rsid w:val="009A59A9"/>
    <w:rsid w:val="009B30D7"/>
    <w:rsid w:val="009B5666"/>
    <w:rsid w:val="009C4252"/>
    <w:rsid w:val="009C793C"/>
    <w:rsid w:val="009D33D5"/>
    <w:rsid w:val="009E44CF"/>
    <w:rsid w:val="00A02ACC"/>
    <w:rsid w:val="00A07DF2"/>
    <w:rsid w:val="00A151B8"/>
    <w:rsid w:val="00A4017C"/>
    <w:rsid w:val="00A405DB"/>
    <w:rsid w:val="00A46D54"/>
    <w:rsid w:val="00A50E84"/>
    <w:rsid w:val="00A536B0"/>
    <w:rsid w:val="00A553B6"/>
    <w:rsid w:val="00A57814"/>
    <w:rsid w:val="00A77AEF"/>
    <w:rsid w:val="00AB2336"/>
    <w:rsid w:val="00AB3EE3"/>
    <w:rsid w:val="00AB7CBD"/>
    <w:rsid w:val="00AB7F8A"/>
    <w:rsid w:val="00AD4827"/>
    <w:rsid w:val="00AD6B6A"/>
    <w:rsid w:val="00B03356"/>
    <w:rsid w:val="00B165EE"/>
    <w:rsid w:val="00B22887"/>
    <w:rsid w:val="00B2527D"/>
    <w:rsid w:val="00B303E9"/>
    <w:rsid w:val="00B439D8"/>
    <w:rsid w:val="00B5094E"/>
    <w:rsid w:val="00B54350"/>
    <w:rsid w:val="00B57AE2"/>
    <w:rsid w:val="00B80D67"/>
    <w:rsid w:val="00B8100F"/>
    <w:rsid w:val="00B96924"/>
    <w:rsid w:val="00BA65DE"/>
    <w:rsid w:val="00BB50C6"/>
    <w:rsid w:val="00BC6A3C"/>
    <w:rsid w:val="00BD1710"/>
    <w:rsid w:val="00BE2B59"/>
    <w:rsid w:val="00C02815"/>
    <w:rsid w:val="00C03B3E"/>
    <w:rsid w:val="00C11134"/>
    <w:rsid w:val="00C1700A"/>
    <w:rsid w:val="00C217D9"/>
    <w:rsid w:val="00C21EC7"/>
    <w:rsid w:val="00C224A4"/>
    <w:rsid w:val="00C321EB"/>
    <w:rsid w:val="00C44808"/>
    <w:rsid w:val="00C9465D"/>
    <w:rsid w:val="00CA4A07"/>
    <w:rsid w:val="00CB2746"/>
    <w:rsid w:val="00CB6FDD"/>
    <w:rsid w:val="00CD2AFF"/>
    <w:rsid w:val="00CE00A2"/>
    <w:rsid w:val="00CF1ECC"/>
    <w:rsid w:val="00D51257"/>
    <w:rsid w:val="00D634C2"/>
    <w:rsid w:val="00D64C07"/>
    <w:rsid w:val="00D756B6"/>
    <w:rsid w:val="00D76734"/>
    <w:rsid w:val="00D77F6E"/>
    <w:rsid w:val="00D91154"/>
    <w:rsid w:val="00D97A72"/>
    <w:rsid w:val="00DA0796"/>
    <w:rsid w:val="00DA5448"/>
    <w:rsid w:val="00DB6888"/>
    <w:rsid w:val="00DC2724"/>
    <w:rsid w:val="00DC3210"/>
    <w:rsid w:val="00DD0361"/>
    <w:rsid w:val="00DF071B"/>
    <w:rsid w:val="00DF08AC"/>
    <w:rsid w:val="00DF7B0F"/>
    <w:rsid w:val="00E04FE1"/>
    <w:rsid w:val="00E12957"/>
    <w:rsid w:val="00E22C2C"/>
    <w:rsid w:val="00E35920"/>
    <w:rsid w:val="00E455BD"/>
    <w:rsid w:val="00E63075"/>
    <w:rsid w:val="00E71847"/>
    <w:rsid w:val="00E97096"/>
    <w:rsid w:val="00EA0188"/>
    <w:rsid w:val="00EA41FE"/>
    <w:rsid w:val="00EB17B4"/>
    <w:rsid w:val="00EB4792"/>
    <w:rsid w:val="00ED1550"/>
    <w:rsid w:val="00ED4F9A"/>
    <w:rsid w:val="00EE1A37"/>
    <w:rsid w:val="00F14F5A"/>
    <w:rsid w:val="00F21C80"/>
    <w:rsid w:val="00F260E1"/>
    <w:rsid w:val="00F26F61"/>
    <w:rsid w:val="00F414DC"/>
    <w:rsid w:val="00F50012"/>
    <w:rsid w:val="00F537BE"/>
    <w:rsid w:val="00F57C10"/>
    <w:rsid w:val="00F676FD"/>
    <w:rsid w:val="00F72514"/>
    <w:rsid w:val="00F825C8"/>
    <w:rsid w:val="00F87B9C"/>
    <w:rsid w:val="00F91911"/>
    <w:rsid w:val="00F93CF8"/>
    <w:rsid w:val="00FA0944"/>
    <w:rsid w:val="00FA1E80"/>
    <w:rsid w:val="00FA75DD"/>
    <w:rsid w:val="00FB34D2"/>
    <w:rsid w:val="00FB4B17"/>
    <w:rsid w:val="00FB5B8A"/>
    <w:rsid w:val="00FC5860"/>
    <w:rsid w:val="00FD377B"/>
    <w:rsid w:val="00FF2D79"/>
    <w:rsid w:val="00FF517A"/>
    <w:rsid w:val="08EE05A1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3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1" Type="http://schemas.openxmlformats.org/officeDocument/2006/relationships/fontTable" Target="fontTable.xml"/><Relationship Id="rId80" Type="http://schemas.openxmlformats.org/officeDocument/2006/relationships/customXml" Target="../customXml/item2.xml"/><Relationship Id="rId8" Type="http://schemas.microsoft.com/office/2007/relationships/hdphoto" Target="media/hdphoto2.wdp"/><Relationship Id="rId79" Type="http://schemas.openxmlformats.org/officeDocument/2006/relationships/numbering" Target="numbering.xml"/><Relationship Id="rId78" Type="http://schemas.openxmlformats.org/officeDocument/2006/relationships/customXml" Target="../customXml/item1.xml"/><Relationship Id="rId77" Type="http://schemas.openxmlformats.org/officeDocument/2006/relationships/image" Target="media/image37.wmf"/><Relationship Id="rId76" Type="http://schemas.openxmlformats.org/officeDocument/2006/relationships/oleObject" Target="embeddings/oleObject11.bin"/><Relationship Id="rId75" Type="http://schemas.openxmlformats.org/officeDocument/2006/relationships/image" Target="media/image36.wmf"/><Relationship Id="rId74" Type="http://schemas.openxmlformats.org/officeDocument/2006/relationships/oleObject" Target="embeddings/oleObject10.bin"/><Relationship Id="rId73" Type="http://schemas.openxmlformats.org/officeDocument/2006/relationships/image" Target="media/image35.wmf"/><Relationship Id="rId72" Type="http://schemas.openxmlformats.org/officeDocument/2006/relationships/oleObject" Target="embeddings/oleObject9.bin"/><Relationship Id="rId71" Type="http://schemas.openxmlformats.org/officeDocument/2006/relationships/image" Target="media/image34.wmf"/><Relationship Id="rId70" Type="http://schemas.openxmlformats.org/officeDocument/2006/relationships/oleObject" Target="embeddings/oleObject8.bin"/><Relationship Id="rId7" Type="http://schemas.openxmlformats.org/officeDocument/2006/relationships/image" Target="media/image2.png"/><Relationship Id="rId69" Type="http://schemas.openxmlformats.org/officeDocument/2006/relationships/image" Target="media/image33.wmf"/><Relationship Id="rId68" Type="http://schemas.openxmlformats.org/officeDocument/2006/relationships/oleObject" Target="embeddings/oleObject7.bin"/><Relationship Id="rId67" Type="http://schemas.openxmlformats.org/officeDocument/2006/relationships/image" Target="media/image32.wmf"/><Relationship Id="rId66" Type="http://schemas.openxmlformats.org/officeDocument/2006/relationships/oleObject" Target="embeddings/oleObject6.bin"/><Relationship Id="rId65" Type="http://schemas.openxmlformats.org/officeDocument/2006/relationships/image" Target="media/image31.wmf"/><Relationship Id="rId64" Type="http://schemas.openxmlformats.org/officeDocument/2006/relationships/oleObject" Target="embeddings/oleObject5.bin"/><Relationship Id="rId63" Type="http://schemas.openxmlformats.org/officeDocument/2006/relationships/image" Target="media/image30.wmf"/><Relationship Id="rId62" Type="http://schemas.openxmlformats.org/officeDocument/2006/relationships/oleObject" Target="embeddings/oleObject4.bin"/><Relationship Id="rId61" Type="http://schemas.openxmlformats.org/officeDocument/2006/relationships/image" Target="media/image29.wmf"/><Relationship Id="rId60" Type="http://schemas.openxmlformats.org/officeDocument/2006/relationships/oleObject" Target="embeddings/oleObject3.bin"/><Relationship Id="rId6" Type="http://schemas.microsoft.com/office/2007/relationships/hdphoto" Target="media/hdphoto1.wdp"/><Relationship Id="rId59" Type="http://schemas.openxmlformats.org/officeDocument/2006/relationships/image" Target="media/image28.wmf"/><Relationship Id="rId58" Type="http://schemas.openxmlformats.org/officeDocument/2006/relationships/oleObject" Target="embeddings/oleObject2.bin"/><Relationship Id="rId57" Type="http://schemas.microsoft.com/office/2007/relationships/hdphoto" Target="media/hdphoto25.wdp"/><Relationship Id="rId56" Type="http://schemas.openxmlformats.org/officeDocument/2006/relationships/image" Target="media/image27.png"/><Relationship Id="rId55" Type="http://schemas.microsoft.com/office/2007/relationships/hdphoto" Target="media/hdphoto24.wdp"/><Relationship Id="rId54" Type="http://schemas.openxmlformats.org/officeDocument/2006/relationships/image" Target="media/image26.png"/><Relationship Id="rId53" Type="http://schemas.microsoft.com/office/2007/relationships/hdphoto" Target="media/hdphoto23.wdp"/><Relationship Id="rId52" Type="http://schemas.openxmlformats.org/officeDocument/2006/relationships/image" Target="media/image25.png"/><Relationship Id="rId51" Type="http://schemas.microsoft.com/office/2007/relationships/hdphoto" Target="media/hdphoto22.wdp"/><Relationship Id="rId50" Type="http://schemas.openxmlformats.org/officeDocument/2006/relationships/image" Target="media/image24.png"/><Relationship Id="rId5" Type="http://schemas.openxmlformats.org/officeDocument/2006/relationships/image" Target="media/image1.png"/><Relationship Id="rId49" Type="http://schemas.microsoft.com/office/2007/relationships/hdphoto" Target="media/hdphoto21.wdp"/><Relationship Id="rId48" Type="http://schemas.openxmlformats.org/officeDocument/2006/relationships/image" Target="media/image23.png"/><Relationship Id="rId47" Type="http://schemas.microsoft.com/office/2007/relationships/hdphoto" Target="media/hdphoto20.wdp"/><Relationship Id="rId46" Type="http://schemas.openxmlformats.org/officeDocument/2006/relationships/image" Target="media/image22.png"/><Relationship Id="rId45" Type="http://schemas.microsoft.com/office/2007/relationships/hdphoto" Target="media/hdphoto19.wdp"/><Relationship Id="rId44" Type="http://schemas.openxmlformats.org/officeDocument/2006/relationships/image" Target="media/image21.png"/><Relationship Id="rId43" Type="http://schemas.microsoft.com/office/2007/relationships/hdphoto" Target="media/hdphoto18.wdp"/><Relationship Id="rId42" Type="http://schemas.openxmlformats.org/officeDocument/2006/relationships/image" Target="media/image20.png"/><Relationship Id="rId41" Type="http://schemas.microsoft.com/office/2007/relationships/hdphoto" Target="media/hdphoto17.wdp"/><Relationship Id="rId40" Type="http://schemas.openxmlformats.org/officeDocument/2006/relationships/image" Target="media/image19.png"/><Relationship Id="rId4" Type="http://schemas.openxmlformats.org/officeDocument/2006/relationships/theme" Target="theme/theme1.xml"/><Relationship Id="rId39" Type="http://schemas.microsoft.com/office/2007/relationships/hdphoto" Target="media/hdphoto16.wdp"/><Relationship Id="rId38" Type="http://schemas.openxmlformats.org/officeDocument/2006/relationships/image" Target="media/image18.png"/><Relationship Id="rId37" Type="http://schemas.microsoft.com/office/2007/relationships/hdphoto" Target="media/hdphoto15.wdp"/><Relationship Id="rId36" Type="http://schemas.openxmlformats.org/officeDocument/2006/relationships/image" Target="media/image17.png"/><Relationship Id="rId35" Type="http://schemas.openxmlformats.org/officeDocument/2006/relationships/image" Target="media/image16.png"/><Relationship Id="rId34" Type="http://schemas.microsoft.com/office/2007/relationships/hdphoto" Target="media/hdphoto14.wdp"/><Relationship Id="rId33" Type="http://schemas.openxmlformats.org/officeDocument/2006/relationships/image" Target="media/image15.png"/><Relationship Id="rId32" Type="http://schemas.microsoft.com/office/2007/relationships/hdphoto" Target="media/hdphoto13.wdp"/><Relationship Id="rId31" Type="http://schemas.openxmlformats.org/officeDocument/2006/relationships/image" Target="media/image14.png"/><Relationship Id="rId30" Type="http://schemas.microsoft.com/office/2007/relationships/hdphoto" Target="media/hdphoto12.wdp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microsoft.com/office/2007/relationships/hdphoto" Target="media/hdphoto11.wdp"/><Relationship Id="rId27" Type="http://schemas.openxmlformats.org/officeDocument/2006/relationships/image" Target="media/image12.png"/><Relationship Id="rId26" Type="http://schemas.microsoft.com/office/2007/relationships/hdphoto" Target="media/hdphoto10.wdp"/><Relationship Id="rId25" Type="http://schemas.openxmlformats.org/officeDocument/2006/relationships/image" Target="media/image11.png"/><Relationship Id="rId24" Type="http://schemas.microsoft.com/office/2007/relationships/hdphoto" Target="media/hdphoto9.wdp"/><Relationship Id="rId23" Type="http://schemas.openxmlformats.org/officeDocument/2006/relationships/image" Target="media/image10.png"/><Relationship Id="rId22" Type="http://schemas.openxmlformats.org/officeDocument/2006/relationships/image" Target="media/image9.wmf"/><Relationship Id="rId21" Type="http://schemas.openxmlformats.org/officeDocument/2006/relationships/oleObject" Target="embeddings/oleObject1.bin"/><Relationship Id="rId20" Type="http://schemas.microsoft.com/office/2007/relationships/hdphoto" Target="media/hdphoto8.wdp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microsoft.com/office/2007/relationships/hdphoto" Target="media/hdphoto7.wdp"/><Relationship Id="rId17" Type="http://schemas.openxmlformats.org/officeDocument/2006/relationships/image" Target="media/image7.png"/><Relationship Id="rId16" Type="http://schemas.microsoft.com/office/2007/relationships/hdphoto" Target="media/hdphoto6.wdp"/><Relationship Id="rId15" Type="http://schemas.openxmlformats.org/officeDocument/2006/relationships/image" Target="media/image6.png"/><Relationship Id="rId14" Type="http://schemas.microsoft.com/office/2007/relationships/hdphoto" Target="media/hdphoto5.wdp"/><Relationship Id="rId13" Type="http://schemas.openxmlformats.org/officeDocument/2006/relationships/image" Target="media/image5.png"/><Relationship Id="rId12" Type="http://schemas.microsoft.com/office/2007/relationships/hdphoto" Target="media/hdphoto4.wdp"/><Relationship Id="rId11" Type="http://schemas.openxmlformats.org/officeDocument/2006/relationships/image" Target="media/image4.png"/><Relationship Id="rId10" Type="http://schemas.microsoft.com/office/2007/relationships/hdphoto" Target="media/hdphoto3.wdp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4E2412-2C56-4BCB-8E31-A37D9508F5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1039</Words>
  <Characters>5927</Characters>
  <Lines>49</Lines>
  <Paragraphs>13</Paragraphs>
  <TotalTime>63</TotalTime>
  <ScaleCrop>false</ScaleCrop>
  <LinksUpToDate>false</LinksUpToDate>
  <CharactersWithSpaces>6953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2021-03-15T12:27:23Z</dcterms:modified>
  <cp:revision>189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