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7"/>
        </w:rPr>
      </w:pPr>
      <w:r>
        <w:rPr>
          <w:rFonts w:hint="eastAsia" w:ascii="方正小标宋_GBK" w:eastAsia="方正小标宋_GBK"/>
          <w:sz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12522200</wp:posOffset>
            </wp:positionV>
            <wp:extent cx="355600" cy="482600"/>
            <wp:effectExtent l="0" t="0" r="6350" b="1270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eastAsia="方正小标宋_GBK"/>
          <w:sz w:val="37"/>
        </w:rPr>
        <w:t>2021年云南中考模拟数学试卷（一）</w:t>
      </w:r>
    </w:p>
    <w:p>
      <w:pPr>
        <w:ind w:firstLine="3600" w:firstLineChars="1500"/>
        <w:rPr>
          <w:rFonts w:ascii="方正小标宋_GBK" w:eastAsia="方正小标宋_GBK"/>
          <w:sz w:val="24"/>
          <w:szCs w:val="24"/>
          <w:u w:val="single"/>
        </w:rPr>
      </w:pPr>
      <w:r>
        <w:rPr>
          <w:rFonts w:ascii="方正小标宋_GBK" w:eastAsia="方正小标宋_GBK"/>
          <w:sz w:val="24"/>
          <w:szCs w:val="24"/>
        </w:rPr>
        <w:t>班级</w:t>
      </w:r>
      <w:r>
        <w:rPr>
          <w:rFonts w:hint="eastAsia" w:ascii="方正小标宋_GBK" w:eastAsia="方正小标宋_GBK"/>
          <w:sz w:val="24"/>
          <w:szCs w:val="24"/>
          <w:u w:val="single"/>
        </w:rPr>
        <w:t xml:space="preserve">        </w:t>
      </w:r>
      <w:r>
        <w:rPr>
          <w:rFonts w:hint="eastAsia" w:ascii="方正小标宋_GBK" w:eastAsia="方正小标宋_GBK"/>
          <w:sz w:val="24"/>
          <w:szCs w:val="24"/>
        </w:rPr>
        <w:t xml:space="preserve">  姓名</w:t>
      </w:r>
      <w:r>
        <w:rPr>
          <w:rFonts w:hint="eastAsia" w:ascii="方正小标宋_GBK" w:eastAsia="方正小标宋_GBK"/>
          <w:sz w:val="24"/>
          <w:szCs w:val="24"/>
          <w:u w:val="single"/>
        </w:rPr>
        <w:t xml:space="preserve">         </w:t>
      </w:r>
      <w:r>
        <w:rPr>
          <w:rFonts w:hint="eastAsia" w:ascii="方正小标宋_GBK" w:eastAsia="方正小标宋_GBK"/>
          <w:sz w:val="24"/>
          <w:szCs w:val="24"/>
        </w:rPr>
        <w:t xml:space="preserve">  分数</w:t>
      </w:r>
      <w:r>
        <w:rPr>
          <w:rFonts w:hint="eastAsia" w:ascii="方正小标宋_GBK" w:eastAsia="方正小标宋_GBK"/>
          <w:sz w:val="24"/>
          <w:szCs w:val="24"/>
          <w:u w:val="single"/>
        </w:rPr>
        <w:t xml:space="preserve">           </w:t>
      </w:r>
    </w:p>
    <w:p>
      <w:r>
        <w:rPr>
          <w:rFonts w:hint="eastAsia"/>
          <w:b/>
          <w:sz w:val="24"/>
          <w:szCs w:val="24"/>
        </w:rPr>
        <w:t>一、</w:t>
      </w:r>
      <w:r>
        <w:rPr>
          <w:b/>
          <w:sz w:val="24"/>
          <w:szCs w:val="24"/>
        </w:rPr>
        <w:t>选择题（共8小题，每小题4分，满分32分.每小题只有一个正确选项）</w:t>
      </w:r>
    </w:p>
    <w:p>
      <w:pPr>
        <w:spacing w:line="360" w:lineRule="auto"/>
        <w:ind w:left="273" w:hanging="273" w:hangingChars="13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1.下列图形中，既是轴对称图形又是中心对称图形的是（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83565" cy="571500"/>
            <wp:effectExtent l="0" t="0" r="6985" b="0"/>
            <wp:docPr id="1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9440" cy="586105"/>
            <wp:effectExtent l="0" t="0" r="0" b="4445"/>
            <wp:docPr id="2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87375" cy="581025"/>
            <wp:effectExtent l="0" t="0" r="3175" b="9525"/>
            <wp:docPr id="3" name="图片 1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19760" cy="607060"/>
            <wp:effectExtent l="0" t="0" r="8890" b="2540"/>
            <wp:docPr id="4" name="图片 1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2.2019年，我国国内生产总值约为990870亿元，将数字990870用科学记数法表示为（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A．9.9087×10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B．9.9087×10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C．99.087×10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D．99.087×10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下列运算正确的是（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alt=" 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11" o:title="eqIdde21affc40cb474d908402d36f3729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alt=" 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3" o:title="eqIddd087f719f354a42aac5fe25e50b748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7" o:spt="75" alt=" " type="#_x0000_t75" style="height:24.75pt;width:93pt;" o:ole="t" filled="f" o:preferrelative="t" stroked="f" coordsize="21600,21600">
            <v:path/>
            <v:fill on="f" focussize="0,0"/>
            <v:stroke on="f" joinstyle="miter"/>
            <v:imagedata r:id="rId15" o:title="eqId82642137d4184172a2684459f3520c7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alt=" 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17" o:title="eqId73ac13ca8c194948bb4958504ba821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3914140</wp:posOffset>
            </wp:positionH>
            <wp:positionV relativeFrom="paragraph">
              <wp:posOffset>55245</wp:posOffset>
            </wp:positionV>
            <wp:extent cx="1304925" cy="952500"/>
            <wp:effectExtent l="0" t="0" r="9525" b="0"/>
            <wp:wrapSquare wrapText="bothSides"/>
            <wp:docPr id="5" name="图片 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如图，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20" o:title="eqIdf2b6429cce0c4a2aa76f088d0fee529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2" o:title="eqId7dcc982585204e6b9490cb9b2621fa7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4" o:title="eqIdb90f339777d94fc6aaf2a9c565b24d9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的度数为（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26" o:title="eqId53adcb4f0f18496bbc37a1eb660fd29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B.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8" o:title="eqId62682cbdf18d4418835c0598d0f7976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0" o:title="eqIdc49bd81ea8044d68aba97695ad0e1d5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D.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2" o:title="eqId3cfb35b1d7ec4b41b9f48c84cab4cba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/>
    <w:p/>
    <w:p>
      <w:pPr>
        <w:pStyle w:val="11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5.冉冉的妈妈在网上销售装饰品．最近一周，每天销售某种装饰品的个数为：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．关于这组数据，冉冉得出如下结果，其中错误的是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6" o:spt="75" alt=" 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　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7" o:spt="75" alt=" 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pStyle w:val="10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．众数是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．平均数是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．方差是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object>
          <v:shape id="_x0000_i1038" o:spt="75" alt=" 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．中位数是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</w:t>
      </w:r>
    </w:p>
    <w:p>
      <w:pPr>
        <w:spacing w:line="360" w:lineRule="auto"/>
        <w:ind w:left="273" w:hanging="273" w:hangingChars="13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6.如图，菱形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分别是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的中点，若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EF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＝5，则菱形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的周长为（　　）</w:t>
      </w:r>
    </w:p>
    <w:p>
      <w:pPr>
        <w:spacing w:line="360" w:lineRule="auto"/>
        <w:ind w:left="273" w:leftChars="13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85900" cy="815975"/>
            <wp:effectExtent l="0" t="0" r="0" b="3175"/>
            <wp:docPr id="27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24" descr=" 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81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A．20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B．30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C．40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D．50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247650</wp:posOffset>
            </wp:positionV>
            <wp:extent cx="1141095" cy="850900"/>
            <wp:effectExtent l="0" t="0" r="1905" b="6350"/>
            <wp:wrapTight wrapText="bothSides">
              <wp:wrapPolygon>
                <wp:start x="0" y="0"/>
                <wp:lineTo x="0" y="21278"/>
                <wp:lineTo x="21275" y="21278"/>
                <wp:lineTo x="21275" y="0"/>
                <wp:lineTo x="0" y="0"/>
              </wp:wrapPolygon>
            </wp:wrapTight>
            <wp:docPr id="112" name="图片 6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665" descr=" 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如图，在扇形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39" o:spt="75" alt=" 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2" o:title="eqId568641461c254e9fa17c5f0ca990d37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中，已知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0" o:spt="75" alt=" 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4" o:title="eqId79b6b41ec1fa4ce997aea1c11660b50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1" o:spt="75" alt=" 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46" o:title="eqId1f8c2e32a5984f0889e29b40566c4d0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，过弧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的中点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2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8" o:title="eqId19a4eb16029e4550a14f2afe4741a3c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3" o:spt="75" alt=" 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0" o:title="eqId1ccf35ccaa8443b99ce17a5d34120bd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4" o:spt="75" alt=" 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2" o:title="eqId5823ac3dc74a459795eaa2697f540da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，垂足分别为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5" o:spt="75" alt=" 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4" o:title="eqId0cd8063abf2b458f80091bc51b75a90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6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6" o:title="eqId93cbffaa5ae045d6ac45d1e979991c3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，则图中阴影部分的面积为（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2436"/>
          <w:tab w:val="left" w:pos="4873"/>
          <w:tab w:val="left" w:pos="7309"/>
        </w:tabs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2436"/>
          <w:tab w:val="left" w:pos="4873"/>
          <w:tab w:val="left" w:pos="7309"/>
        </w:tabs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2436"/>
          <w:tab w:val="left" w:pos="4873"/>
          <w:tab w:val="left" w:pos="7309"/>
        </w:tabs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7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8" o:title="eqId41d2d59c04b240e786f71ae49188340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8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60" o:title="eqIdc0af2a4e7f594acaa48afae0215203a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49" o:spt="75" alt=" 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2" o:title="eqIdca731dea7a8a41798c243f70f73b4e2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50" o:spt="75" alt=" 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4" o:title="eqIde06dfd763dd544efbac2325c431bdf3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8.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若关于</w:t>
      </w:r>
      <w:r>
        <w:rPr>
          <w:rFonts w:ascii="Times New Roman" w:hAnsi="Times New Roman" w:eastAsia="Times New Roman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的一元一次不等式结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1" o:spt="75" alt=" " type="#_x0000_t75" style="height:51.75pt;width:72pt;" o:ole="t" filled="f" o:preferrelative="t" stroked="f" coordsize="21600,21600">
            <v:path/>
            <v:fill on="f" focussize="0,0"/>
            <v:stroke on="f" joinstyle="miter"/>
            <v:imagedata r:id="rId66" o:title="eqIdd44bcc37909047b7b8b88b7fcf53adc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的解集为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alt=" 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68" o:title="eqId5035e6a0763e45ca82bd0e3ed13019a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；且关于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70" o:title="eqId072d7d6b911b42bc89207e72515ebf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的分式方程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4" o:spt="75" alt=" " type="#_x0000_t75" style="height:30pt;width:78pt;" o:ole="t" filled="f" o:preferrelative="t" stroked="f" coordsize="21600,21600">
            <v:path/>
            <v:fill on="f" focussize="0,0"/>
            <v:stroke on="f" joinstyle="miter"/>
            <v:imagedata r:id="rId72" o:title="eqIdd2cc27e33b124328946076cdc83354d5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有正整数解，则所有满足条件的整数</w:t>
      </w:r>
      <w:r>
        <w:rPr>
          <w:rFonts w:ascii="Times New Roman" w:hAnsi="Times New Roman" w:eastAsia="Times New Roman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的值之积是（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B. －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28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D. －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56</w:t>
      </w:r>
    </w:p>
    <w:p>
      <w:pPr>
        <w:spacing w:line="360" w:lineRule="auto"/>
      </w:pPr>
      <w:r>
        <w:rPr>
          <w:rFonts w:hint="eastAsia"/>
          <w:b/>
          <w:sz w:val="24"/>
          <w:szCs w:val="24"/>
        </w:rPr>
        <w:t>二、</w:t>
      </w:r>
      <w:r>
        <w:rPr>
          <w:b/>
          <w:sz w:val="24"/>
          <w:szCs w:val="24"/>
        </w:rPr>
        <w:t>填空题（共6小题，每小题3分，满分18分）</w:t>
      </w:r>
    </w:p>
    <w:p>
      <w:pPr>
        <w:pStyle w:val="10"/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9.我县某天的最高气温是</w:t>
      </w:r>
      <w:r>
        <w:rPr>
          <w:color w:val="000000"/>
          <w:position w:val="-6"/>
        </w:rPr>
        <w:object>
          <v:shape id="_x0000_i1055" o:spt="75" alt=" 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74" blacklevel="-6554f" chromakey="#FFFFF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，最低气温是</w:t>
      </w:r>
      <w:r>
        <w:rPr>
          <w:color w:val="000000"/>
          <w:position w:val="-6"/>
        </w:rPr>
        <w:object>
          <v:shape id="_x0000_i1056" o:spt="75" alt=" 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76" blacklevel="-6554f" chromakey="#FFFFF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，则这天的日温差是</w:t>
      </w:r>
      <w:r>
        <w:rPr>
          <w:rFonts w:hint="eastAsia" w:ascii="Times New Roman" w:hAnsi="Times New Roman" w:eastAsia="新宋体"/>
          <w:color w:val="000000"/>
          <w:szCs w:val="21"/>
          <w:u w:val="single"/>
        </w:rPr>
        <w:t>　  　</w:t>
      </w:r>
      <w:r>
        <w:rPr>
          <w:color w:val="000000"/>
          <w:position w:val="-6"/>
        </w:rPr>
        <w:object>
          <v:shape id="_x0000_i1057" o:spt="75" alt=" 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78" blacklevel="-6554f" chromakey="#FFFFF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</w:p>
    <w:p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10.分解因式：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xy</w:t>
      </w:r>
      <w:r>
        <w:rPr>
          <w:rFonts w:hint="eastAsia" w:ascii="Times New Roman" w:hAnsi="Times New Roman" w:eastAsia="新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﹣4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11.若代数式</w:t>
      </w:r>
      <m:oMath>
        <m:f>
          <m:fP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2x-6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eastAsia"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在实数范围内有意义，则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的取值范围是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pStyle w:val="12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12.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若一组数据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8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59" o:spt="75" alt=" 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的众数和中位数分别是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，则这组数据的平均数为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  　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73" w:hanging="273" w:hangingChars="13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13.如图是一组有规律的图案，它们是由边长相等的正三角形组合而成，第1个图案有4个三角形，第2个图案有7个三角形，第3个图案有10个三角形…按此规律摆下去，第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个图案有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　       　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个三角形（用含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的代数式表示）．</w:t>
      </w:r>
    </w:p>
    <w:p>
      <w:pPr>
        <w:spacing w:line="360" w:lineRule="auto"/>
        <w:ind w:left="273" w:leftChars="13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24910" cy="609600"/>
            <wp:effectExtent l="0" t="0" r="8890" b="0"/>
            <wp:docPr id="27" name="图片 3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7" descr=" 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14.</w:t>
      </w:r>
      <w:r>
        <w:rPr>
          <w:kern w:val="0"/>
        </w:rPr>
        <w:t>设</w:t>
      </w:r>
      <w:r>
        <w:rPr>
          <w:kern w:val="0"/>
        </w:rPr>
        <w:object>
          <v:shape id="_x0000_i1060" o:spt="75" alt=" 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kern w:val="0"/>
        </w:rPr>
        <w:t>是反比例函数</w:t>
      </w:r>
      <w:r>
        <w:rPr>
          <w:kern w:val="0"/>
        </w:rPr>
        <w:object>
          <v:shape id="_x0000_i1061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kern w:val="0"/>
        </w:rPr>
        <w:t>图象上的任意四点，现有以下结论：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①</w:t>
      </w:r>
      <w:r>
        <w:rPr>
          <w:kern w:val="0"/>
        </w:rPr>
        <w:t>四边形</w:t>
      </w:r>
      <w:r>
        <w:rPr>
          <w:kern w:val="0"/>
        </w:rPr>
        <w:object>
          <v:shape id="_x0000_i1062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kern w:val="0"/>
        </w:rPr>
        <w:t>可以是平行四边形；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②</w:t>
      </w:r>
      <w:r>
        <w:rPr>
          <w:kern w:val="0"/>
        </w:rPr>
        <w:t>四边形</w:t>
      </w:r>
      <w:r>
        <w:rPr>
          <w:kern w:val="0"/>
        </w:rPr>
        <w:object>
          <v:shape id="_x0000_i1063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kern w:val="0"/>
        </w:rPr>
        <w:t>可以是菱形；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③</w:t>
      </w:r>
      <w:r>
        <w:rPr>
          <w:kern w:val="0"/>
        </w:rPr>
        <w:t>四边形</w:t>
      </w:r>
      <w:r>
        <w:rPr>
          <w:kern w:val="0"/>
        </w:rPr>
        <w:object>
          <v:shape id="_x0000_i1064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kern w:val="0"/>
        </w:rPr>
        <w:t>不可能是矩形；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④</w:t>
      </w:r>
      <w:r>
        <w:rPr>
          <w:kern w:val="0"/>
        </w:rPr>
        <w:t>四边形</w:t>
      </w:r>
      <w:r>
        <w:rPr>
          <w:kern w:val="0"/>
        </w:rPr>
        <w:object>
          <v:shape id="_x0000_i1065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kern w:val="0"/>
        </w:rPr>
        <w:t>不可能是正方形.</w:t>
      </w:r>
    </w:p>
    <w:p>
      <w:pPr>
        <w:tabs>
          <w:tab w:val="left" w:pos="2127"/>
          <w:tab w:val="left" w:pos="4253"/>
          <w:tab w:val="left" w:pos="6379"/>
        </w:tabs>
        <w:spacing w:line="360" w:lineRule="auto"/>
        <w:textAlignment w:val="center"/>
        <w:rPr>
          <w:kern w:val="0"/>
        </w:rPr>
      </w:pPr>
      <w:r>
        <w:rPr>
          <w:kern w:val="0"/>
        </w:rPr>
        <w:t>其中正确的是</w:t>
      </w:r>
      <w:r>
        <w:rPr>
          <w:rFonts w:hint="eastAsia"/>
          <w:kern w:val="0"/>
        </w:rPr>
        <w:t>_______.</w:t>
      </w:r>
      <w:r>
        <w:rPr>
          <w:kern w:val="0"/>
        </w:rPr>
        <w:t>（写出所有正确结论的序号）</w:t>
      </w:r>
    </w:p>
    <w:p>
      <w:pPr>
        <w:spacing w:line="360" w:lineRule="auto"/>
      </w:pPr>
      <w:r>
        <w:rPr>
          <w:b/>
          <w:sz w:val="24"/>
          <w:szCs w:val="24"/>
        </w:rPr>
        <w:t>三、解答题（共9小题，满分70分）</w:t>
      </w:r>
    </w:p>
    <w:p>
      <w:pPr>
        <w:pStyle w:val="8"/>
        <w:spacing w:line="360" w:lineRule="auto"/>
        <w:textAlignment w:val="center"/>
        <w:rPr>
          <w:rFonts w:eastAsia="宋体"/>
          <w:color w:val="000000"/>
          <w:sz w:val="21"/>
        </w:rPr>
      </w:pPr>
      <w:r>
        <w:rPr>
          <w:rFonts w:hint="eastAsia"/>
        </w:rPr>
        <w:t>15.</w:t>
      </w:r>
      <w:r>
        <w:rPr>
          <w:rFonts w:hint="eastAsia" w:asciiTheme="minorEastAsia" w:hAnsiTheme="minorEastAsia" w:eastAsiaTheme="minorEastAsia"/>
        </w:rPr>
        <w:t>（6分）</w:t>
      </w:r>
      <w:r>
        <w:rPr>
          <w:rFonts w:eastAsia="宋体"/>
          <w:color w:val="000000"/>
        </w:rPr>
        <w:t xml:space="preserve"> </w:t>
      </w:r>
      <w:r>
        <w:rPr>
          <w:rFonts w:eastAsia="宋体"/>
          <w:color w:val="000000"/>
          <w:sz w:val="21"/>
        </w:rPr>
        <w:t>计算</w:t>
      </w:r>
      <w:r>
        <w:rPr>
          <w:rFonts w:hint="eastAsia" w:eastAsia="宋体"/>
          <w:color w:val="000000"/>
          <w:sz w:val="21"/>
        </w:rPr>
        <w:t>:</w:t>
      </w:r>
      <w:r>
        <w:rPr>
          <w:color w:val="000000"/>
          <w:sz w:val="21"/>
        </w:rPr>
        <w:object>
          <v:shape id="_x0000_i1066" o:spt="75" alt=" " type="#_x0000_t75" style="height:33pt;width:170.25pt;" o:ole="t" filled="f" o:preferrelative="t" stroked="f" coordsize="21600,21600">
            <v:path/>
            <v:fill on="f" focussize="0,0"/>
            <v:stroke on="f" joinstyle="miter"/>
            <v:imagedata r:id="rId94" o:title=" 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+</w:t>
      </w:r>
      <w:r>
        <w:rPr>
          <w:rFonts w:hint="eastAsia" w:eastAsia="新宋体"/>
          <w:color w:val="000000"/>
          <w:szCs w:val="21"/>
        </w:rPr>
        <w:t xml:space="preserve"> （</w:t>
      </w:r>
      <w:r>
        <w:rPr>
          <w:rFonts w:ascii="Cambria Math" w:hAnsi="Cambria Math" w:eastAsia="Cambria Math"/>
          <w:color w:val="000000"/>
          <w:szCs w:val="21"/>
        </w:rPr>
        <w:t>π</w:t>
      </w:r>
      <w:r>
        <w:rPr>
          <w:rFonts w:hint="eastAsia" w:eastAsia="新宋体"/>
          <w:color w:val="000000"/>
          <w:szCs w:val="21"/>
        </w:rPr>
        <w:t>﹣3.14）</w:t>
      </w:r>
      <w:r>
        <w:rPr>
          <w:rFonts w:hint="eastAsia" w:eastAsia="新宋体"/>
          <w:color w:val="000000"/>
          <w:vertAlign w:val="superscript"/>
        </w:rPr>
        <w:t>0</w:t>
      </w:r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spacing w:line="360" w:lineRule="auto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230505</wp:posOffset>
            </wp:positionV>
            <wp:extent cx="1571625" cy="1209675"/>
            <wp:effectExtent l="0" t="0" r="0" b="9525"/>
            <wp:wrapSquare wrapText="bothSides"/>
            <wp:docPr id="231" name="图片 2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3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16.（6分）如图，在△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中，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，∠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＝∠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，∠1＝∠2</w:t>
      </w:r>
      <w:r>
        <w:rPr>
          <w:rFonts w:eastAsia="黑体"/>
          <w:bCs/>
          <w:szCs w:val="21"/>
        </w:rPr>
        <w:t>．</w:t>
      </w:r>
    </w:p>
    <w:p>
      <w:pPr>
        <w:spacing w:line="360" w:lineRule="auto"/>
        <w:ind w:left="412" w:hanging="411" w:hangingChars="196"/>
        <w:rPr>
          <w:szCs w:val="21"/>
        </w:rPr>
      </w:pPr>
      <w:r>
        <w:rPr>
          <w:rFonts w:hint="eastAsia"/>
          <w:szCs w:val="21"/>
        </w:rPr>
        <w:t>求证：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DE</w:t>
      </w:r>
      <w:r>
        <w:rPr>
          <w:rFonts w:eastAsia="黑体"/>
          <w:bCs/>
          <w:szCs w:val="21"/>
        </w:rPr>
        <w:t>．</w:t>
      </w:r>
    </w:p>
    <w:p>
      <w:pPr>
        <w:spacing w:line="360" w:lineRule="auto"/>
        <w:ind w:left="412" w:hanging="411" w:hangingChars="196"/>
        <w:rPr>
          <w:szCs w:val="21"/>
        </w:rPr>
      </w:pPr>
    </w:p>
    <w:p/>
    <w:p/>
    <w:p/>
    <w:p/>
    <w:p/>
    <w:p/>
    <w:p/>
    <w:p/>
    <w:p/>
    <w:p/>
    <w:p/>
    <w:p/>
    <w:p/>
    <w:p/>
    <w:p/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17.（8分）在“尚科学，爱运动”主题活动中，某校在七年级学生中随机抽取部分同学就“一分钟跳绳”进行测试，并将测试成绩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（单位：次）进行整理后分成六个等级，分别用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表示，并绘制成如图所示的两幅不完整的统计图表．请根据图表中所给出的信息解答下列问题：</w:t>
      </w:r>
    </w:p>
    <w:tbl>
      <w:tblPr>
        <w:tblStyle w:val="7"/>
        <w:tblpPr w:leftFromText="180" w:rightFromText="180" w:vertAnchor="text" w:tblpX="280" w:tblpY="1"/>
        <w:tblOverlap w:val="never"/>
        <w:tblW w:w="39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0"/>
        <w:gridCol w:w="2085"/>
        <w:gridCol w:w="9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组别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成绩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（单位：次）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人数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A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70≤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＜90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B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90≤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＜110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C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110≤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＜130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D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130≤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＜150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E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150≤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＜170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F</w:t>
            </w:r>
          </w:p>
        </w:tc>
        <w:tc>
          <w:tcPr>
            <w:tcW w:w="208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170≤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＜190</w:t>
            </w:r>
          </w:p>
        </w:tc>
        <w:tc>
          <w:tcPr>
            <w:tcW w:w="915" w:type="dxa"/>
          </w:tcPr>
          <w:p>
            <w:pPr>
              <w:spacing w:line="360" w:lineRule="auto"/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795020</wp:posOffset>
            </wp:positionH>
            <wp:positionV relativeFrom="paragraph">
              <wp:posOffset>271780</wp:posOffset>
            </wp:positionV>
            <wp:extent cx="1219200" cy="1228725"/>
            <wp:effectExtent l="0" t="0" r="0" b="9525"/>
            <wp:wrapThrough wrapText="bothSides">
              <wp:wrapPolygon>
                <wp:start x="0" y="0"/>
                <wp:lineTo x="0" y="21433"/>
                <wp:lineTo x="21263" y="21433"/>
                <wp:lineTo x="21263" y="0"/>
                <wp:lineTo x="0" y="0"/>
              </wp:wrapPolygon>
            </wp:wrapThrough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（1）本次测试随机抽取的人数是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人，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等级所在扇形的圆心角的度数；</w:t>
      </w:r>
    </w:p>
    <w:p>
      <w:pPr>
        <w:ind w:left="273" w:leftChars="130"/>
      </w:pPr>
      <w:r>
        <w:rPr>
          <w:rFonts w:hint="eastAsia" w:ascii="Times New Roman" w:hAnsi="Times New Roman" w:eastAsia="新宋体"/>
          <w:szCs w:val="21"/>
        </w:rPr>
        <w:t>（3）若该校七年级学生共有300人，且规定不低于130次的成绩为优秀，请你估计该校七年级学生中有多少人能够达到优秀．</w:t>
      </w:r>
    </w:p>
    <w:p>
      <w:pPr>
        <w:spacing w:line="360" w:lineRule="auto"/>
        <w:ind w:left="273" w:leftChars="130"/>
      </w:pPr>
    </w:p>
    <w:p/>
    <w:p/>
    <w:p/>
    <w:p/>
    <w:p/>
    <w:p/>
    <w:p/>
    <w:p/>
    <w:p/>
    <w:p/>
    <w:p/>
    <w:p>
      <w:pPr>
        <w:rPr>
          <w:rFonts w:hint="eastAsia"/>
        </w:rPr>
      </w:pPr>
    </w:p>
    <w:p/>
    <w:p>
      <w:pPr>
        <w:pStyle w:val="2"/>
        <w:spacing w:line="300" w:lineRule="auto"/>
        <w:rPr>
          <w:rFonts w:asciiTheme="minorHAnsi" w:hAnsiTheme="minorHAnsi" w:eastAsiaTheme="minorEastAsia" w:cstheme="minorBidi"/>
          <w:szCs w:val="22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Theme="minorHAnsi" w:hAnsiTheme="minorHAnsi" w:eastAsiaTheme="minorEastAsia" w:cstheme="minorBidi"/>
          <w:szCs w:val="22"/>
        </w:rPr>
        <w:t>18.（7分）</w:t>
      </w:r>
      <w:r>
        <w:rPr>
          <w:rFonts w:ascii="Times New Roman" w:hAnsi="Times New Roman" w:cs="Times New Roman"/>
        </w:rPr>
        <w:t>在一个不透明的盒子中装有4张卡片</w:t>
      </w:r>
      <w:r>
        <w:rPr>
          <w:rFonts w:hint="eastAsia" w:ascii="Times New Roman" w:hAnsi="Times New Roman" w:cs="Times New Roman"/>
        </w:rPr>
        <w:t>，4</w:t>
      </w:r>
      <w:r>
        <w:rPr>
          <w:rFonts w:ascii="Times New Roman" w:hAnsi="Times New Roman" w:cs="Times New Roman"/>
        </w:rPr>
        <w:t>张卡片的正面分别标有数字1</w:t>
      </w:r>
      <w:r>
        <w:rPr>
          <w:rFonts w:hint="eastAsia" w:ascii="Times New Roman" w:hAnsi="Times New Roman" w:cs="Times New Roman"/>
        </w:rPr>
        <w:t>，2，3，4，</w:t>
      </w:r>
      <w:r>
        <w:rPr>
          <w:rFonts w:ascii="Times New Roman" w:hAnsi="Times New Roman" w:cs="Times New Roman"/>
        </w:rPr>
        <w:t>这些卡片除数字外都相同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将卡片搅匀.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(1)从盒子中任意抽取一张卡片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恰好抽到标有奇数卡片的概率是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；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(2)先从盒子中任意抽取一张卡片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再从余下的3张卡片中任意抽取一张卡片</w:t>
      </w:r>
      <w:r>
        <w:rPr>
          <w:rFonts w:hint="eastAsia" w:ascii="Times New Roman" w:hAnsi="Times New Roman" w:cs="Times New Roman"/>
        </w:rPr>
        <w:t>，求抽取的</w:t>
      </w:r>
      <w:r>
        <w:rPr>
          <w:rFonts w:ascii="Times New Roman" w:hAnsi="Times New Roman" w:cs="Times New Roman"/>
        </w:rPr>
        <w:t>2张卡片标有数字之和大于4的概率(请用画树状图或列表等方法求解).</w:t>
      </w:r>
    </w:p>
    <w:p/>
    <w:p/>
    <w:p>
      <w:r>
        <w:drawing>
          <wp:inline distT="0" distB="0" distL="114300" distR="114300">
            <wp:extent cx="254000" cy="254000"/>
            <wp:effectExtent l="0" t="0" r="12700" b="12700"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pPr>
        <w:pStyle w:val="2"/>
        <w:spacing w:line="300" w:lineRule="auto"/>
        <w:rPr>
          <w:rFonts w:ascii="Times New Roman" w:hAnsi="Times New Roman" w:cs="Times New Roman"/>
        </w:rPr>
      </w:pPr>
      <w:r>
        <w:rPr>
          <w:rFonts w:hint="eastAsia"/>
        </w:rPr>
        <w:t>19.（6分）</w:t>
      </w:r>
      <w:r>
        <w:rPr>
          <w:rFonts w:ascii="Times New Roman" w:hAnsi="Times New Roman" w:cs="Times New Roman"/>
        </w:rPr>
        <w:t>为落实党中央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长江大保护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新发展理念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我市持续推进长江岸线保护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还洞庭湖和长江水清岸绿的自然生态原貌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某工程队负责对一面积为33000平方米的非法砂石码头进行拆除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回填土方和复绿施工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为了缩短工期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该工程队增加了人力和设备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实际工作效率比原计划每天提高了20%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结果提前11天完成任务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求实际平均每天施工多少平方米？</w:t>
      </w:r>
    </w:p>
    <w:p/>
    <w:p/>
    <w:p/>
    <w:p/>
    <w:p/>
    <w:p/>
    <w:p/>
    <w:p/>
    <w:p/>
    <w:p/>
    <w:p/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20.（8分）</w:t>
      </w:r>
      <w:r>
        <w:rPr>
          <w:rFonts w:ascii="Times New Roman" w:hAnsi="Times New Roman" w:cs="Times New Roman"/>
        </w:rPr>
        <w:t>有甲、乙两种客车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辆甲种客车与3辆乙种客车的总载客量为180人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辆甲种客车与2辆乙种客车的总载客量为105人.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(1)请问1辆甲种客车与1辆乙种客车的载客量分别为多少人？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(2)某学校组织240名师生集体外出活动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拟租用甲、乙两种客车共6辆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一次将全部师生送到指定地点.若每辆甲种客车的租金为400元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每辆乙种客车的租金为280元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请给出最节省费用的租车方案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并求出最低费用.</w:t>
      </w:r>
    </w:p>
    <w:p/>
    <w:p/>
    <w:p/>
    <w:p/>
    <w:p/>
    <w:p/>
    <w:p/>
    <w:p/>
    <w:p/>
    <w:p/>
    <w:p/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</w:t>
      </w:r>
      <w:r>
        <w:rPr>
          <w:rFonts w:asciiTheme="minorEastAsia" w:hAnsiTheme="minorEastAsia"/>
          <w:szCs w:val="21"/>
        </w:rPr>
        <w:t>.</w:t>
      </w:r>
      <w:r>
        <w:rPr>
          <w:rFonts w:hint="eastAsia" w:asciiTheme="minorEastAsia" w:hAnsiTheme="minorEastAsia"/>
          <w:szCs w:val="21"/>
        </w:rPr>
        <w:t>（9分）</w:t>
      </w:r>
      <w:r>
        <w:rPr>
          <w:rFonts w:asciiTheme="minorEastAsia" w:hAnsiTheme="minorEastAsia"/>
          <w:szCs w:val="21"/>
        </w:rPr>
        <w:t>如图,在四边形ABCD中,AB∥DC,AB=AD,对角线AC,BD交于点O,AC平分∠BAD,过点C作CE⊥AB交AB的延长线于点E,连接OE.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64770</wp:posOffset>
            </wp:positionV>
            <wp:extent cx="1307465" cy="876300"/>
            <wp:effectExtent l="0" t="0" r="6985" b="0"/>
            <wp:wrapSquare wrapText="bothSides"/>
            <wp:docPr id="324" name="19zztsxbd97.jpg" descr="id:2147491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19zztsxbd97.jpg" descr="id:2147491805;FounderCES"/>
                    <pic:cNvPicPr>
                      <a:picLocks noChangeAspect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(1)求证:四边形ABCD是菱形;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(2)若AB=</w:t>
      </w:r>
      <m:oMath>
        <m:rad>
          <m:radPr>
            <m:degHide m:val="1"/>
            <m:ctrlPr>
              <w:rPr>
                <w:rFonts w:ascii="Cambria Math" w:hAnsiTheme="minorEastAsia"/>
                <w:szCs w:val="21"/>
              </w:rPr>
            </m:ctrlPr>
          </m:radPr>
          <m:deg>
            <m:ctrlPr>
              <w:rPr>
                <w:rFonts w:ascii="Cambria Math" w:hAnsiTheme="minorEastAsia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Theme="minorEastAsia"/>
                <w:szCs w:val="21"/>
              </w:rPr>
              <m:t>5</m:t>
            </m:r>
            <m:ctrlPr>
              <w:rPr>
                <w:rFonts w:ascii="Cambria Math" w:hAnsiTheme="minorEastAsia"/>
                <w:szCs w:val="21"/>
              </w:rPr>
            </m:ctrlPr>
          </m:e>
        </m:rad>
      </m:oMath>
      <w:r>
        <w:rPr>
          <w:rFonts w:asciiTheme="minorEastAsia" w:hAnsiTheme="minorEastAsia"/>
          <w:szCs w:val="21"/>
        </w:rPr>
        <w:t>,BD=2,求OE的长.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22.（8分）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如图，已知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O是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ABC的外接圆，且AB=BC=CD，AB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CD，连接BD．</w:t>
      </w:r>
    </w:p>
    <w:p>
      <w:pPr>
        <w:spacing w:line="360" w:lineRule="auto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179070</wp:posOffset>
            </wp:positionV>
            <wp:extent cx="1714500" cy="1095375"/>
            <wp:effectExtent l="0" t="0" r="0" b="9525"/>
            <wp:wrapTight wrapText="bothSides">
              <wp:wrapPolygon>
                <wp:start x="0" y="0"/>
                <wp:lineTo x="0" y="21412"/>
                <wp:lineTo x="21360" y="21412"/>
                <wp:lineTo x="21360" y="0"/>
                <wp:lineTo x="0" y="0"/>
              </wp:wrapPolygon>
            </wp:wrapTight>
            <wp:docPr id="1560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（1）求证：BD是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O的切线；</w:t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（2）若AB=10，cos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BAC=</w:t>
      </w:r>
      <w:r>
        <w:rPr>
          <w:rFonts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333375"/>
            <wp:effectExtent l="19050" t="0" r="9525" b="0"/>
            <wp:docPr id="1558" name="图片 15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图片 15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，求BD的长及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O的半径．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9525"/>
            <wp:effectExtent l="19050" t="0" r="0" b="0"/>
            <wp:docPr id="1559" name="图片 1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图片 15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</w:t>
      </w:r>
      <w:r>
        <w:rPr>
          <w:rFonts w:asciiTheme="minorEastAsia" w:hAnsiTheme="minorEastAsia"/>
          <w:szCs w:val="21"/>
        </w:rPr>
        <w:t>.(12分)如图,在平面直角坐标系中,二次函数的图象交坐标轴于A(-1,0),B(4,0),C(0,-4)三点,点P是直线BC下方抛物线上一动点.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(1)求二次函数的解析式;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(2)是否存在点P,使△POC是以OC为底边的等腰三角形?若存在,求出P点坐标;若不存在,请说明理由;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(3)动点P运动到什么位置时,△PBC面积最大</w:t>
      </w:r>
      <w:r>
        <w:rPr>
          <w:rFonts w:hint="eastAsia" w:asciiTheme="minorEastAsia" w:hAnsiTheme="minorEastAsia"/>
          <w:szCs w:val="21"/>
        </w:rPr>
        <w:t>?</w:t>
      </w:r>
      <w:r>
        <w:rPr>
          <w:rFonts w:asciiTheme="minorEastAsia" w:hAnsiTheme="minorEastAsia"/>
          <w:szCs w:val="21"/>
        </w:rPr>
        <w:t>求出此时P点坐标和△PBC的最大面积.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4358005</wp:posOffset>
            </wp:positionH>
            <wp:positionV relativeFrom="paragraph">
              <wp:posOffset>66040</wp:posOffset>
            </wp:positionV>
            <wp:extent cx="1495425" cy="1631315"/>
            <wp:effectExtent l="0" t="0" r="9525" b="6985"/>
            <wp:wrapTight wrapText="bothSides">
              <wp:wrapPolygon>
                <wp:start x="0" y="0"/>
                <wp:lineTo x="0" y="21440"/>
                <wp:lineTo x="21462" y="21440"/>
                <wp:lineTo x="21462" y="0"/>
                <wp:lineTo x="0" y="0"/>
              </wp:wrapPolygon>
            </wp:wrapTight>
            <wp:docPr id="206" name="19zyn3sx498.jpg" descr="id:21474890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19zyn3sx498.jpg" descr="id:2147489019;FounderCES"/>
                    <pic:cNvPicPr>
                      <a:picLocks noChangeAspect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22119" w:h="15298" w:orient="landscape"/>
      <w:pgMar w:top="1800" w:right="1440" w:bottom="1800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0777567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48"/>
    <w:rsid w:val="000247AE"/>
    <w:rsid w:val="000C0174"/>
    <w:rsid w:val="000D08DD"/>
    <w:rsid w:val="001066F0"/>
    <w:rsid w:val="00150CA4"/>
    <w:rsid w:val="0015395C"/>
    <w:rsid w:val="00261223"/>
    <w:rsid w:val="002765E8"/>
    <w:rsid w:val="00280857"/>
    <w:rsid w:val="002A15BB"/>
    <w:rsid w:val="002E1618"/>
    <w:rsid w:val="00307E18"/>
    <w:rsid w:val="003E2B83"/>
    <w:rsid w:val="005E6B4C"/>
    <w:rsid w:val="00600EAB"/>
    <w:rsid w:val="006A0CB8"/>
    <w:rsid w:val="0070381C"/>
    <w:rsid w:val="00726F48"/>
    <w:rsid w:val="00795675"/>
    <w:rsid w:val="00820BEB"/>
    <w:rsid w:val="008A66AC"/>
    <w:rsid w:val="008B5584"/>
    <w:rsid w:val="0093637A"/>
    <w:rsid w:val="00974820"/>
    <w:rsid w:val="00985011"/>
    <w:rsid w:val="009D62B7"/>
    <w:rsid w:val="00A20F71"/>
    <w:rsid w:val="00A73C6E"/>
    <w:rsid w:val="00AB572F"/>
    <w:rsid w:val="00B740E8"/>
    <w:rsid w:val="00BC1FA5"/>
    <w:rsid w:val="00C1153A"/>
    <w:rsid w:val="00D3567C"/>
    <w:rsid w:val="00D93A18"/>
    <w:rsid w:val="00DC0F89"/>
    <w:rsid w:val="00E27DA5"/>
    <w:rsid w:val="00E50D8F"/>
    <w:rsid w:val="00EB65E1"/>
    <w:rsid w:val="00F953B6"/>
    <w:rsid w:val="3ED9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rmal_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character" w:customStyle="1" w:styleId="9">
    <w:name w:val="批注框文本 Char"/>
    <w:basedOn w:val="6"/>
    <w:link w:val="3"/>
    <w:semiHidden/>
    <w:uiPriority w:val="99"/>
    <w:rPr>
      <w:sz w:val="18"/>
      <w:szCs w:val="18"/>
    </w:rPr>
  </w:style>
  <w:style w:type="paragraph" w:customStyle="1" w:styleId="10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6"/>
    <w:link w:val="5"/>
    <w:uiPriority w:val="99"/>
    <w:rPr>
      <w:sz w:val="18"/>
      <w:szCs w:val="18"/>
    </w:rPr>
  </w:style>
  <w:style w:type="character" w:customStyle="1" w:styleId="15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png"/><Relationship Id="rId97" Type="http://schemas.openxmlformats.org/officeDocument/2006/relationships/image" Target="media/image51.png"/><Relationship Id="rId96" Type="http://schemas.openxmlformats.org/officeDocument/2006/relationships/image" Target="media/image50.png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oleObject" Target="embeddings/oleObject41.bin"/><Relationship Id="rId91" Type="http://schemas.openxmlformats.org/officeDocument/2006/relationships/oleObject" Target="embeddings/oleObject40.bin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png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image" Target="media/image1.png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png"/><Relationship Id="rId4" Type="http://schemas.openxmlformats.org/officeDocument/2006/relationships/theme" Target="theme/theme1.xml"/><Relationship Id="rId39" Type="http://schemas.openxmlformats.org/officeDocument/2006/relationships/image" Target="media/image21.png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4" Type="http://schemas.openxmlformats.org/officeDocument/2006/relationships/fontTable" Target="fontTable.xml"/><Relationship Id="rId103" Type="http://schemas.openxmlformats.org/officeDocument/2006/relationships/customXml" Target="../customXml/item1.xml"/><Relationship Id="rId102" Type="http://schemas.openxmlformats.org/officeDocument/2006/relationships/image" Target="media/image56.png"/><Relationship Id="rId101" Type="http://schemas.openxmlformats.org/officeDocument/2006/relationships/image" Target="media/image55.png"/><Relationship Id="rId100" Type="http://schemas.openxmlformats.org/officeDocument/2006/relationships/image" Target="media/image54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548</Words>
  <Characters>3124</Characters>
  <Lines>26</Lines>
  <Paragraphs>7</Paragraphs>
  <TotalTime>0</TotalTime>
  <ScaleCrop>false</ScaleCrop>
  <LinksUpToDate>false</LinksUpToDate>
  <CharactersWithSpaces>3665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2021-03-18T00:40:00Z</dcterms:created>
  <dc:creator>admin</dc:creator>
  <cp:lastModifiedBy>Administrator</cp:lastModifiedBy>
  <dcterms:modified xsi:type="dcterms:W3CDTF">2021-03-19T06:51:36Z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