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Times New Roman" w:hAnsi="Times New Roman" w:cs="Times New Roman"/>
          <w:b w:val="0"/>
          <w:bCs w:val="0"/>
          <w:sz w:val="30"/>
          <w:szCs w:val="30"/>
        </w:rPr>
      </w:pPr>
      <w:r>
        <w:rPr>
          <w:rFonts w:hint="default" w:ascii="Times New Roman" w:hAnsi="Times New Roman" w:cs="Times New Roman"/>
          <w:b w:val="0"/>
          <w:bCs w:val="0"/>
          <w:sz w:val="30"/>
          <w:szCs w:val="30"/>
        </w:rPr>
        <w:t>马鞍山市2020～2021学年第一学期期末教学质量监测</w:t>
      </w:r>
    </w:p>
    <w:p>
      <w:pPr>
        <w:tabs>
          <w:tab w:val="left" w:pos="2552"/>
          <w:tab w:val="left" w:pos="2694"/>
        </w:tabs>
        <w:spacing w:line="640" w:lineRule="exact"/>
        <w:jc w:val="center"/>
        <w:rPr>
          <w:rFonts w:hint="default" w:ascii="Times New Roman" w:hAnsi="Times New Roman" w:eastAsia="黑体" w:cs="Times New Roman"/>
          <w:sz w:val="36"/>
          <w:szCs w:val="36"/>
        </w:rPr>
      </w:pPr>
      <w:r>
        <w:rPr>
          <w:rFonts w:hint="eastAsia" w:eastAsia="黑体" w:cs="Times New Roman"/>
          <w:sz w:val="36"/>
          <w:szCs w:val="36"/>
          <w:lang w:eastAsia="zh-CN"/>
        </w:rPr>
        <w:t>九年级道德与法治试题（开卷）</w:t>
      </w:r>
    </w:p>
    <w:p>
      <w:pPr>
        <w:widowControl/>
        <w:autoSpaceDN w:val="0"/>
        <w:spacing w:line="320" w:lineRule="exact"/>
        <w:rPr>
          <w:rFonts w:ascii="楷体" w:hAnsi="楷体" w:eastAsia="楷体"/>
          <w:b w:val="0"/>
          <w:bCs/>
          <w:color w:val="000000"/>
          <w:szCs w:val="21"/>
        </w:rPr>
      </w:pPr>
      <w:r>
        <w:rPr>
          <w:rFonts w:hint="eastAsia" w:ascii="楷体" w:hAnsi="楷体" w:eastAsia="楷体"/>
          <w:b w:val="0"/>
          <w:bCs/>
          <w:color w:val="000000"/>
          <w:szCs w:val="21"/>
        </w:rPr>
        <w:t>注意：本卷共23题，满分100分，考试时间90分钟；请在答题纸上答题，在试卷上答题无效。</w:t>
      </w:r>
    </w:p>
    <w:p>
      <w:pPr>
        <w:spacing w:before="156" w:beforeLines="50" w:after="156" w:afterLines="50" w:line="320" w:lineRule="exact"/>
        <w:jc w:val="center"/>
        <w:rPr>
          <w:rFonts w:ascii="黑体" w:hAnsi="黑体" w:eastAsia="黑体"/>
          <w:b w:val="0"/>
          <w:bCs/>
          <w:sz w:val="28"/>
          <w:szCs w:val="28"/>
        </w:rPr>
      </w:pPr>
      <w:r>
        <w:rPr>
          <w:rFonts w:hint="eastAsia" w:ascii="黑体" w:hAnsi="黑体" w:eastAsia="黑体"/>
          <w:b w:val="0"/>
          <w:bCs/>
          <w:sz w:val="28"/>
          <w:szCs w:val="28"/>
        </w:rPr>
        <w:t>第Ⅰ卷（选择题 共</w:t>
      </w:r>
      <w:r>
        <w:rPr>
          <w:rFonts w:ascii="黑体" w:hAnsi="黑体" w:eastAsia="黑体"/>
          <w:b w:val="0"/>
          <w:bCs/>
          <w:sz w:val="28"/>
          <w:szCs w:val="28"/>
        </w:rPr>
        <w:t>36</w:t>
      </w:r>
      <w:r>
        <w:rPr>
          <w:rFonts w:hint="eastAsia" w:ascii="黑体" w:hAnsi="黑体" w:eastAsia="黑体"/>
          <w:b w:val="0"/>
          <w:bCs/>
          <w:sz w:val="28"/>
          <w:szCs w:val="28"/>
        </w:rPr>
        <w:t>分）</w:t>
      </w:r>
    </w:p>
    <w:p>
      <w:pPr>
        <w:pStyle w:val="28"/>
        <w:spacing w:line="360" w:lineRule="auto"/>
        <w:textAlignment w:val="center"/>
        <w:rPr>
          <w:rFonts w:ascii="楷体" w:hAnsi="楷体" w:eastAsia="楷体"/>
          <w:b w:val="0"/>
          <w:bCs/>
          <w:color w:val="000000"/>
          <w:szCs w:val="21"/>
        </w:rPr>
      </w:pPr>
      <w:r>
        <w:rPr>
          <w:rFonts w:hint="eastAsia" w:ascii="楷体" w:hAnsi="楷体" w:eastAsia="楷体"/>
          <w:b w:val="0"/>
          <w:bCs/>
          <w:szCs w:val="21"/>
        </w:rPr>
        <w:t>本卷共</w:t>
      </w:r>
      <w:r>
        <w:rPr>
          <w:rFonts w:hint="eastAsia" w:ascii="楷体" w:hAnsi="楷体" w:eastAsia="楷体"/>
          <w:b w:val="0"/>
          <w:bCs/>
          <w:color w:val="000000"/>
          <w:szCs w:val="21"/>
        </w:rPr>
        <w:t>18题，每小题</w:t>
      </w:r>
      <w:r>
        <w:rPr>
          <w:rFonts w:ascii="楷体" w:hAnsi="楷体" w:eastAsia="楷体"/>
          <w:b w:val="0"/>
          <w:bCs/>
          <w:color w:val="000000"/>
          <w:szCs w:val="21"/>
        </w:rPr>
        <w:t>2</w:t>
      </w:r>
      <w:r>
        <w:rPr>
          <w:rFonts w:hint="eastAsia" w:ascii="楷体" w:hAnsi="楷体" w:eastAsia="楷体"/>
          <w:b w:val="0"/>
          <w:bCs/>
          <w:color w:val="000000"/>
          <w:szCs w:val="21"/>
        </w:rPr>
        <w:t>分，共</w:t>
      </w:r>
      <w:r>
        <w:rPr>
          <w:rFonts w:ascii="楷体" w:hAnsi="楷体" w:eastAsia="楷体"/>
          <w:b w:val="0"/>
          <w:bCs/>
          <w:color w:val="000000"/>
          <w:szCs w:val="21"/>
        </w:rPr>
        <w:t>36</w:t>
      </w:r>
      <w:r>
        <w:rPr>
          <w:rFonts w:hint="eastAsia" w:ascii="楷体" w:hAnsi="楷体" w:eastAsia="楷体"/>
          <w:b w:val="0"/>
          <w:bCs/>
          <w:color w:val="000000"/>
          <w:szCs w:val="21"/>
        </w:rPr>
        <w:t>分。在每题给出的四个选项中，只有一项是最符合题意的。</w:t>
      </w:r>
    </w:p>
    <w:p>
      <w:pPr>
        <w:keepNext w:val="0"/>
        <w:keepLines w:val="0"/>
        <w:pageBreakBefore w:val="0"/>
        <w:kinsoku/>
        <w:wordWrap/>
        <w:overflowPunct/>
        <w:topLinePunct w:val="0"/>
        <w:autoSpaceDE/>
        <w:bidi w:val="0"/>
        <w:spacing w:line="300" w:lineRule="exact"/>
        <w:ind w:left="210" w:hanging="210" w:hangingChars="100"/>
        <w:jc w:val="left"/>
        <w:rPr>
          <w:rFonts w:asciiTheme="minorEastAsia" w:hAnsiTheme="minorEastAsia" w:eastAsiaTheme="minorEastAsia"/>
          <w:szCs w:val="21"/>
        </w:rPr>
      </w:pPr>
      <w:r>
        <w:rPr>
          <w:rFonts w:hint="eastAsia" w:asciiTheme="minorEastAsia" w:hAnsiTheme="minorEastAsia" w:eastAsiaTheme="minorEastAsia"/>
          <w:szCs w:val="21"/>
        </w:rPr>
        <w:t>1.“一分钟，5288万元货物进出口；一分钟，创造GDP</w:t>
      </w:r>
      <w:r>
        <w:rPr>
          <w:rFonts w:asciiTheme="minorEastAsia" w:hAnsiTheme="minorEastAsia" w:eastAsiaTheme="minorEastAsia"/>
          <w:szCs w:val="21"/>
        </w:rPr>
        <w:t>1.57亿元</w:t>
      </w:r>
      <w:r>
        <w:rPr>
          <w:rFonts w:hint="eastAsia" w:asciiTheme="minorEastAsia" w:hAnsiTheme="minorEastAsia" w:eastAsiaTheme="minorEastAsia"/>
          <w:szCs w:val="21"/>
        </w:rPr>
        <w:t>……”中国的每一分钟都在发生巨大的改变，这是改革开放四十年成就的中国奇迹。这一中国奇迹说明</w:t>
      </w:r>
    </w:p>
    <w:p>
      <w:pPr>
        <w:keepNext w:val="0"/>
        <w:keepLines w:val="0"/>
        <w:pageBreakBefore w:val="0"/>
        <w:kinsoku/>
        <w:wordWrap/>
        <w:overflowPunct/>
        <w:topLinePunct w:val="0"/>
        <w:autoSpaceDE/>
        <w:bidi w:val="0"/>
        <w:spacing w:line="300" w:lineRule="exact"/>
        <w:ind w:left="210" w:leftChars="100"/>
        <w:jc w:val="left"/>
        <w:rPr>
          <w:rFonts w:asciiTheme="minorEastAsia" w:hAnsiTheme="minorEastAsia" w:eastAsiaTheme="minorEastAsia"/>
          <w:szCs w:val="21"/>
        </w:rPr>
      </w:pPr>
      <w:r>
        <w:rPr>
          <w:rFonts w:hint="eastAsia" w:asciiTheme="minorEastAsia" w:hAnsiTheme="minorEastAsia" w:eastAsiaTheme="minorEastAsia"/>
          <w:szCs w:val="21"/>
        </w:rPr>
        <w:t>A.改革开放使中国跨入发达国家行列         B.</w:t>
      </w:r>
      <w:r>
        <w:rPr>
          <w:rFonts w:hint="eastAsia" w:asciiTheme="minorEastAsia" w:hAnsiTheme="minorEastAsia" w:eastAsiaTheme="minorEastAsia"/>
          <w:color w:val="000000" w:themeColor="text1"/>
          <w:szCs w:val="21"/>
          <w14:textFill>
            <w14:solidFill>
              <w14:schemeClr w14:val="tx1"/>
            </w14:solidFill>
          </w14:textFill>
        </w:rPr>
        <w:t>改革开放使中国基本实现了现代化</w:t>
      </w:r>
      <w:r>
        <w:rPr>
          <w:rFonts w:hint="eastAsia" w:asciiTheme="minorEastAsia" w:hAnsiTheme="minorEastAsia" w:eastAsiaTheme="minorEastAsia"/>
          <w:szCs w:val="21"/>
        </w:rPr>
        <w:t xml:space="preserve">                C.改革开放推动中国踏上了强国之路         D.改革开放实现了中华民族伟大复兴</w:t>
      </w:r>
    </w:p>
    <w:p>
      <w:pPr>
        <w:keepNext w:val="0"/>
        <w:keepLines w:val="0"/>
        <w:pageBreakBefore w:val="0"/>
        <w:kinsoku/>
        <w:wordWrap/>
        <w:overflowPunct/>
        <w:topLinePunct w:val="0"/>
        <w:autoSpaceDE/>
        <w:bidi w:val="0"/>
        <w:spacing w:line="300" w:lineRule="exact"/>
        <w:ind w:left="210" w:hanging="210" w:hangingChars="100"/>
        <w:jc w:val="left"/>
        <w:rPr>
          <w:rFonts w:asciiTheme="minorEastAsia" w:hAnsiTheme="minorEastAsia" w:eastAsiaTheme="minorEastAsia"/>
          <w:szCs w:val="21"/>
        </w:rPr>
      </w:pPr>
      <w:r>
        <w:rPr>
          <w:rFonts w:hint="eastAsia" w:cs="宋体" w:asciiTheme="minorEastAsia" w:hAnsiTheme="minorEastAsia" w:eastAsiaTheme="minorEastAsia"/>
          <w:szCs w:val="21"/>
        </w:rPr>
        <w:t>2</w:t>
      </w:r>
      <w:r>
        <w:rPr>
          <w:rFonts w:hint="eastAsia" w:asciiTheme="minorEastAsia" w:hAnsiTheme="minorEastAsia" w:eastAsiaTheme="minorEastAsia"/>
          <w:szCs w:val="21"/>
        </w:rPr>
        <w:t>.“天地之大，黎元为先。”与该句名言表达意思不相符的名句是</w:t>
      </w:r>
    </w:p>
    <w:p>
      <w:pPr>
        <w:keepNext w:val="0"/>
        <w:keepLines w:val="0"/>
        <w:pageBreakBefore w:val="0"/>
        <w:kinsoku/>
        <w:wordWrap/>
        <w:overflowPunct/>
        <w:topLinePunct w:val="0"/>
        <w:autoSpaceDE/>
        <w:bidi w:val="0"/>
        <w:spacing w:line="300" w:lineRule="exact"/>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 xml:space="preserve">A.治国有常，利民为本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B</w:t>
      </w:r>
      <w:r>
        <w:rPr>
          <w:rFonts w:hint="eastAsia" w:asciiTheme="minorEastAsia" w:hAnsiTheme="minorEastAsia" w:eastAsiaTheme="minorEastAsia"/>
          <w:szCs w:val="21"/>
        </w:rPr>
        <w:t>.民者，万事之本也</w:t>
      </w:r>
    </w:p>
    <w:p>
      <w:pPr>
        <w:keepNext w:val="0"/>
        <w:keepLines w:val="0"/>
        <w:pageBreakBefore w:val="0"/>
        <w:kinsoku/>
        <w:wordWrap/>
        <w:overflowPunct/>
        <w:topLinePunct w:val="0"/>
        <w:autoSpaceDE/>
        <w:bidi w:val="0"/>
        <w:spacing w:line="300" w:lineRule="exact"/>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 xml:space="preserve">C.国家之本，在于人民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.法令者，</w:t>
      </w:r>
      <w:r>
        <w:rPr>
          <w:rFonts w:asciiTheme="minorEastAsia" w:hAnsiTheme="minorEastAsia" w:eastAsiaTheme="minorEastAsia"/>
          <w:szCs w:val="21"/>
        </w:rPr>
        <w:t>民之命</w:t>
      </w:r>
      <w:r>
        <w:rPr>
          <w:rFonts w:hint="eastAsia" w:asciiTheme="minorEastAsia" w:hAnsiTheme="minorEastAsia" w:eastAsiaTheme="minorEastAsia"/>
          <w:szCs w:val="21"/>
        </w:rPr>
        <w:t>也</w:t>
      </w:r>
    </w:p>
    <w:p>
      <w:pPr>
        <w:keepNext w:val="0"/>
        <w:keepLines w:val="0"/>
        <w:pageBreakBefore w:val="0"/>
        <w:kinsoku/>
        <w:wordWrap/>
        <w:overflowPunct/>
        <w:topLinePunct w:val="0"/>
        <w:autoSpaceDE/>
        <w:bidi w:val="0"/>
        <w:spacing w:line="300" w:lineRule="exact"/>
        <w:ind w:left="210" w:hanging="210" w:hanging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3.2</w:t>
      </w:r>
      <w:r>
        <w:rPr>
          <w:rFonts w:cs="宋体" w:asciiTheme="minorEastAsia" w:hAnsiTheme="minorEastAsia" w:eastAsiaTheme="minorEastAsia"/>
          <w:color w:val="000000" w:themeColor="text1"/>
          <w:szCs w:val="21"/>
          <w14:textFill>
            <w14:solidFill>
              <w14:schemeClr w14:val="tx1"/>
            </w14:solidFill>
          </w14:textFill>
        </w:rPr>
        <w:t>020年</w:t>
      </w:r>
      <w:r>
        <w:rPr>
          <w:rFonts w:hint="eastAsia" w:cs="宋体" w:asciiTheme="minorEastAsia" w:hAnsiTheme="minorEastAsia" w:eastAsiaTheme="minorEastAsia"/>
          <w:color w:val="000000" w:themeColor="text1"/>
          <w:szCs w:val="21"/>
          <w14:textFill>
            <w14:solidFill>
              <w14:schemeClr w14:val="tx1"/>
            </w14:solidFill>
          </w14:textFill>
        </w:rPr>
        <w:t>9月22日，习近平总书记在教育文化卫生体育领域专家代表座谈会上指出，教育是国之大计、党之大计。“十四五”时期，我们要坚持优先发展教育事业，努力办好人民满意的教育，培养担当民族复兴大任的时代新人。这告诉我们</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①优先发展教育是当前一切工作的中心       ②教育是培养创新型人才的根本途径</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③教育是决定当代中国命运的关键一招       ④大力落实科教兴国、人才强国战略</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FF0000"/>
          <w:szCs w:val="21"/>
        </w:rPr>
      </w:pPr>
      <w:r>
        <w:rPr>
          <w:rFonts w:hint="eastAsia" w:cs="宋体" w:asciiTheme="minorEastAsia" w:hAnsiTheme="minorEastAsia" w:eastAsiaTheme="minorEastAsia"/>
          <w:color w:val="000000" w:themeColor="text1"/>
          <w:szCs w:val="21"/>
          <w14:textFill>
            <w14:solidFill>
              <w14:schemeClr w14:val="tx1"/>
            </w14:solidFill>
          </w14:textFill>
        </w:rPr>
        <w:t>A.①②               B.①③              C.②④              D.③④</w:t>
      </w:r>
      <w:r>
        <w:rPr>
          <w:rFonts w:hint="eastAsia" w:cs="宋体" w:asciiTheme="minorEastAsia" w:hAnsiTheme="minorEastAsia" w:eastAsiaTheme="minorEastAsia"/>
          <w:color w:val="FF0000"/>
          <w:szCs w:val="21"/>
        </w:rPr>
        <w:t xml:space="preserve"> </w:t>
      </w:r>
    </w:p>
    <w:p>
      <w:pPr>
        <w:keepNext w:val="0"/>
        <w:keepLines w:val="0"/>
        <w:pageBreakBefore w:val="0"/>
        <w:kinsoku/>
        <w:wordWrap/>
        <w:overflowPunct/>
        <w:topLinePunct w:val="0"/>
        <w:autoSpaceDE/>
        <w:bidi w:val="0"/>
        <w:spacing w:line="300" w:lineRule="exact"/>
        <w:ind w:left="210" w:hanging="210" w:hangingChars="100"/>
        <w:jc w:val="left"/>
        <w:rPr>
          <w:rFonts w:cs="宋体" w:asciiTheme="minorEastAsia" w:hAnsiTheme="minorEastAsia" w:eastAsiaTheme="minorEastAsia"/>
          <w:color w:val="FF0000"/>
          <w:szCs w:val="21"/>
        </w:rPr>
      </w:pPr>
      <w:r>
        <w:rPr>
          <w:rFonts w:hint="eastAsia" w:asciiTheme="minorEastAsia" w:hAnsiTheme="minorEastAsia" w:eastAsiaTheme="minorEastAsia"/>
          <w:szCs w:val="21"/>
        </w:rPr>
        <w:t>4.</w:t>
      </w:r>
      <w:r>
        <w:rPr>
          <w:rFonts w:hint="eastAsia" w:cs="宋体" w:asciiTheme="minorEastAsia" w:hAnsiTheme="minorEastAsia" w:eastAsiaTheme="minorEastAsia"/>
          <w:szCs w:val="21"/>
        </w:rPr>
        <w:t>稳定实现农村贫困人口“两不愁三保障”（不愁吃、不愁穿，义务教育、基本医疗和住房安全有保障）是贫困人口脱贫的基本要求和核心指标，直接关系脱贫攻坚战的质量。实现“两不愁三保障”有利于</w:t>
      </w:r>
    </w:p>
    <w:p>
      <w:pPr>
        <w:keepNext w:val="0"/>
        <w:keepLines w:val="0"/>
        <w:pageBreakBefore w:val="0"/>
        <w:kinsoku/>
        <w:wordWrap/>
        <w:overflowPunct/>
        <w:topLinePunct w:val="0"/>
        <w:autoSpaceDE/>
        <w:bidi w:val="0"/>
        <w:spacing w:line="300" w:lineRule="exact"/>
        <w:ind w:left="210" w:leftChars="100"/>
        <w:jc w:val="left"/>
        <w:rPr>
          <w:rFonts w:asciiTheme="minorEastAsia" w:hAnsiTheme="minorEastAsia" w:eastAsiaTheme="minorEastAsia"/>
          <w:szCs w:val="21"/>
        </w:rPr>
      </w:pPr>
      <w:r>
        <w:rPr>
          <w:rFonts w:hint="eastAsia" w:asciiTheme="minorEastAsia" w:hAnsiTheme="minorEastAsia" w:eastAsiaTheme="minorEastAsia"/>
          <w:szCs w:val="21"/>
        </w:rPr>
        <w:t>A.改善农村生态环境，缩小城乡差别         B.提高农民生活水平，实现共同富裕                  C.</w:t>
      </w:r>
      <w:r>
        <w:rPr>
          <w:rFonts w:hint="eastAsia" w:asciiTheme="minorEastAsia" w:hAnsiTheme="minorEastAsia" w:eastAsiaTheme="minorEastAsia"/>
          <w:color w:val="000000" w:themeColor="text1"/>
          <w:szCs w:val="21"/>
          <w14:textFill>
            <w14:solidFill>
              <w14:schemeClr w14:val="tx1"/>
            </w14:solidFill>
          </w14:textFill>
        </w:rPr>
        <w:t>坚持共享发展成果，实现同等富裕</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D.消除城乡收入差距，实现共享发展</w:t>
      </w:r>
    </w:p>
    <w:p>
      <w:pPr>
        <w:keepNext w:val="0"/>
        <w:keepLines w:val="0"/>
        <w:pageBreakBefore w:val="0"/>
        <w:tabs>
          <w:tab w:val="left" w:pos="2410"/>
          <w:tab w:val="left" w:pos="4536"/>
          <w:tab w:val="left" w:pos="6663"/>
        </w:tabs>
        <w:kinsoku/>
        <w:wordWrap/>
        <w:overflowPunct/>
        <w:topLinePunct w:val="0"/>
        <w:autoSpaceDE/>
        <w:bidi w:val="0"/>
        <w:spacing w:line="300" w:lineRule="exact"/>
        <w:ind w:left="210" w:hanging="210" w:hangingChars="100"/>
        <w:rPr>
          <w:rFonts w:cs="宋体" w:asciiTheme="minorEastAsia" w:hAnsiTheme="minorEastAsia" w:eastAsiaTheme="minorEastAsia"/>
          <w:szCs w:val="21"/>
        </w:rPr>
      </w:pPr>
      <w:r>
        <w:rPr>
          <w:rFonts w:hint="eastAsia" w:cs="宋体" w:asciiTheme="minorEastAsia" w:hAnsiTheme="minorEastAsia" w:eastAsiaTheme="minorEastAsia"/>
          <w:szCs w:val="21"/>
        </w:rPr>
        <w:t>5.</w:t>
      </w:r>
      <w:r>
        <w:rPr>
          <w:rFonts w:hint="eastAsia" w:asciiTheme="minorEastAsia" w:hAnsiTheme="minorEastAsia" w:eastAsiaTheme="minorEastAsia"/>
          <w:color w:val="333333"/>
          <w:szCs w:val="21"/>
          <w:shd w:val="clear" w:color="auto" w:fill="FFFFFF"/>
        </w:rPr>
        <w:t>发明专利申请量连续9年位居世界第一，高价值核心专利持续涌现，版权意识、品牌观念、专利思维深入人心……党的十八大以来，我国知识产权保护工作取得历史性成就，全社会尊重和保护知识产权意识明显提升。</w:t>
      </w:r>
      <w:r>
        <w:rPr>
          <w:rFonts w:hint="eastAsia" w:cs="宋体" w:asciiTheme="minorEastAsia" w:hAnsiTheme="minorEastAsia" w:eastAsiaTheme="minorEastAsia"/>
          <w:szCs w:val="21"/>
        </w:rPr>
        <w:t>下列关于知识产权的说法，不正确的是</w:t>
      </w:r>
    </w:p>
    <w:p>
      <w:pPr>
        <w:keepNext w:val="0"/>
        <w:keepLines w:val="0"/>
        <w:pageBreakBefore w:val="0"/>
        <w:kinsoku/>
        <w:wordWrap/>
        <w:overflowPunct/>
        <w:topLinePunct w:val="0"/>
        <w:autoSpaceDE/>
        <w:bidi w:val="0"/>
        <w:spacing w:line="300"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A.保护知识产权就是在尊重创造、保护创新   </w:t>
      </w:r>
    </w:p>
    <w:p>
      <w:pPr>
        <w:keepNext w:val="0"/>
        <w:keepLines w:val="0"/>
        <w:pageBreakBefore w:val="0"/>
        <w:kinsoku/>
        <w:wordWrap/>
        <w:overflowPunct/>
        <w:topLinePunct w:val="0"/>
        <w:autoSpaceDE/>
        <w:bidi w:val="0"/>
        <w:spacing w:line="300"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B.拒绝购买盗版产品是尊重知识产权的表现      </w:t>
      </w:r>
    </w:p>
    <w:p>
      <w:pPr>
        <w:keepNext w:val="0"/>
        <w:keepLines w:val="0"/>
        <w:pageBreakBefore w:val="0"/>
        <w:kinsoku/>
        <w:wordWrap/>
        <w:overflowPunct/>
        <w:topLinePunct w:val="0"/>
        <w:autoSpaceDE/>
        <w:bidi w:val="0"/>
        <w:spacing w:line="300"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C.在创新的时代，我们只需要学会保护自己的知识产权</w:t>
      </w:r>
    </w:p>
    <w:p>
      <w:pPr>
        <w:keepNext w:val="0"/>
        <w:keepLines w:val="0"/>
        <w:pageBreakBefore w:val="0"/>
        <w:kinsoku/>
        <w:wordWrap/>
        <w:overflowPunct/>
        <w:topLinePunct w:val="0"/>
        <w:autoSpaceDE/>
        <w:bidi w:val="0"/>
        <w:spacing w:line="300"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D.当知识产权受到侵犯时，我们要善于运用法律来维权</w:t>
      </w:r>
    </w:p>
    <w:p>
      <w:pPr>
        <w:keepNext w:val="0"/>
        <w:keepLines w:val="0"/>
        <w:pageBreakBefore w:val="0"/>
        <w:kinsoku/>
        <w:wordWrap/>
        <w:overflowPunct/>
        <w:topLinePunct w:val="0"/>
        <w:autoSpaceDE/>
        <w:bidi w:val="0"/>
        <w:spacing w:line="300" w:lineRule="exact"/>
        <w:ind w:left="210" w:hanging="210" w:hangingChars="100"/>
        <w:jc w:val="left"/>
        <w:rPr>
          <w:rFonts w:asciiTheme="minorEastAsia" w:hAnsiTheme="minorEastAsia" w:eastAsiaTheme="minorEastAsia"/>
          <w:szCs w:val="21"/>
        </w:rPr>
      </w:pPr>
      <w:r>
        <w:rPr>
          <w:rFonts w:hint="eastAsia" w:asciiTheme="minorEastAsia" w:hAnsiTheme="minorEastAsia" w:eastAsiaTheme="minorEastAsia"/>
          <w:szCs w:val="21"/>
        </w:rPr>
        <w:t>6.下列材料能体现我国社会主义民主政治的特有形式和独特优势的是</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 xml:space="preserve">①我市政协召开民主座谈会为城市规划建言献策      </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②我市相关部门就垃圾分类方案向市民征求意见</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③通过社区居民选举产生社区新一届居民委员会</w:t>
      </w:r>
    </w:p>
    <w:p>
      <w:pPr>
        <w:keepNext w:val="0"/>
        <w:keepLines w:val="0"/>
        <w:pageBreakBefore w:val="0"/>
        <w:kinsoku/>
        <w:wordWrap/>
        <w:overflowPunct/>
        <w:topLinePunct w:val="0"/>
        <w:autoSpaceDE/>
        <w:bidi w:val="0"/>
        <w:spacing w:line="300" w:lineRule="exact"/>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 xml:space="preserve">  ④十三届全国人大三次会议表决通过了《民法典》</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FF0000"/>
          <w:szCs w:val="21"/>
        </w:rPr>
      </w:pPr>
      <w:r>
        <w:rPr>
          <w:rFonts w:hint="eastAsia" w:cs="宋体" w:asciiTheme="minorEastAsia" w:hAnsiTheme="minorEastAsia" w:eastAsiaTheme="minorEastAsia"/>
          <w:color w:val="000000" w:themeColor="text1"/>
          <w:szCs w:val="21"/>
          <w14:textFill>
            <w14:solidFill>
              <w14:schemeClr w14:val="tx1"/>
            </w14:solidFill>
          </w14:textFill>
        </w:rPr>
        <w:t>A.①②               B.①③              C.②④              D.③④</w:t>
      </w:r>
      <w:r>
        <w:rPr>
          <w:rFonts w:hint="eastAsia" w:cs="宋体" w:asciiTheme="minorEastAsia" w:hAnsiTheme="minorEastAsia" w:eastAsiaTheme="minorEastAsia"/>
          <w:color w:val="FF0000"/>
          <w:szCs w:val="21"/>
        </w:rPr>
        <w:t xml:space="preserve"> </w:t>
      </w:r>
    </w:p>
    <w:p>
      <w:pPr>
        <w:keepNext w:val="0"/>
        <w:keepLines w:val="0"/>
        <w:pageBreakBefore w:val="0"/>
        <w:widowControl/>
        <w:kinsoku/>
        <w:wordWrap/>
        <w:overflowPunct/>
        <w:topLinePunct w:val="0"/>
        <w:autoSpaceDE/>
        <w:autoSpaceDN w:val="0"/>
        <w:bidi w:val="0"/>
        <w:spacing w:line="300" w:lineRule="exact"/>
        <w:ind w:left="210" w:hanging="210" w:hanging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7.</w:t>
      </w:r>
      <w:r>
        <w:rPr>
          <w:rFonts w:hint="eastAsia" w:asciiTheme="minorEastAsia" w:hAnsiTheme="minorEastAsia" w:eastAsiaTheme="minorEastAsia"/>
          <w:szCs w:val="21"/>
        </w:rPr>
        <w:t>下列材料属于公民参与民主决策的是</w:t>
      </w:r>
    </w:p>
    <w:p>
      <w:pPr>
        <w:keepNext w:val="0"/>
        <w:keepLines w:val="0"/>
        <w:pageBreakBefore w:val="0"/>
        <w:widowControl/>
        <w:tabs>
          <w:tab w:val="left" w:pos="4536"/>
        </w:tabs>
        <w:kinsoku/>
        <w:wordWrap/>
        <w:overflowPunct/>
        <w:topLinePunct w:val="0"/>
        <w:autoSpaceDE/>
        <w:autoSpaceDN w:val="0"/>
        <w:bidi w:val="0"/>
        <w:spacing w:line="300" w:lineRule="exact"/>
        <w:ind w:left="210" w:leftChars="100"/>
        <w:jc w:val="left"/>
        <w:rPr>
          <w:rFonts w:asciiTheme="minorEastAsia" w:hAnsiTheme="minorEastAsia" w:eastAsiaTheme="minorEastAsia"/>
          <w:szCs w:val="21"/>
        </w:rPr>
      </w:pPr>
      <w:r>
        <w:rPr>
          <w:rFonts w:hint="eastAsia" w:asciiTheme="minorEastAsia" w:hAnsiTheme="minorEastAsia" w:eastAsiaTheme="minorEastAsia"/>
          <w:szCs w:val="21"/>
        </w:rPr>
        <w:t>A</w:t>
      </w:r>
      <w:r>
        <w:rPr>
          <w:rFonts w:hint="eastAsia" w:cs="宋体" w:asciiTheme="minorEastAsia" w:hAnsiTheme="minorEastAsia" w:eastAsiaTheme="minorEastAsia"/>
          <w:szCs w:val="21"/>
        </w:rPr>
        <w:t>.</w:t>
      </w:r>
      <w:r>
        <w:rPr>
          <w:rFonts w:hint="eastAsia" w:asciiTheme="minorEastAsia" w:hAnsiTheme="minorEastAsia" w:eastAsiaTheme="minorEastAsia"/>
          <w:szCs w:val="21"/>
        </w:rPr>
        <w:t xml:space="preserve">李伟就环境污染问题向有关部门投诉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B.市政府召开记者会通报工作完成情况        C.小杰的妈妈参加某县人大代表的选举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D.李然在价格听证会上提出意见和建议  </w:t>
      </w:r>
    </w:p>
    <w:p>
      <w:pPr>
        <w:keepNext w:val="0"/>
        <w:keepLines w:val="0"/>
        <w:pageBreakBefore w:val="0"/>
        <w:widowControl/>
        <w:kinsoku/>
        <w:wordWrap/>
        <w:overflowPunct/>
        <w:topLinePunct w:val="0"/>
        <w:autoSpaceDE/>
        <w:autoSpaceDN w:val="0"/>
        <w:bidi w:val="0"/>
        <w:spacing w:line="300" w:lineRule="exact"/>
        <w:ind w:left="210" w:hanging="210" w:hangingChars="100"/>
        <w:rPr>
          <w:rFonts w:cs="宋体" w:asciiTheme="minorEastAsia" w:hAnsiTheme="minorEastAsia" w:eastAsiaTheme="minorEastAsia"/>
          <w:szCs w:val="21"/>
        </w:rPr>
      </w:pPr>
      <w:r>
        <w:rPr>
          <w:rFonts w:hint="eastAsia" w:cs="宋体" w:asciiTheme="minorEastAsia" w:hAnsiTheme="minorEastAsia" w:eastAsiaTheme="minorEastAsia"/>
          <w:szCs w:val="21"/>
        </w:rPr>
        <w:t>8.2</w:t>
      </w:r>
      <w:r>
        <w:rPr>
          <w:rFonts w:cs="宋体" w:asciiTheme="minorEastAsia" w:hAnsiTheme="minorEastAsia" w:eastAsiaTheme="minorEastAsia"/>
          <w:szCs w:val="21"/>
        </w:rPr>
        <w:t>020年</w:t>
      </w:r>
      <w:r>
        <w:rPr>
          <w:rFonts w:hint="eastAsia" w:cs="宋体" w:asciiTheme="minorEastAsia" w:hAnsiTheme="minorEastAsia" w:eastAsiaTheme="minorEastAsia"/>
          <w:szCs w:val="21"/>
        </w:rPr>
        <w:t>2月24日，十三届全国人大常委会第十六次会议表决通过了关于全面禁止非法野生动物交易等决定。但依然有人为了经济利益在捕杀、销售野味。对此，下列认识不正确的是</w:t>
      </w:r>
    </w:p>
    <w:p>
      <w:pPr>
        <w:keepNext w:val="0"/>
        <w:keepLines w:val="0"/>
        <w:pageBreakBefore w:val="0"/>
        <w:widowControl/>
        <w:kinsoku/>
        <w:wordWrap/>
        <w:overflowPunct/>
        <w:topLinePunct w:val="0"/>
        <w:autoSpaceDE/>
        <w:autoSpaceDN w:val="0"/>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A.全国人大应积极推进科学立法，完善国家治理体系</w:t>
      </w:r>
    </w:p>
    <w:p>
      <w:pPr>
        <w:keepNext w:val="0"/>
        <w:keepLines w:val="0"/>
        <w:pageBreakBefore w:val="0"/>
        <w:widowControl/>
        <w:kinsoku/>
        <w:wordWrap/>
        <w:overflowPunct/>
        <w:topLinePunct w:val="0"/>
        <w:autoSpaceDE/>
        <w:autoSpaceDN w:val="0"/>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B.各级政府应依法执政严格执法，法定职责必须为之</w:t>
      </w:r>
    </w:p>
    <w:p>
      <w:pPr>
        <w:keepNext w:val="0"/>
        <w:keepLines w:val="0"/>
        <w:pageBreakBefore w:val="0"/>
        <w:widowControl/>
        <w:kinsoku/>
        <w:wordWrap/>
        <w:overflowPunct/>
        <w:topLinePunct w:val="0"/>
        <w:autoSpaceDE/>
        <w:autoSpaceDN w:val="0"/>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C.作为公民应不断改变饮食陋习，增强社会公德意识</w:t>
      </w:r>
    </w:p>
    <w:p>
      <w:pPr>
        <w:keepNext w:val="0"/>
        <w:keepLines w:val="0"/>
        <w:pageBreakBefore w:val="0"/>
        <w:widowControl/>
        <w:kinsoku/>
        <w:wordWrap/>
        <w:overflowPunct/>
        <w:topLinePunct w:val="0"/>
        <w:autoSpaceDE/>
        <w:autoSpaceDN w:val="0"/>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D.司法机关应自觉做到公正司法，打击违法犯罪行为</w:t>
      </w:r>
    </w:p>
    <w:p>
      <w:pPr>
        <w:keepNext w:val="0"/>
        <w:keepLines w:val="0"/>
        <w:pageBreakBefore w:val="0"/>
        <w:kinsoku/>
        <w:wordWrap/>
        <w:overflowPunct/>
        <w:topLinePunct w:val="0"/>
        <w:autoSpaceDE/>
        <w:bidi w:val="0"/>
        <w:adjustRightInd/>
        <w:snapToGrid/>
        <w:spacing w:line="292" w:lineRule="exact"/>
        <w:ind w:left="210" w:hanging="210" w:hangingChars="100"/>
        <w:jc w:val="left"/>
        <w:rPr>
          <w:rFonts w:asciiTheme="minorEastAsia" w:hAnsiTheme="minorEastAsia" w:eastAsiaTheme="minorEastAsia"/>
          <w:szCs w:val="21"/>
        </w:rPr>
      </w:pPr>
      <w:r>
        <w:rPr>
          <w:rFonts w:hint="eastAsia" w:asciiTheme="minorEastAsia" w:hAnsiTheme="minorEastAsia" w:eastAsiaTheme="minorEastAsia"/>
          <w:szCs w:val="21"/>
        </w:rPr>
        <w:t>9.突出</w:t>
      </w:r>
      <w:r>
        <w:rPr>
          <w:rFonts w:asciiTheme="minorEastAsia" w:hAnsiTheme="minorEastAsia" w:eastAsiaTheme="minorEastAsia"/>
          <w:szCs w:val="21"/>
        </w:rPr>
        <w:t>民生事项</w:t>
      </w:r>
      <w:r>
        <w:rPr>
          <w:rFonts w:hint="eastAsia" w:asciiTheme="minorEastAsia" w:hAnsiTheme="minorEastAsia" w:eastAsiaTheme="minorEastAsia"/>
          <w:szCs w:val="21"/>
        </w:rPr>
        <w:t>，</w:t>
      </w:r>
      <w:r>
        <w:rPr>
          <w:rFonts w:asciiTheme="minorEastAsia" w:hAnsiTheme="minorEastAsia" w:eastAsiaTheme="minorEastAsia"/>
          <w:szCs w:val="21"/>
        </w:rPr>
        <w:t>优化掌上服务</w:t>
      </w:r>
      <w:r>
        <w:rPr>
          <w:rFonts w:hint="eastAsia" w:asciiTheme="minorEastAsia" w:hAnsiTheme="minorEastAsia" w:eastAsiaTheme="minorEastAsia"/>
          <w:szCs w:val="21"/>
        </w:rPr>
        <w:t>，</w:t>
      </w:r>
      <w:r>
        <w:rPr>
          <w:rFonts w:asciiTheme="minorEastAsia" w:hAnsiTheme="minorEastAsia" w:eastAsiaTheme="minorEastAsia"/>
          <w:szCs w:val="21"/>
        </w:rPr>
        <w:t>推动更多事项</w:t>
      </w:r>
      <w:r>
        <w:rPr>
          <w:rFonts w:hint="eastAsia" w:asciiTheme="minorEastAsia" w:hAnsiTheme="minorEastAsia" w:eastAsiaTheme="minorEastAsia"/>
          <w:szCs w:val="21"/>
        </w:rPr>
        <w:t>“掌上办”。“指尖上的网上政府”越来越受到网民的欢迎，这是因为它能够</w:t>
      </w:r>
    </w:p>
    <w:p>
      <w:pPr>
        <w:keepNext w:val="0"/>
        <w:keepLines w:val="0"/>
        <w:pageBreakBefore w:val="0"/>
        <w:kinsoku/>
        <w:wordWrap/>
        <w:overflowPunct/>
        <w:topLinePunct w:val="0"/>
        <w:autoSpaceDE/>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①提升政府履职效能，建设利企便民政府      ②拓宽民意反映渠道，反映民意集中民智</w:t>
      </w:r>
    </w:p>
    <w:p>
      <w:pPr>
        <w:keepNext w:val="0"/>
        <w:keepLines w:val="0"/>
        <w:pageBreakBefore w:val="0"/>
        <w:kinsoku/>
        <w:wordWrap/>
        <w:overflowPunct/>
        <w:topLinePunct w:val="0"/>
        <w:autoSpaceDE/>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 xml:space="preserve">③增强民主参与意识，扩大民主参与权利   </w:t>
      </w:r>
      <w:r>
        <w:rPr>
          <w:rFonts w:cs="宋体" w:asciiTheme="minorEastAsia" w:hAnsiTheme="minorEastAsia" w:eastAsiaTheme="minorEastAsia"/>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 xml:space="preserve">  ④提高依法行政能力，推动法治政府建设</w:t>
      </w:r>
    </w:p>
    <w:p>
      <w:pPr>
        <w:keepNext w:val="0"/>
        <w:keepLines w:val="0"/>
        <w:pageBreakBefore w:val="0"/>
        <w:kinsoku/>
        <w:wordWrap/>
        <w:overflowPunct/>
        <w:topLinePunct w:val="0"/>
        <w:autoSpaceDE/>
        <w:bidi w:val="0"/>
        <w:adjustRightInd/>
        <w:snapToGrid/>
        <w:spacing w:line="292" w:lineRule="exact"/>
        <w:ind w:left="210" w:leftChars="100"/>
        <w:jc w:val="left"/>
        <w:rPr>
          <w:rFonts w:cs="宋体" w:asciiTheme="minorEastAsia" w:hAnsiTheme="minorEastAsia" w:eastAsiaTheme="minorEastAsia"/>
          <w:color w:val="FF0000"/>
          <w:szCs w:val="21"/>
        </w:rPr>
      </w:pPr>
      <w:r>
        <w:rPr>
          <w:rFonts w:hint="eastAsia" w:cs="宋体" w:asciiTheme="minorEastAsia" w:hAnsiTheme="minorEastAsia" w:eastAsiaTheme="minorEastAsia"/>
          <w:color w:val="000000" w:themeColor="text1"/>
          <w:szCs w:val="21"/>
          <w14:textFill>
            <w14:solidFill>
              <w14:schemeClr w14:val="tx1"/>
            </w14:solidFill>
          </w14:textFill>
        </w:rPr>
        <w:t>A.①②               B.①③              C.②④              D.③④</w:t>
      </w:r>
      <w:r>
        <w:rPr>
          <w:rFonts w:hint="eastAsia" w:cs="宋体" w:asciiTheme="minorEastAsia" w:hAnsiTheme="minorEastAsia" w:eastAsiaTheme="minorEastAsia"/>
          <w:color w:val="FF0000"/>
          <w:szCs w:val="21"/>
        </w:rPr>
        <w:t xml:space="preserve"> </w:t>
      </w:r>
    </w:p>
    <w:p>
      <w:pPr>
        <w:keepNext w:val="0"/>
        <w:keepLines w:val="0"/>
        <w:pageBreakBefore w:val="0"/>
        <w:kinsoku/>
        <w:wordWrap/>
        <w:overflowPunct/>
        <w:topLinePunct w:val="0"/>
        <w:autoSpaceDE/>
        <w:bidi w:val="0"/>
        <w:adjustRightInd/>
        <w:snapToGrid/>
        <w:spacing w:line="292" w:lineRule="exact"/>
        <w:ind w:left="315" w:hanging="315" w:hangingChars="150"/>
        <w:rPr>
          <w:rFonts w:cs="宋体" w:asciiTheme="minorEastAsia" w:hAnsiTheme="minorEastAsia" w:eastAsiaTheme="minorEastAsia"/>
          <w:szCs w:val="21"/>
        </w:rPr>
      </w:pPr>
      <w:r>
        <w:rPr>
          <w:rFonts w:hint="eastAsia" w:cs="宋体" w:asciiTheme="minorEastAsia" w:hAnsiTheme="minorEastAsia" w:eastAsiaTheme="minorEastAsia"/>
          <w:szCs w:val="21"/>
        </w:rPr>
        <w:t>10.随着社会发展，我国公民的政治参与意识不断增强，越来越意识到公民选举权的重要性，都想通过自己的神圣一票选出合格的代表。要做到这一点，公民就必须</w:t>
      </w:r>
    </w:p>
    <w:p>
      <w:pPr>
        <w:pStyle w:val="28"/>
        <w:keepNext w:val="0"/>
        <w:keepLines w:val="0"/>
        <w:pageBreakBefore w:val="0"/>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①</w:t>
      </w:r>
      <w:r>
        <w:rPr>
          <w:rFonts w:hint="eastAsia" w:asciiTheme="minorEastAsia" w:hAnsiTheme="minorEastAsia" w:eastAsiaTheme="minorEastAsia"/>
          <w:color w:val="000000" w:themeColor="text1"/>
          <w:szCs w:val="21"/>
          <w14:textFill>
            <w14:solidFill>
              <w14:schemeClr w14:val="tx1"/>
            </w14:solidFill>
          </w14:textFill>
        </w:rPr>
        <w:t xml:space="preserve">积极主动理性地参与民主选举             </w:t>
      </w:r>
      <w:r>
        <w:rPr>
          <w:rFonts w:asciiTheme="minorEastAsia" w:hAnsiTheme="minorEastAsia" w:eastAsiaTheme="minorEastAsia"/>
          <w:color w:val="000000" w:themeColor="text1"/>
          <w:szCs w:val="21"/>
          <w14:textFill>
            <w14:solidFill>
              <w14:schemeClr w14:val="tx1"/>
            </w14:solidFill>
          </w14:textFill>
        </w:rPr>
        <w:t>②</w:t>
      </w:r>
      <w:r>
        <w:rPr>
          <w:rFonts w:hint="eastAsia" w:asciiTheme="minorEastAsia" w:hAnsiTheme="minorEastAsia" w:eastAsiaTheme="minorEastAsia"/>
          <w:color w:val="000000" w:themeColor="text1"/>
          <w:szCs w:val="21"/>
          <w14:textFill>
            <w14:solidFill>
              <w14:schemeClr w14:val="tx1"/>
            </w14:solidFill>
          </w14:textFill>
        </w:rPr>
        <w:t>依法打击贿选等违法犯罪行为</w:t>
      </w:r>
    </w:p>
    <w:p>
      <w:pPr>
        <w:pStyle w:val="28"/>
        <w:keepNext w:val="0"/>
        <w:keepLines w:val="0"/>
        <w:pageBreakBefore w:val="0"/>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③</w:t>
      </w:r>
      <w:r>
        <w:rPr>
          <w:rFonts w:hint="eastAsia" w:asciiTheme="minorEastAsia" w:hAnsiTheme="minorEastAsia" w:eastAsiaTheme="minorEastAsia"/>
          <w:color w:val="000000" w:themeColor="text1"/>
          <w:szCs w:val="21"/>
          <w14:textFill>
            <w14:solidFill>
              <w14:schemeClr w14:val="tx1"/>
            </w14:solidFill>
          </w14:textFill>
        </w:rPr>
        <w:t xml:space="preserve">不断提高政治参与能力和素养             </w:t>
      </w:r>
      <w:r>
        <w:rPr>
          <w:rFonts w:asciiTheme="minorEastAsia" w:hAnsiTheme="minorEastAsia" w:eastAsiaTheme="minorEastAsia"/>
          <w:color w:val="000000" w:themeColor="text1"/>
          <w:szCs w:val="21"/>
          <w14:textFill>
            <w14:solidFill>
              <w14:schemeClr w14:val="tx1"/>
            </w14:solidFill>
          </w14:textFill>
        </w:rPr>
        <w:t>④</w:t>
      </w:r>
      <w:r>
        <w:rPr>
          <w:rFonts w:hint="eastAsia" w:asciiTheme="minorEastAsia" w:hAnsiTheme="minorEastAsia" w:eastAsiaTheme="minorEastAsia"/>
          <w:color w:val="000000" w:themeColor="text1"/>
          <w:szCs w:val="21"/>
          <w14:textFill>
            <w14:solidFill>
              <w14:schemeClr w14:val="tx1"/>
            </w14:solidFill>
          </w14:textFill>
        </w:rPr>
        <w:t>不断增强主人翁意识和责任感</w:t>
      </w:r>
    </w:p>
    <w:p>
      <w:pPr>
        <w:pStyle w:val="28"/>
        <w:keepNext w:val="0"/>
        <w:keepLines w:val="0"/>
        <w:pageBreakBefore w:val="0"/>
        <w:tabs>
          <w:tab w:val="left" w:pos="2410"/>
          <w:tab w:val="left" w:pos="4536"/>
          <w:tab w:val="left" w:pos="6663"/>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szCs w:val="21"/>
        </w:rPr>
      </w:pPr>
      <w:r>
        <w:rPr>
          <w:rFonts w:hint="eastAsia" w:asciiTheme="minorEastAsia" w:hAnsiTheme="minorEastAsia" w:eastAsiaTheme="minorEastAsia" w:cstheme="minorEastAsia"/>
          <w:szCs w:val="21"/>
        </w:rPr>
        <w:t>A.①②③             B.①②④            C.①③④            D.②③④</w:t>
      </w:r>
    </w:p>
    <w:p>
      <w:pPr>
        <w:pStyle w:val="2"/>
        <w:keepNext w:val="0"/>
        <w:keepLines w:val="0"/>
        <w:pageBreakBefore w:val="0"/>
        <w:kinsoku/>
        <w:wordWrap/>
        <w:overflowPunct/>
        <w:topLinePunct w:val="0"/>
        <w:autoSpaceDE/>
        <w:bidi w:val="0"/>
        <w:adjustRightInd/>
        <w:snapToGrid/>
        <w:spacing w:line="292" w:lineRule="exact"/>
        <w:ind w:left="210" w:hanging="210" w:hangingChars="100"/>
        <w:jc w:val="left"/>
        <w:rPr>
          <w:rFonts w:cs="宋体" w:asciiTheme="minorEastAsia" w:hAnsiTheme="minorEastAsia" w:eastAsiaTheme="minorEastAsia"/>
        </w:rPr>
      </w:pPr>
      <w:r>
        <w:rPr>
          <w:rFonts w:hint="eastAsia" w:asciiTheme="minorEastAsia" w:hAnsiTheme="minorEastAsia" w:eastAsiaTheme="minorEastAsia"/>
        </w:rPr>
        <w:t>11</w:t>
      </w:r>
      <w:r>
        <w:rPr>
          <w:rFonts w:hint="eastAsia" w:cs="宋体" w:asciiTheme="minorEastAsia" w:hAnsiTheme="minorEastAsia" w:eastAsiaTheme="minorEastAsia"/>
        </w:rPr>
        <w:t>.忠于宪法、遵守法律是每一名政府公职人员必须遵循的基本行为准则，让人民过上好日子是每一名政府公职人员必须谨记的奋斗目标。这提醒公职人员要</w:t>
      </w:r>
    </w:p>
    <w:p>
      <w:pPr>
        <w:pStyle w:val="28"/>
        <w:keepNext w:val="0"/>
        <w:keepLines w:val="0"/>
        <w:pageBreakBefore w:val="0"/>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①</w:t>
      </w:r>
      <w:r>
        <w:rPr>
          <w:rFonts w:hint="eastAsia" w:asciiTheme="minorEastAsia" w:hAnsiTheme="minorEastAsia" w:eastAsiaTheme="minorEastAsia"/>
          <w:color w:val="000000" w:themeColor="text1"/>
          <w:szCs w:val="21"/>
          <w14:textFill>
            <w14:solidFill>
              <w14:schemeClr w14:val="tx1"/>
            </w14:solidFill>
          </w14:textFill>
        </w:rPr>
        <w:t xml:space="preserve">坚持依法行政             </w:t>
      </w:r>
      <w:r>
        <w:rPr>
          <w:rFonts w:asciiTheme="minorEastAsia" w:hAnsiTheme="minorEastAsia" w:eastAsiaTheme="minorEastAsia"/>
          <w:color w:val="000000" w:themeColor="text1"/>
          <w:szCs w:val="21"/>
          <w14:textFill>
            <w14:solidFill>
              <w14:schemeClr w14:val="tx1"/>
            </w14:solidFill>
          </w14:textFill>
        </w:rPr>
        <w:t>②</w:t>
      </w:r>
      <w:r>
        <w:rPr>
          <w:rFonts w:hint="eastAsia" w:asciiTheme="minorEastAsia" w:hAnsiTheme="minorEastAsia" w:eastAsiaTheme="minorEastAsia"/>
          <w:color w:val="000000" w:themeColor="text1"/>
          <w:szCs w:val="21"/>
          <w14:textFill>
            <w14:solidFill>
              <w14:schemeClr w14:val="tx1"/>
            </w14:solidFill>
          </w14:textFill>
        </w:rPr>
        <w:t>科学立法、严格执法、公正司法</w:t>
      </w:r>
    </w:p>
    <w:p>
      <w:pPr>
        <w:pStyle w:val="28"/>
        <w:keepNext w:val="0"/>
        <w:keepLines w:val="0"/>
        <w:pageBreakBefore w:val="0"/>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③</w:t>
      </w:r>
      <w:r>
        <w:rPr>
          <w:rFonts w:hint="eastAsia" w:asciiTheme="minorEastAsia" w:hAnsiTheme="minorEastAsia" w:eastAsiaTheme="minorEastAsia"/>
          <w:color w:val="000000" w:themeColor="text1"/>
          <w:szCs w:val="21"/>
          <w14:textFill>
            <w14:solidFill>
              <w14:schemeClr w14:val="tx1"/>
            </w14:solidFill>
          </w14:textFill>
        </w:rPr>
        <w:t xml:space="preserve">率先尊法守法             </w:t>
      </w:r>
      <w:r>
        <w:rPr>
          <w:rFonts w:asciiTheme="minorEastAsia" w:hAnsiTheme="minorEastAsia" w:eastAsiaTheme="minorEastAsia"/>
          <w:color w:val="000000" w:themeColor="text1"/>
          <w:szCs w:val="21"/>
          <w14:textFill>
            <w14:solidFill>
              <w14:schemeClr w14:val="tx1"/>
            </w14:solidFill>
          </w14:textFill>
        </w:rPr>
        <w:t>④</w:t>
      </w:r>
      <w:r>
        <w:rPr>
          <w:rFonts w:hint="eastAsia" w:asciiTheme="minorEastAsia" w:hAnsiTheme="minorEastAsia" w:eastAsiaTheme="minorEastAsia"/>
          <w:color w:val="000000" w:themeColor="text1"/>
          <w:szCs w:val="21"/>
          <w14:textFill>
            <w14:solidFill>
              <w14:schemeClr w14:val="tx1"/>
            </w14:solidFill>
          </w14:textFill>
        </w:rPr>
        <w:t>坚持对人民负责，为人民谋利益</w:t>
      </w:r>
    </w:p>
    <w:p>
      <w:pPr>
        <w:pStyle w:val="28"/>
        <w:keepNext w:val="0"/>
        <w:keepLines w:val="0"/>
        <w:pageBreakBefore w:val="0"/>
        <w:tabs>
          <w:tab w:val="left" w:pos="2410"/>
          <w:tab w:val="left" w:pos="4536"/>
          <w:tab w:val="left" w:pos="6663"/>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szCs w:val="21"/>
        </w:rPr>
      </w:pPr>
      <w:r>
        <w:rPr>
          <w:rFonts w:hint="eastAsia" w:asciiTheme="minorEastAsia" w:hAnsiTheme="minorEastAsia" w:eastAsiaTheme="minorEastAsia" w:cstheme="minorEastAsia"/>
          <w:szCs w:val="21"/>
        </w:rPr>
        <w:t>A.①②③             B.①②④            C.①③④            D.②③④</w:t>
      </w:r>
    </w:p>
    <w:p>
      <w:pPr>
        <w:keepNext w:val="0"/>
        <w:keepLines w:val="0"/>
        <w:pageBreakBefore w:val="0"/>
        <w:tabs>
          <w:tab w:val="left" w:pos="2410"/>
        </w:tabs>
        <w:kinsoku/>
        <w:wordWrap/>
        <w:overflowPunct/>
        <w:topLinePunct w:val="0"/>
        <w:autoSpaceDE/>
        <w:bidi w:val="0"/>
        <w:adjustRightInd/>
        <w:snapToGrid/>
        <w:spacing w:line="292" w:lineRule="exact"/>
        <w:ind w:left="210" w:hanging="210" w:hangingChars="100"/>
        <w:jc w:val="left"/>
        <w:rPr>
          <w:rFonts w:asciiTheme="minorEastAsia" w:hAnsiTheme="minorEastAsia" w:eastAsiaTheme="minorEastAsia"/>
          <w:szCs w:val="21"/>
        </w:rPr>
      </w:pPr>
      <w:r>
        <w:rPr>
          <w:rFonts w:hint="eastAsia" w:asciiTheme="minorEastAsia" w:hAnsiTheme="minorEastAsia" w:eastAsiaTheme="minorEastAsia"/>
          <w:szCs w:val="21"/>
        </w:rPr>
        <w:t>12.在悠久的历史长河中，中华民族形成了代代相传的传统美德。下列故事与所蕴含的传统美德对应不正确的是</w:t>
      </w:r>
    </w:p>
    <w:p>
      <w:pPr>
        <w:keepNext w:val="0"/>
        <w:keepLines w:val="0"/>
        <w:pageBreakBefore w:val="0"/>
        <w:kinsoku/>
        <w:wordWrap/>
        <w:overflowPunct/>
        <w:topLinePunct w:val="0"/>
        <w:autoSpaceDE/>
        <w:bidi w:val="0"/>
        <w:adjustRightInd/>
        <w:snapToGrid/>
        <w:spacing w:line="292"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A.“苏武牧羊”——爱国情怀       B.“负荆请罪”——自强不息</w:t>
      </w:r>
    </w:p>
    <w:p>
      <w:pPr>
        <w:keepNext w:val="0"/>
        <w:keepLines w:val="0"/>
        <w:pageBreakBefore w:val="0"/>
        <w:kinsoku/>
        <w:wordWrap/>
        <w:overflowPunct/>
        <w:topLinePunct w:val="0"/>
        <w:autoSpaceDE/>
        <w:bidi w:val="0"/>
        <w:adjustRightInd/>
        <w:snapToGrid/>
        <w:spacing w:line="292"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C.“徙木为信”——诚实守信       D.“子路借米”</w:t>
      </w:r>
      <w:r>
        <w:rPr>
          <w:rFonts w:cs="宋体" w:asciiTheme="minorEastAsia" w:hAnsiTheme="minorEastAsia" w:eastAsiaTheme="minorEastAsia"/>
          <w:szCs w:val="21"/>
        </w:rPr>
        <w:softHyphen/>
      </w:r>
      <w:r>
        <w:rPr>
          <w:rFonts w:hint="eastAsia" w:cs="宋体" w:asciiTheme="minorEastAsia" w:hAnsiTheme="minorEastAsia" w:eastAsiaTheme="minorEastAsia"/>
          <w:szCs w:val="21"/>
        </w:rPr>
        <w:t>——</w:t>
      </w:r>
      <w:r>
        <w:rPr>
          <w:rFonts w:cs="宋体" w:asciiTheme="minorEastAsia" w:hAnsiTheme="minorEastAsia" w:eastAsiaTheme="minorEastAsia"/>
          <w:szCs w:val="21"/>
        </w:rPr>
        <w:t>孝敬父母</w:t>
      </w: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r>
        <w:rPr>
          <w:rFonts w:hint="eastAsia" w:cs="宋体" w:asciiTheme="minorEastAsia" w:hAnsiTheme="minorEastAsia" w:eastAsiaTheme="minorEastAsia"/>
          <w:szCs w:val="21"/>
        </w:rPr>
        <w:t>13.下面两幅漫画分别体现了社会主义核心价值观价值目标中的</w:t>
      </w: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r>
        <w:rPr>
          <w:rFonts w:asciiTheme="minorEastAsia" w:hAnsiTheme="minorEastAsia" w:eastAsiaTheme="minorEastAsia"/>
          <w:szCs w:val="21"/>
        </w:rPr>
        <w:drawing>
          <wp:anchor distT="0" distB="0" distL="114300" distR="114300" simplePos="0" relativeHeight="251658240" behindDoc="1" locked="0" layoutInCell="1" allowOverlap="1">
            <wp:simplePos x="0" y="0"/>
            <wp:positionH relativeFrom="column">
              <wp:posOffset>3098165</wp:posOffset>
            </wp:positionH>
            <wp:positionV relativeFrom="paragraph">
              <wp:posOffset>40640</wp:posOffset>
            </wp:positionV>
            <wp:extent cx="1623060" cy="976630"/>
            <wp:effectExtent l="0" t="0" r="0" b="0"/>
            <wp:wrapTight wrapText="bothSides">
              <wp:wrapPolygon>
                <wp:start x="0" y="0"/>
                <wp:lineTo x="0" y="21066"/>
                <wp:lineTo x="21296" y="21066"/>
                <wp:lineTo x="21296" y="0"/>
                <wp:lineTo x="0" y="0"/>
              </wp:wrapPolygon>
            </wp:wrapTight>
            <wp:docPr id="2" name="图片 2" descr="https://gimg2.baidu.com/image_search/src=http%3A%2F%2Fimg9.iqilu.com%2Fwx%2F2017%2F11%2F02%2F114836posyntpocvz0.jpg&amp;refer=http%3A%2F%2Fimg9.iqilu.com&amp;app=2002&amp;size=f9999,10000&amp;q=a80&amp;n=0&amp;g=0n&amp;fmt=jpeg?sec=1611514303&amp;t=94d5ee5ba0a712bb48ef066d6314d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s://gimg2.baidu.com/image_search/src=http%3A%2F%2Fimg9.iqilu.com%2Fwx%2F2017%2F11%2F02%2F114836posyntpocvz0.jpg&amp;refer=http%3A%2F%2Fimg9.iqilu.com&amp;app=2002&amp;size=f9999,10000&amp;q=a80&amp;n=0&amp;g=0n&amp;fmt=jpeg?sec=1611514303&amp;t=94d5ee5ba0a712bb48ef066d6314d524"/>
                    <pic:cNvPicPr>
                      <a:picLocks noChangeAspect="1" noChangeArrowheads="1"/>
                    </pic:cNvPicPr>
                  </pic:nvPicPr>
                  <pic:blipFill>
                    <a:blip r:embed="rId6">
                      <a:extLst>
                        <a:ext uri="{28A0092B-C50C-407E-A947-70E740481C1C}">
                          <a14:useLocalDpi xmlns:a14="http://schemas.microsoft.com/office/drawing/2010/main" val="0"/>
                        </a:ext>
                      </a:extLst>
                    </a:blip>
                    <a:srcRect b="32715"/>
                    <a:stretch>
                      <a:fillRect/>
                    </a:stretch>
                  </pic:blipFill>
                  <pic:spPr>
                    <a:xfrm>
                      <a:off x="0" y="0"/>
                      <a:ext cx="1623060" cy="976630"/>
                    </a:xfrm>
                    <a:prstGeom prst="rect">
                      <a:avLst/>
                    </a:prstGeom>
                    <a:noFill/>
                    <a:ln>
                      <a:noFill/>
                    </a:ln>
                  </pic:spPr>
                </pic:pic>
              </a:graphicData>
            </a:graphic>
          </wp:anchor>
        </w:drawing>
      </w:r>
      <w:r>
        <w:drawing>
          <wp:anchor distT="0" distB="0" distL="114300" distR="114300" simplePos="0" relativeHeight="251661312" behindDoc="1" locked="0" layoutInCell="1" allowOverlap="1">
            <wp:simplePos x="0" y="0"/>
            <wp:positionH relativeFrom="column">
              <wp:posOffset>337185</wp:posOffset>
            </wp:positionH>
            <wp:positionV relativeFrom="paragraph">
              <wp:posOffset>36830</wp:posOffset>
            </wp:positionV>
            <wp:extent cx="1798320" cy="967740"/>
            <wp:effectExtent l="0" t="0" r="0" b="3810"/>
            <wp:wrapTight wrapText="bothSides">
              <wp:wrapPolygon>
                <wp:start x="0" y="0"/>
                <wp:lineTo x="0" y="21260"/>
                <wp:lineTo x="21280" y="21260"/>
                <wp:lineTo x="21280" y="0"/>
                <wp:lineTo x="0" y="0"/>
              </wp:wrapPolygon>
            </wp:wrapTight>
            <wp:docPr id="1" name="图片 1" descr="https://ss1.bdstatic.com/70cFuXSh_Q1YnxGkpoWK1HF6hhy/it/u=1184374873,883260154&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ss1.bdstatic.com/70cFuXSh_Q1YnxGkpoWK1HF6hhy/it/u=1184374873,883260154&amp;fm=26&amp;gp=0.jpg"/>
                    <pic:cNvPicPr>
                      <a:picLocks noChangeAspect="1" noChangeArrowheads="1"/>
                    </pic:cNvPicPr>
                  </pic:nvPicPr>
                  <pic:blipFill>
                    <a:blip r:embed="rId7" cstate="print">
                      <a:extLst>
                        <a:ext uri="{28A0092B-C50C-407E-A947-70E740481C1C}">
                          <a14:useLocalDpi xmlns:a14="http://schemas.microsoft.com/office/drawing/2010/main" val="0"/>
                        </a:ext>
                      </a:extLst>
                    </a:blip>
                    <a:srcRect b="10133"/>
                    <a:stretch>
                      <a:fillRect/>
                    </a:stretch>
                  </pic:blipFill>
                  <pic:spPr>
                    <a:xfrm>
                      <a:off x="0" y="0"/>
                      <a:ext cx="1798320" cy="967740"/>
                    </a:xfrm>
                    <a:prstGeom prst="rect">
                      <a:avLst/>
                    </a:prstGeom>
                    <a:noFill/>
                    <a:ln>
                      <a:noFill/>
                    </a:ln>
                  </pic:spPr>
                </pic:pic>
              </a:graphicData>
            </a:graphic>
          </wp:anchor>
        </w:drawing>
      </w:r>
      <w:r>
        <w:rPr>
          <w:rFonts w:asciiTheme="minorEastAsia" w:hAnsiTheme="minorEastAsia" w:eastAsiaTheme="minorEastAsia"/>
          <w:szCs w:val="21"/>
        </w:rPr>
        <w:t xml:space="preserve"> </w:t>
      </w: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 xml:space="preserve"> </w:t>
      </w: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p>
    <w:p>
      <w:pPr>
        <w:keepNext w:val="0"/>
        <w:keepLines w:val="0"/>
        <w:pageBreakBefore w:val="0"/>
        <w:kinsoku/>
        <w:wordWrap/>
        <w:overflowPunct/>
        <w:topLinePunct w:val="0"/>
        <w:autoSpaceDE/>
        <w:bidi w:val="0"/>
        <w:adjustRightInd/>
        <w:snapToGrid/>
        <w:spacing w:line="292" w:lineRule="exact"/>
        <w:jc w:val="left"/>
        <w:rPr>
          <w:rFonts w:cs="宋体" w:asciiTheme="minorEastAsia" w:hAnsiTheme="minorEastAsia" w:eastAsiaTheme="minorEastAsia"/>
          <w:szCs w:val="21"/>
        </w:rPr>
      </w:pPr>
    </w:p>
    <w:p>
      <w:pPr>
        <w:keepNext w:val="0"/>
        <w:keepLines w:val="0"/>
        <w:pageBreakBefore w:val="0"/>
        <w:tabs>
          <w:tab w:val="left" w:pos="4536"/>
          <w:tab w:val="left" w:pos="6663"/>
        </w:tabs>
        <w:kinsoku/>
        <w:wordWrap/>
        <w:overflowPunct/>
        <w:topLinePunct w:val="0"/>
        <w:autoSpaceDE/>
        <w:bidi w:val="0"/>
        <w:adjustRightInd/>
        <w:snapToGrid/>
        <w:spacing w:line="292" w:lineRule="exact"/>
        <w:ind w:firstLine="210" w:firstLineChars="100"/>
        <w:jc w:val="left"/>
        <w:rPr>
          <w:rFonts w:cs="宋体" w:asciiTheme="minorEastAsia" w:hAnsiTheme="minorEastAsia" w:eastAsiaTheme="minorEastAsia"/>
          <w:szCs w:val="21"/>
        </w:rPr>
      </w:pPr>
      <w:r>
        <w:rPr>
          <w:rFonts w:cs="宋体" w:asciiTheme="minorEastAsia" w:hAnsiTheme="minorEastAsia" w:eastAsiaTheme="minorEastAsia"/>
          <w:szCs w:val="21"/>
        </w:rPr>
        <w:t>A</w:t>
      </w:r>
      <w:r>
        <w:rPr>
          <w:rFonts w:hint="eastAsia" w:cs="宋体" w:asciiTheme="minorEastAsia" w:hAnsiTheme="minorEastAsia" w:eastAsiaTheme="minorEastAsia"/>
          <w:szCs w:val="21"/>
        </w:rPr>
        <w:t xml:space="preserve">.公正  文明         </w:t>
      </w:r>
      <w:r>
        <w:rPr>
          <w:rFonts w:cs="宋体" w:asciiTheme="minorEastAsia" w:hAnsiTheme="minorEastAsia" w:eastAsiaTheme="minorEastAsia"/>
          <w:szCs w:val="21"/>
        </w:rPr>
        <w:t>B</w:t>
      </w:r>
      <w:r>
        <w:rPr>
          <w:rFonts w:hint="eastAsia" w:cs="宋体" w:asciiTheme="minorEastAsia" w:hAnsiTheme="minorEastAsia" w:eastAsiaTheme="minorEastAsia"/>
          <w:szCs w:val="21"/>
        </w:rPr>
        <w:t xml:space="preserve">.公正  友善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 xml:space="preserve"> C</w:t>
      </w:r>
      <w:r>
        <w:rPr>
          <w:rFonts w:hint="eastAsia" w:cs="宋体" w:asciiTheme="minorEastAsia" w:hAnsiTheme="minorEastAsia" w:eastAsiaTheme="minorEastAsia"/>
          <w:szCs w:val="21"/>
        </w:rPr>
        <w:t xml:space="preserve">.民主  友善       </w:t>
      </w:r>
      <w:r>
        <w:rPr>
          <w:rFonts w:cs="宋体" w:asciiTheme="minorEastAsia" w:hAnsiTheme="minorEastAsia" w:eastAsiaTheme="minorEastAsia"/>
          <w:szCs w:val="21"/>
        </w:rPr>
        <w:t xml:space="preserve"> D</w:t>
      </w:r>
      <w:r>
        <w:rPr>
          <w:rFonts w:hint="eastAsia" w:cs="宋体" w:asciiTheme="minorEastAsia" w:hAnsiTheme="minorEastAsia" w:eastAsiaTheme="minorEastAsia"/>
          <w:szCs w:val="21"/>
        </w:rPr>
        <w:t>.民主  文明</w:t>
      </w:r>
    </w:p>
    <w:p>
      <w:pPr>
        <w:keepNext w:val="0"/>
        <w:keepLines w:val="0"/>
        <w:pageBreakBefore w:val="0"/>
        <w:kinsoku/>
        <w:wordWrap/>
        <w:overflowPunct/>
        <w:topLinePunct w:val="0"/>
        <w:autoSpaceDE/>
        <w:bidi w:val="0"/>
        <w:adjustRightInd/>
        <w:snapToGrid/>
        <w:spacing w:line="292" w:lineRule="exact"/>
        <w:ind w:left="210" w:hanging="210" w:hangingChars="100"/>
        <w:rPr>
          <w:rFonts w:cs="宋体" w:asciiTheme="minorEastAsia" w:hAnsiTheme="minorEastAsia" w:eastAsiaTheme="minorEastAsia"/>
          <w:szCs w:val="21"/>
        </w:rPr>
      </w:pPr>
      <w:r>
        <w:rPr>
          <w:rFonts w:hint="eastAsia" w:cs="宋体" w:asciiTheme="minorEastAsia" w:hAnsiTheme="minorEastAsia" w:eastAsiaTheme="minorEastAsia"/>
          <w:szCs w:val="21"/>
        </w:rPr>
        <w:t>14.</w:t>
      </w:r>
      <w:r>
        <w:rPr>
          <w:rFonts w:cs="宋体" w:asciiTheme="minorEastAsia" w:hAnsiTheme="minorEastAsia" w:eastAsiaTheme="minorEastAsia"/>
          <w:szCs w:val="21"/>
        </w:rPr>
        <w:t>2020年</w:t>
      </w:r>
      <w:r>
        <w:rPr>
          <w:rFonts w:hint="eastAsia" w:cs="宋体" w:asciiTheme="minorEastAsia" w:hAnsiTheme="minorEastAsia" w:eastAsiaTheme="minorEastAsia"/>
          <w:szCs w:val="21"/>
        </w:rPr>
        <w:t>6月5日，国家生态环境部正式发布中国生态环境保护吉祥物“小山”和“小水”。“小山”以青山为造型，象征绿色与和谐；“小水”以绿水为造型，象征洁净和美丽。下列说法符合吉祥物设计理念的有</w:t>
      </w:r>
    </w:p>
    <w:p>
      <w:pPr>
        <w:pStyle w:val="28"/>
        <w:keepNext w:val="0"/>
        <w:keepLines w:val="0"/>
        <w:pageBreakBefore w:val="0"/>
        <w:tabs>
          <w:tab w:val="left" w:pos="4536"/>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①</w:t>
      </w:r>
      <w:r>
        <w:rPr>
          <w:rFonts w:hint="eastAsia" w:asciiTheme="minorEastAsia" w:hAnsiTheme="minorEastAsia" w:eastAsiaTheme="minorEastAsia"/>
          <w:color w:val="000000" w:themeColor="text1"/>
          <w:szCs w:val="21"/>
          <w14:textFill>
            <w14:solidFill>
              <w14:schemeClr w14:val="tx1"/>
            </w14:solidFill>
          </w14:textFill>
        </w:rPr>
        <w:t xml:space="preserve">坚持绿色富国绿色惠民             </w:t>
      </w:r>
      <w:r>
        <w:rPr>
          <w:rFonts w:asciiTheme="minorEastAsia" w:hAnsiTheme="minorEastAsia" w:eastAsiaTheme="minorEastAsia"/>
          <w:color w:val="000000" w:themeColor="text1"/>
          <w:szCs w:val="21"/>
          <w14:textFill>
            <w14:solidFill>
              <w14:schemeClr w14:val="tx1"/>
            </w14:solidFill>
          </w14:textFill>
        </w:rPr>
        <w:t xml:space="preserve">      ②</w:t>
      </w:r>
      <w:r>
        <w:rPr>
          <w:rFonts w:hint="eastAsia" w:asciiTheme="minorEastAsia" w:hAnsiTheme="minorEastAsia" w:eastAsiaTheme="minorEastAsia"/>
          <w:color w:val="000000" w:themeColor="text1"/>
          <w:szCs w:val="21"/>
          <w14:textFill>
            <w14:solidFill>
              <w14:schemeClr w14:val="tx1"/>
            </w14:solidFill>
          </w14:textFill>
        </w:rPr>
        <w:t>积极践行绿色生产生活方式</w:t>
      </w:r>
    </w:p>
    <w:p>
      <w:pPr>
        <w:pStyle w:val="28"/>
        <w:keepNext w:val="0"/>
        <w:keepLines w:val="0"/>
        <w:pageBreakBefore w:val="0"/>
        <w:tabs>
          <w:tab w:val="left" w:pos="4536"/>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③</w:t>
      </w:r>
      <w:r>
        <w:rPr>
          <w:rFonts w:hint="eastAsia" w:asciiTheme="minorEastAsia" w:hAnsiTheme="minorEastAsia" w:eastAsiaTheme="minorEastAsia"/>
          <w:color w:val="000000" w:themeColor="text1"/>
          <w:szCs w:val="21"/>
          <w14:textFill>
            <w14:solidFill>
              <w14:schemeClr w14:val="tx1"/>
            </w14:solidFill>
          </w14:textFill>
        </w:rPr>
        <w:t xml:space="preserve">金山银山就是绿水青山             </w:t>
      </w:r>
      <w:r>
        <w:rPr>
          <w:rFonts w:asciiTheme="minorEastAsia" w:hAnsiTheme="minorEastAsia" w:eastAsiaTheme="minorEastAsia"/>
          <w:color w:val="000000" w:themeColor="text1"/>
          <w:szCs w:val="21"/>
          <w14:textFill>
            <w14:solidFill>
              <w14:schemeClr w14:val="tx1"/>
            </w14:solidFill>
          </w14:textFill>
        </w:rPr>
        <w:t xml:space="preserve">      ④</w:t>
      </w:r>
      <w:r>
        <w:rPr>
          <w:rFonts w:hint="eastAsia" w:asciiTheme="minorEastAsia" w:hAnsiTheme="minorEastAsia" w:eastAsiaTheme="minorEastAsia"/>
          <w:color w:val="000000" w:themeColor="text1"/>
          <w:szCs w:val="21"/>
          <w14:textFill>
            <w14:solidFill>
              <w14:schemeClr w14:val="tx1"/>
            </w14:solidFill>
          </w14:textFill>
        </w:rPr>
        <w:t>每个人都应该保护生态环境</w:t>
      </w:r>
    </w:p>
    <w:p>
      <w:pPr>
        <w:pStyle w:val="28"/>
        <w:keepNext w:val="0"/>
        <w:keepLines w:val="0"/>
        <w:pageBreakBefore w:val="0"/>
        <w:tabs>
          <w:tab w:val="left" w:pos="2410"/>
          <w:tab w:val="left" w:pos="4536"/>
          <w:tab w:val="left" w:pos="6663"/>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szCs w:val="21"/>
        </w:rPr>
      </w:pPr>
      <w:r>
        <w:rPr>
          <w:rFonts w:hint="eastAsia" w:asciiTheme="minorEastAsia" w:hAnsiTheme="minorEastAsia" w:eastAsiaTheme="minorEastAsia" w:cstheme="minorEastAsia"/>
          <w:szCs w:val="21"/>
        </w:rPr>
        <w:t>A.①②③             B.①②④            C.①③④            D.②③④</w:t>
      </w:r>
    </w:p>
    <w:p>
      <w:pPr>
        <w:keepNext w:val="0"/>
        <w:keepLines w:val="0"/>
        <w:pageBreakBefore w:val="0"/>
        <w:kinsoku/>
        <w:wordWrap/>
        <w:overflowPunct/>
        <w:topLinePunct w:val="0"/>
        <w:autoSpaceDE/>
        <w:bidi w:val="0"/>
        <w:adjustRightInd/>
        <w:snapToGrid/>
        <w:spacing w:line="292" w:lineRule="exact"/>
        <w:rPr>
          <w:rFonts w:cs="宋体" w:asciiTheme="minorEastAsia" w:hAnsiTheme="minorEastAsia" w:eastAsiaTheme="minorEastAsia"/>
          <w:szCs w:val="21"/>
        </w:rPr>
      </w:pPr>
      <w:r>
        <w:rPr>
          <w:rFonts w:cs="宋体" w:asciiTheme="minorEastAsia" w:hAnsiTheme="minorEastAsia" w:eastAsiaTheme="minorEastAsia"/>
          <w:szCs w:val="21"/>
        </w:rPr>
        <w:t>15.生态兴</w:t>
      </w:r>
      <w:r>
        <w:rPr>
          <w:rFonts w:hint="eastAsia" w:cs="宋体" w:asciiTheme="minorEastAsia" w:hAnsiTheme="minorEastAsia" w:eastAsiaTheme="minorEastAsia"/>
          <w:szCs w:val="21"/>
        </w:rPr>
        <w:t>，</w:t>
      </w:r>
      <w:r>
        <w:rPr>
          <w:rFonts w:cs="宋体" w:asciiTheme="minorEastAsia" w:hAnsiTheme="minorEastAsia" w:eastAsiaTheme="minorEastAsia"/>
          <w:szCs w:val="21"/>
        </w:rPr>
        <w:t>则文明兴</w:t>
      </w:r>
      <w:r>
        <w:rPr>
          <w:rFonts w:hint="eastAsia" w:cs="宋体" w:asciiTheme="minorEastAsia" w:hAnsiTheme="minorEastAsia" w:eastAsiaTheme="minorEastAsia"/>
          <w:szCs w:val="21"/>
        </w:rPr>
        <w:t>。</w:t>
      </w:r>
      <w:r>
        <w:rPr>
          <w:rFonts w:cs="宋体" w:asciiTheme="minorEastAsia" w:hAnsiTheme="minorEastAsia" w:eastAsiaTheme="minorEastAsia"/>
          <w:szCs w:val="21"/>
        </w:rPr>
        <w:t>加强生态文明建设</w:t>
      </w:r>
      <w:r>
        <w:rPr>
          <w:rFonts w:hint="eastAsia" w:cs="宋体" w:asciiTheme="minorEastAsia" w:hAnsiTheme="minorEastAsia" w:eastAsiaTheme="minorEastAsia"/>
          <w:szCs w:val="21"/>
        </w:rPr>
        <w:t>，</w:t>
      </w:r>
      <w:r>
        <w:rPr>
          <w:rFonts w:cs="宋体" w:asciiTheme="minorEastAsia" w:hAnsiTheme="minorEastAsia" w:eastAsiaTheme="minorEastAsia"/>
          <w:szCs w:val="21"/>
        </w:rPr>
        <w:t>需要公民</w:t>
      </w:r>
    </w:p>
    <w:p>
      <w:pPr>
        <w:pStyle w:val="28"/>
        <w:keepNext w:val="0"/>
        <w:keepLines w:val="0"/>
        <w:pageBreakBefore w:val="0"/>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①</w:t>
      </w:r>
      <w:r>
        <w:rPr>
          <w:rFonts w:hint="eastAsia" w:asciiTheme="minorEastAsia" w:hAnsiTheme="minorEastAsia" w:eastAsiaTheme="minorEastAsia"/>
          <w:color w:val="000000" w:themeColor="text1"/>
          <w:szCs w:val="21"/>
          <w14:textFill>
            <w14:solidFill>
              <w14:schemeClr w14:val="tx1"/>
            </w14:solidFill>
          </w14:textFill>
        </w:rPr>
        <w:t xml:space="preserve">转变经济发展方式             </w:t>
      </w:r>
      <w:r>
        <w:rPr>
          <w:rFonts w:asciiTheme="minorEastAsia" w:hAnsiTheme="minorEastAsia" w:eastAsiaTheme="minorEastAsia"/>
          <w:color w:val="000000" w:themeColor="text1"/>
          <w:szCs w:val="21"/>
          <w14:textFill>
            <w14:solidFill>
              <w14:schemeClr w14:val="tx1"/>
            </w14:solidFill>
          </w14:textFill>
        </w:rPr>
        <w:t xml:space="preserve">          ②</w:t>
      </w:r>
      <w:r>
        <w:rPr>
          <w:rFonts w:hint="eastAsia" w:asciiTheme="minorEastAsia" w:hAnsiTheme="minorEastAsia" w:eastAsiaTheme="minorEastAsia"/>
          <w:color w:val="000000" w:themeColor="text1"/>
          <w:szCs w:val="21"/>
          <w14:textFill>
            <w14:solidFill>
              <w14:schemeClr w14:val="tx1"/>
            </w14:solidFill>
          </w14:textFill>
        </w:rPr>
        <w:t>践行绿色低碳生活</w:t>
      </w:r>
    </w:p>
    <w:p>
      <w:pPr>
        <w:pStyle w:val="28"/>
        <w:keepNext w:val="0"/>
        <w:keepLines w:val="0"/>
        <w:pageBreakBefore w:val="0"/>
        <w:tabs>
          <w:tab w:val="left" w:pos="4536"/>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③</w:t>
      </w:r>
      <w:r>
        <w:rPr>
          <w:rFonts w:hint="eastAsia" w:asciiTheme="minorEastAsia" w:hAnsiTheme="minorEastAsia" w:eastAsiaTheme="minorEastAsia"/>
          <w:color w:val="000000" w:themeColor="text1"/>
          <w:szCs w:val="21"/>
          <w14:textFill>
            <w14:solidFill>
              <w14:schemeClr w14:val="tx1"/>
            </w14:solidFill>
          </w14:textFill>
        </w:rPr>
        <w:t xml:space="preserve">增强环境保护意识             </w:t>
      </w:r>
      <w:r>
        <w:rPr>
          <w:rFonts w:asciiTheme="minorEastAsia" w:hAnsiTheme="minorEastAsia" w:eastAsiaTheme="minorEastAsia"/>
          <w:color w:val="000000" w:themeColor="text1"/>
          <w:szCs w:val="21"/>
          <w14:textFill>
            <w14:solidFill>
              <w14:schemeClr w14:val="tx1"/>
            </w14:solidFill>
          </w14:textFill>
        </w:rPr>
        <w:t xml:space="preserve">          ④</w:t>
      </w:r>
      <w:r>
        <w:rPr>
          <w:rFonts w:hint="eastAsia" w:asciiTheme="minorEastAsia" w:hAnsiTheme="minorEastAsia" w:eastAsiaTheme="minorEastAsia"/>
          <w:color w:val="000000" w:themeColor="text1"/>
          <w:szCs w:val="21"/>
          <w14:textFill>
            <w14:solidFill>
              <w14:schemeClr w14:val="tx1"/>
            </w14:solidFill>
          </w14:textFill>
        </w:rPr>
        <w:t>树立生态文明理念</w:t>
      </w:r>
    </w:p>
    <w:p>
      <w:pPr>
        <w:pStyle w:val="28"/>
        <w:keepNext w:val="0"/>
        <w:keepLines w:val="0"/>
        <w:pageBreakBefore w:val="0"/>
        <w:tabs>
          <w:tab w:val="left" w:pos="2410"/>
          <w:tab w:val="left" w:pos="4536"/>
          <w:tab w:val="left" w:pos="6663"/>
        </w:tabs>
        <w:kinsoku/>
        <w:wordWrap/>
        <w:overflowPunct/>
        <w:topLinePunct w:val="0"/>
        <w:autoSpaceDE/>
        <w:bidi w:val="0"/>
        <w:adjustRightInd/>
        <w:snapToGrid/>
        <w:spacing w:line="292" w:lineRule="exact"/>
        <w:ind w:firstLine="210" w:firstLineChars="100"/>
        <w:jc w:val="left"/>
        <w:textAlignment w:val="center"/>
        <w:rPr>
          <w:rFonts w:asciiTheme="minorEastAsia" w:hAnsiTheme="minorEastAsia" w:eastAsiaTheme="minorEastAsia"/>
          <w:szCs w:val="21"/>
        </w:rPr>
      </w:pPr>
      <w:r>
        <w:rPr>
          <w:rFonts w:hint="eastAsia" w:asciiTheme="minorEastAsia" w:hAnsiTheme="minorEastAsia" w:eastAsiaTheme="minorEastAsia" w:cstheme="minorEastAsia"/>
          <w:szCs w:val="21"/>
        </w:rPr>
        <w:t>A.①②③             B.①②④            C.①③④            D.②③④</w:t>
      </w:r>
    </w:p>
    <w:p>
      <w:pPr>
        <w:keepNext w:val="0"/>
        <w:keepLines w:val="0"/>
        <w:pageBreakBefore w:val="0"/>
        <w:kinsoku/>
        <w:wordWrap/>
        <w:overflowPunct/>
        <w:topLinePunct w:val="0"/>
        <w:autoSpaceDE/>
        <w:bidi w:val="0"/>
        <w:adjustRightInd/>
        <w:snapToGrid/>
        <w:spacing w:line="292" w:lineRule="exact"/>
        <w:ind w:left="210" w:hanging="210" w:hangingChars="100"/>
        <w:rPr>
          <w:rFonts w:cs="宋体" w:asciiTheme="minorEastAsia" w:hAnsiTheme="minorEastAsia" w:eastAsiaTheme="minorEastAsia"/>
          <w:szCs w:val="21"/>
        </w:rPr>
      </w:pPr>
      <w:r>
        <w:rPr>
          <w:rFonts w:hint="eastAsia" w:asciiTheme="minorEastAsia" w:hAnsiTheme="minorEastAsia" w:eastAsiaTheme="minorEastAsia" w:cstheme="minorEastAsia"/>
          <w:szCs w:val="21"/>
        </w:rPr>
        <w:t>16.</w:t>
      </w:r>
      <w:r>
        <w:rPr>
          <w:rFonts w:hint="eastAsia" w:cs="宋体" w:asciiTheme="minorEastAsia" w:hAnsiTheme="minorEastAsia" w:eastAsiaTheme="minorEastAsia"/>
          <w:szCs w:val="21"/>
        </w:rPr>
        <w:t>中国自古以来有着浓厚的“尚圆”思维，即讲究圆满，重视家庭团聚、国家统一等，这一思维至今影响着中国人的思维方式和行为方式。以下符合这一思维的是</w:t>
      </w:r>
    </w:p>
    <w:p>
      <w:pPr>
        <w:keepNext w:val="0"/>
        <w:keepLines w:val="0"/>
        <w:pageBreakBefore w:val="0"/>
        <w:kinsoku/>
        <w:wordWrap/>
        <w:overflowPunct/>
        <w:topLinePunct w:val="0"/>
        <w:autoSpaceDE/>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 xml:space="preserve">①弘扬民族精神，共圆伟大复兴的中国梦  </w:t>
      </w:r>
      <w:r>
        <w:rPr>
          <w:rFonts w:cs="宋体" w:asciiTheme="minorEastAsia" w:hAnsiTheme="minorEastAsia" w:eastAsiaTheme="minorEastAsia"/>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 xml:space="preserve"> ②积极参与全球治理，实现各国的同等发展</w:t>
      </w:r>
    </w:p>
    <w:p>
      <w:pPr>
        <w:keepNext w:val="0"/>
        <w:keepLines w:val="0"/>
        <w:pageBreakBefore w:val="0"/>
        <w:kinsoku/>
        <w:wordWrap/>
        <w:overflowPunct/>
        <w:topLinePunct w:val="0"/>
        <w:autoSpaceDE/>
        <w:bidi w:val="0"/>
        <w:adjustRightInd/>
        <w:snapToGrid/>
        <w:spacing w:line="292" w:lineRule="exact"/>
        <w:ind w:left="210" w:leftChars="100"/>
        <w:jc w:val="lef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 xml:space="preserve">③坚决反对民族分裂，始终维护祖国统一   </w:t>
      </w:r>
      <w:r>
        <w:rPr>
          <w:rFonts w:cs="宋体" w:asciiTheme="minorEastAsia" w:hAnsiTheme="minorEastAsia" w:eastAsiaTheme="minorEastAsia"/>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④坚持总体国家安全观，以经济安全为保障</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color w:val="FF0000"/>
          <w:szCs w:val="21"/>
        </w:rPr>
      </w:pPr>
      <w:r>
        <w:rPr>
          <w:rFonts w:hint="eastAsia" w:cs="宋体" w:asciiTheme="minorEastAsia" w:hAnsiTheme="minorEastAsia" w:eastAsiaTheme="minorEastAsia"/>
          <w:color w:val="000000" w:themeColor="text1"/>
          <w:szCs w:val="21"/>
          <w14:textFill>
            <w14:solidFill>
              <w14:schemeClr w14:val="tx1"/>
            </w14:solidFill>
          </w14:textFill>
        </w:rPr>
        <w:t>A.①②               B.①③              C.②④              D.③④</w:t>
      </w:r>
      <w:r>
        <w:rPr>
          <w:rFonts w:hint="eastAsia" w:cs="宋体" w:asciiTheme="minorEastAsia" w:hAnsiTheme="minorEastAsia" w:eastAsiaTheme="minorEastAsia"/>
          <w:color w:val="FF0000"/>
          <w:szCs w:val="21"/>
        </w:rPr>
        <w:t xml:space="preserve"> </w:t>
      </w:r>
    </w:p>
    <w:p>
      <w:pPr>
        <w:pStyle w:val="28"/>
        <w:keepNext w:val="0"/>
        <w:keepLines w:val="0"/>
        <w:pageBreakBefore w:val="0"/>
        <w:tabs>
          <w:tab w:val="left" w:pos="2410"/>
          <w:tab w:val="left" w:pos="4536"/>
          <w:tab w:val="left" w:pos="6663"/>
        </w:tabs>
        <w:kinsoku/>
        <w:wordWrap/>
        <w:overflowPunct/>
        <w:topLinePunct w:val="0"/>
        <w:autoSpaceDE/>
        <w:bidi w:val="0"/>
        <w:spacing w:line="300" w:lineRule="exact"/>
        <w:ind w:left="210" w:hanging="210" w:hangingChars="100"/>
        <w:jc w:val="left"/>
        <w:textAlignment w:val="center"/>
        <w:rPr>
          <w:rFonts w:asciiTheme="minorEastAsia" w:hAnsiTheme="minorEastAsia" w:eastAsiaTheme="minorEastAsia" w:cstheme="minorEastAsia"/>
          <w:szCs w:val="21"/>
        </w:rPr>
      </w:pPr>
      <w:r>
        <w:rPr>
          <w:rFonts w:hint="eastAsia" w:asciiTheme="minorEastAsia" w:hAnsiTheme="minorEastAsia" w:eastAsiaTheme="minorEastAsia"/>
          <w:szCs w:val="21"/>
        </w:rPr>
        <w:t>17.</w:t>
      </w:r>
      <w:r>
        <w:rPr>
          <w:rFonts w:asciiTheme="minorEastAsia" w:hAnsiTheme="minorEastAsia" w:eastAsiaTheme="minorEastAsia" w:cstheme="minorEastAsia"/>
          <w:szCs w:val="21"/>
        </w:rPr>
        <w:t>2021年</w:t>
      </w:r>
      <w:r>
        <w:rPr>
          <w:rFonts w:hint="eastAsia" w:asciiTheme="minorEastAsia" w:hAnsiTheme="minorEastAsia" w:eastAsiaTheme="minorEastAsia" w:cstheme="minorEastAsia"/>
          <w:szCs w:val="21"/>
        </w:rPr>
        <w:t>即将</w:t>
      </w:r>
      <w:r>
        <w:rPr>
          <w:rFonts w:asciiTheme="minorEastAsia" w:hAnsiTheme="minorEastAsia" w:eastAsiaTheme="minorEastAsia" w:cstheme="minorEastAsia"/>
          <w:szCs w:val="21"/>
        </w:rPr>
        <w:t>实施的</w:t>
      </w:r>
      <w:r>
        <w:rPr>
          <w:rFonts w:hint="eastAsia" w:asciiTheme="minorEastAsia" w:hAnsiTheme="minorEastAsia" w:eastAsiaTheme="minorEastAsia" w:cstheme="minorEastAsia"/>
          <w:szCs w:val="21"/>
        </w:rPr>
        <w:t>“十四五”规划，为开启第二个百年奋斗目标新征程擘画蓝图。第二个百年奋斗目标是</w:t>
      </w:r>
    </w:p>
    <w:p>
      <w:pPr>
        <w:keepNext w:val="0"/>
        <w:keepLines w:val="0"/>
        <w:pageBreakBefore w:val="0"/>
        <w:kinsoku/>
        <w:wordWrap/>
        <w:overflowPunct/>
        <w:topLinePunct w:val="0"/>
        <w:autoSpaceDE/>
        <w:bidi w:val="0"/>
        <w:spacing w:line="300"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A.全面建成小康社会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B.基本建成社会主义现代化国家</w:t>
      </w:r>
    </w:p>
    <w:p>
      <w:pPr>
        <w:keepNext w:val="0"/>
        <w:keepLines w:val="0"/>
        <w:pageBreakBefore w:val="0"/>
        <w:kinsoku/>
        <w:wordWrap/>
        <w:overflowPunct/>
        <w:topLinePunct w:val="0"/>
        <w:autoSpaceDE/>
        <w:bidi w:val="0"/>
        <w:spacing w:line="300" w:lineRule="exact"/>
        <w:ind w:firstLine="210" w:firstLineChars="100"/>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C.实现社会主义现代化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D.全面建成社会主义现代化强国</w:t>
      </w:r>
    </w:p>
    <w:p>
      <w:pPr>
        <w:keepNext w:val="0"/>
        <w:keepLines w:val="0"/>
        <w:pageBreakBefore w:val="0"/>
        <w:kinsoku/>
        <w:wordWrap/>
        <w:overflowPunct/>
        <w:topLinePunct w:val="0"/>
        <w:autoSpaceDE/>
        <w:bidi w:val="0"/>
        <w:spacing w:line="3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8.</w:t>
      </w:r>
      <w:r>
        <w:rPr>
          <w:rFonts w:hint="eastAsia" w:cs="宋体" w:asciiTheme="minorEastAsia" w:hAnsiTheme="minorEastAsia" w:eastAsiaTheme="minorEastAsia"/>
          <w:szCs w:val="21"/>
        </w:rPr>
        <w:t xml:space="preserve">每个公民要自觉维护国家利益和国家尊严。这体现了自信的中国人 </w:t>
      </w:r>
    </w:p>
    <w:p>
      <w:pPr>
        <w:keepNext w:val="0"/>
        <w:keepLines w:val="0"/>
        <w:pageBreakBefore w:val="0"/>
        <w:tabs>
          <w:tab w:val="left" w:pos="4536"/>
          <w:tab w:val="left" w:pos="4820"/>
        </w:tabs>
        <w:kinsoku/>
        <w:wordWrap/>
        <w:overflowPunct/>
        <w:topLinePunct w:val="0"/>
        <w:autoSpaceDE/>
        <w:bidi w:val="0"/>
        <w:spacing w:line="300" w:lineRule="exact"/>
        <w:ind w:left="210" w:leftChars="100"/>
        <w:jc w:val="left"/>
        <w:rPr>
          <w:rFonts w:cs="宋体" w:asciiTheme="minorEastAsia" w:hAnsiTheme="minorEastAsia" w:eastAsiaTheme="minorEastAsia"/>
          <w:szCs w:val="21"/>
        </w:rPr>
      </w:pPr>
      <w:r>
        <w:rPr>
          <w:rFonts w:cs="宋体" w:asciiTheme="minorEastAsia" w:hAnsiTheme="minorEastAsia" w:eastAsiaTheme="minorEastAsia"/>
          <w:szCs w:val="21"/>
        </w:rPr>
        <w:t>A</w:t>
      </w:r>
      <w:r>
        <w:rPr>
          <w:rFonts w:hint="eastAsia" w:cs="宋体" w:asciiTheme="minorEastAsia" w:hAnsiTheme="minorEastAsia" w:eastAsiaTheme="minorEastAsia"/>
          <w:szCs w:val="21"/>
        </w:rPr>
        <w:t xml:space="preserve">.对国家有认同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 xml:space="preserve">B.对文化有底气  </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 xml:space="preserve"> C.对发展有信心      D.对世界有贡献</w:t>
      </w:r>
    </w:p>
    <w:p>
      <w:pPr>
        <w:keepNext w:val="0"/>
        <w:keepLines w:val="0"/>
        <w:pageBreakBefore w:val="0"/>
        <w:kinsoku/>
        <w:wordWrap/>
        <w:overflowPunct/>
        <w:topLinePunct w:val="0"/>
        <w:autoSpaceDE/>
        <w:bidi w:val="0"/>
        <w:spacing w:line="300" w:lineRule="exact"/>
        <w:ind w:left="210" w:leftChars="100"/>
        <w:jc w:val="left"/>
        <w:rPr>
          <w:rFonts w:cs="宋体" w:asciiTheme="minorEastAsia" w:hAnsiTheme="minorEastAsia" w:eastAsiaTheme="minorEastAsia"/>
          <w:szCs w:val="21"/>
        </w:rPr>
      </w:pPr>
    </w:p>
    <w:p>
      <w:pPr>
        <w:keepNext w:val="0"/>
        <w:keepLines w:val="0"/>
        <w:pageBreakBefore w:val="0"/>
        <w:kinsoku/>
        <w:wordWrap/>
        <w:overflowPunct/>
        <w:topLinePunct w:val="0"/>
        <w:autoSpaceDE/>
        <w:bidi w:val="0"/>
        <w:spacing w:line="300" w:lineRule="exact"/>
        <w:jc w:val="center"/>
        <w:rPr>
          <w:rFonts w:ascii="黑体" w:hAnsi="黑体" w:eastAsia="黑体"/>
          <w:b w:val="0"/>
          <w:bCs w:val="0"/>
          <w:color w:val="000000"/>
          <w:sz w:val="28"/>
          <w:szCs w:val="28"/>
        </w:rPr>
      </w:pPr>
      <w:r>
        <w:rPr>
          <w:rFonts w:hint="eastAsia" w:ascii="黑体" w:hAnsi="黑体" w:eastAsia="黑体"/>
          <w:b w:val="0"/>
          <w:bCs w:val="0"/>
          <w:color w:val="000000"/>
          <w:sz w:val="28"/>
          <w:szCs w:val="28"/>
        </w:rPr>
        <w:t>第</w:t>
      </w:r>
      <w:r>
        <w:rPr>
          <w:rFonts w:hint="default" w:ascii="Times New Roman" w:hAnsi="Times New Roman" w:eastAsia="黑体" w:cs="Times New Roman"/>
          <w:b w:val="0"/>
          <w:bCs w:val="0"/>
          <w:color w:val="000000"/>
          <w:sz w:val="28"/>
          <w:szCs w:val="28"/>
        </w:rPr>
        <w:t>Ⅱ</w:t>
      </w:r>
      <w:r>
        <w:rPr>
          <w:rFonts w:hint="eastAsia" w:ascii="黑体" w:hAnsi="黑体" w:eastAsia="黑体"/>
          <w:b w:val="0"/>
          <w:bCs w:val="0"/>
          <w:color w:val="000000"/>
          <w:sz w:val="28"/>
          <w:szCs w:val="28"/>
        </w:rPr>
        <w:t>卷（非选择题 共</w:t>
      </w:r>
      <w:r>
        <w:rPr>
          <w:rFonts w:ascii="黑体" w:hAnsi="黑体" w:eastAsia="黑体"/>
          <w:b w:val="0"/>
          <w:bCs w:val="0"/>
          <w:color w:val="000000"/>
          <w:sz w:val="28"/>
          <w:szCs w:val="28"/>
        </w:rPr>
        <w:t>64</w:t>
      </w:r>
      <w:r>
        <w:rPr>
          <w:rFonts w:hint="eastAsia" w:ascii="黑体" w:hAnsi="黑体" w:eastAsia="黑体"/>
          <w:b w:val="0"/>
          <w:bCs w:val="0"/>
          <w:color w:val="000000"/>
          <w:sz w:val="28"/>
          <w:szCs w:val="28"/>
        </w:rPr>
        <w:t>分）</w:t>
      </w:r>
    </w:p>
    <w:p>
      <w:pPr>
        <w:keepNext w:val="0"/>
        <w:keepLines w:val="0"/>
        <w:pageBreakBefore w:val="0"/>
        <w:widowControl/>
        <w:kinsoku/>
        <w:wordWrap/>
        <w:overflowPunct/>
        <w:topLinePunct w:val="0"/>
        <w:autoSpaceDE/>
        <w:bidi w:val="0"/>
        <w:spacing w:line="300" w:lineRule="exact"/>
        <w:jc w:val="left"/>
        <w:rPr>
          <w:rFonts w:ascii="楷体" w:hAnsi="楷体" w:eastAsia="楷体"/>
          <w:b w:val="0"/>
          <w:bCs w:val="0"/>
          <w:color w:val="000000"/>
          <w:szCs w:val="21"/>
        </w:rPr>
      </w:pPr>
      <w:r>
        <w:rPr>
          <w:rFonts w:hint="eastAsia" w:ascii="楷体" w:hAnsi="楷体" w:eastAsia="楷体"/>
          <w:b w:val="0"/>
          <w:bCs w:val="0"/>
          <w:color w:val="000000"/>
          <w:szCs w:val="21"/>
        </w:rPr>
        <w:t>本卷共5大题，共</w:t>
      </w:r>
      <w:r>
        <w:rPr>
          <w:rFonts w:ascii="楷体" w:hAnsi="楷体" w:eastAsia="楷体"/>
          <w:b w:val="0"/>
          <w:bCs w:val="0"/>
          <w:color w:val="000000"/>
          <w:szCs w:val="21"/>
        </w:rPr>
        <w:t>64</w:t>
      </w:r>
      <w:r>
        <w:rPr>
          <w:rFonts w:hint="eastAsia" w:ascii="楷体" w:hAnsi="楷体" w:eastAsia="楷体"/>
          <w:b w:val="0"/>
          <w:bCs w:val="0"/>
          <w:color w:val="000000"/>
          <w:szCs w:val="21"/>
        </w:rP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rPr>
          <w:rFonts w:hint="eastAsia" w:ascii="楷体" w:hAnsi="楷体" w:eastAsia="楷体"/>
          <w:b w:val="0"/>
          <w:bCs w:val="0"/>
          <w:color w:val="000000"/>
          <w:szCs w:val="21"/>
        </w:rPr>
        <w:t>分。</w:t>
      </w:r>
    </w:p>
    <w:p>
      <w:pPr>
        <w:keepNext w:val="0"/>
        <w:keepLines w:val="0"/>
        <w:pageBreakBefore w:val="0"/>
        <w:kinsoku/>
        <w:wordWrap/>
        <w:overflowPunct/>
        <w:topLinePunct w:val="0"/>
        <w:autoSpaceDE/>
        <w:bidi w:val="0"/>
        <w:spacing w:line="300" w:lineRule="exact"/>
        <w:rPr>
          <w:rFonts w:ascii="宋体" w:hAnsi="宋体"/>
          <w:b w:val="0"/>
          <w:bCs w:val="0"/>
        </w:rPr>
      </w:pPr>
      <w:r>
        <w:rPr>
          <w:rFonts w:hint="eastAsia" w:ascii="宋体" w:hAnsi="宋体"/>
          <w:b w:val="0"/>
          <w:bCs w:val="0"/>
          <w:szCs w:val="22"/>
        </w:rPr>
        <w:t>19.</w:t>
      </w:r>
      <w:r>
        <w:rPr>
          <w:rFonts w:hint="eastAsia" w:ascii="宋体" w:hAnsi="宋体"/>
          <w:b w:val="0"/>
          <w:bCs w:val="0"/>
        </w:rPr>
        <w:t>【</w:t>
      </w:r>
      <w:r>
        <w:rPr>
          <w:rFonts w:hint="eastAsia" w:ascii="黑体" w:hAnsi="黑体" w:eastAsia="黑体"/>
          <w:b w:val="0"/>
          <w:bCs w:val="0"/>
        </w:rPr>
        <w:t>维护团结  促进统一</w:t>
      </w:r>
      <w:r>
        <w:rPr>
          <w:rFonts w:hint="eastAsia" w:ascii="宋体" w:hAnsi="宋体"/>
          <w:b w:val="0"/>
          <w:bCs w:val="0"/>
        </w:rPr>
        <w:t>】（1</w:t>
      </w:r>
      <w:r>
        <w:rPr>
          <w:rFonts w:ascii="宋体" w:hAnsi="宋体"/>
          <w:b w:val="0"/>
          <w:bCs w:val="0"/>
        </w:rPr>
        <w:t>0</w:t>
      </w:r>
      <w:r>
        <w:rPr>
          <w:rFonts w:hint="eastAsia" w:ascii="宋体" w:hAnsi="宋体"/>
          <w:b w:val="0"/>
          <w:bCs w:val="0"/>
        </w:rPr>
        <w:t>分）</w:t>
      </w:r>
    </w:p>
    <w:p>
      <w:pPr>
        <w:keepNext w:val="0"/>
        <w:keepLines w:val="0"/>
        <w:pageBreakBefore w:val="0"/>
        <w:kinsoku/>
        <w:wordWrap/>
        <w:overflowPunct/>
        <w:topLinePunct w:val="0"/>
        <w:autoSpaceDE/>
        <w:bidi w:val="0"/>
        <w:spacing w:line="300" w:lineRule="exact"/>
        <w:ind w:firstLine="420" w:firstLineChars="200"/>
      </w:pPr>
      <w:r>
        <w:drawing>
          <wp:anchor distT="0" distB="0" distL="114300" distR="114300" simplePos="0" relativeHeight="251660288" behindDoc="1" locked="0" layoutInCell="1" allowOverlap="1">
            <wp:simplePos x="0" y="0"/>
            <wp:positionH relativeFrom="column">
              <wp:posOffset>3545205</wp:posOffset>
            </wp:positionH>
            <wp:positionV relativeFrom="paragraph">
              <wp:posOffset>182880</wp:posOffset>
            </wp:positionV>
            <wp:extent cx="1485900" cy="1176020"/>
            <wp:effectExtent l="0" t="0" r="0" b="5080"/>
            <wp:wrapTight wrapText="bothSides">
              <wp:wrapPolygon>
                <wp:start x="0" y="0"/>
                <wp:lineTo x="0" y="21343"/>
                <wp:lineTo x="21323" y="21343"/>
                <wp:lineTo x="21323" y="0"/>
                <wp:lineTo x="0" y="0"/>
              </wp:wrapPolygon>
            </wp:wrapTight>
            <wp:docPr id="5" name="图片 5" descr="https://imagepphcloud.thepaper.cn/pph/image/65/795/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s://imagepphcloud.thepaper.cn/pph/image/65/795/287.jpg"/>
                    <pic:cNvPicPr>
                      <a:picLocks noChangeAspect="1" noChangeArrowheads="1"/>
                    </pic:cNvPicPr>
                  </pic:nvPicPr>
                  <pic:blipFill>
                    <a:blip r:embed="rId9" cstate="print">
                      <a:extLst>
                        <a:ext uri="{28A0092B-C50C-407E-A947-70E740481C1C}">
                          <a14:useLocalDpi xmlns:a14="http://schemas.microsoft.com/office/drawing/2010/main" val="0"/>
                        </a:ext>
                      </a:extLst>
                    </a:blip>
                    <a:srcRect t="2528" b="3975"/>
                    <a:stretch>
                      <a:fillRect/>
                    </a:stretch>
                  </pic:blipFill>
                  <pic:spPr>
                    <a:xfrm>
                      <a:off x="0" y="0"/>
                      <a:ext cx="1485900" cy="1176020"/>
                    </a:xfrm>
                    <a:prstGeom prst="rect">
                      <a:avLst/>
                    </a:prstGeom>
                    <a:noFill/>
                    <a:ln>
                      <a:noFill/>
                    </a:ln>
                  </pic:spPr>
                </pic:pic>
              </a:graphicData>
            </a:graphic>
          </wp:anchor>
        </w:drawing>
      </w:r>
      <w:r>
        <w:rPr>
          <w:rFonts w:hint="eastAsia"/>
        </w:rPr>
        <w:t>观察漫画，回答问题。</w:t>
      </w:r>
    </w:p>
    <w:p>
      <w:pPr>
        <w:keepNext w:val="0"/>
        <w:keepLines w:val="0"/>
        <w:pageBreakBefore w:val="0"/>
        <w:kinsoku/>
        <w:wordWrap/>
        <w:overflowPunct/>
        <w:topLinePunct w:val="0"/>
        <w:autoSpaceDE/>
        <w:bidi w:val="0"/>
        <w:spacing w:line="300" w:lineRule="exact"/>
        <w:ind w:firstLine="210" w:firstLineChars="100"/>
      </w:pPr>
      <w:r>
        <w:drawing>
          <wp:anchor distT="0" distB="0" distL="114300" distR="114300" simplePos="0" relativeHeight="251659264" behindDoc="1" locked="0" layoutInCell="1" allowOverlap="1">
            <wp:simplePos x="0" y="0"/>
            <wp:positionH relativeFrom="column">
              <wp:posOffset>131445</wp:posOffset>
            </wp:positionH>
            <wp:positionV relativeFrom="paragraph">
              <wp:posOffset>33020</wp:posOffset>
            </wp:positionV>
            <wp:extent cx="2186940" cy="1127760"/>
            <wp:effectExtent l="0" t="0" r="3810" b="0"/>
            <wp:wrapTight wrapText="bothSides">
              <wp:wrapPolygon>
                <wp:start x="0" y="0"/>
                <wp:lineTo x="0" y="21162"/>
                <wp:lineTo x="21449" y="21162"/>
                <wp:lineTo x="21449" y="0"/>
                <wp:lineTo x="0" y="0"/>
              </wp:wrapPolygon>
            </wp:wrapTight>
            <wp:docPr id="4" name="图片 4" descr="https://ss3.bdstatic.com/70cFv8Sh_Q1YnxGkpoWK1HF6hhy/it/u=1618905254,2256277483&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s://ss3.bdstatic.com/70cFv8Sh_Q1YnxGkpoWK1HF6hhy/it/u=1618905254,2256277483&amp;fm=26&amp;gp=0.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2186940" cy="1127760"/>
                    </a:xfrm>
                    <a:prstGeom prst="rect">
                      <a:avLst/>
                    </a:prstGeom>
                    <a:noFill/>
                    <a:ln>
                      <a:noFill/>
                    </a:ln>
                  </pic:spPr>
                </pic:pic>
              </a:graphicData>
            </a:graphic>
          </wp:anchor>
        </w:drawing>
      </w:r>
    </w:p>
    <w:p>
      <w:pPr>
        <w:keepNext w:val="0"/>
        <w:keepLines w:val="0"/>
        <w:pageBreakBefore w:val="0"/>
        <w:kinsoku/>
        <w:wordWrap/>
        <w:overflowPunct/>
        <w:topLinePunct w:val="0"/>
        <w:autoSpaceDE/>
        <w:bidi w:val="0"/>
        <w:spacing w:line="300" w:lineRule="exact"/>
        <w:ind w:firstLine="210" w:firstLineChars="100"/>
      </w:pPr>
    </w:p>
    <w:p>
      <w:pPr>
        <w:keepNext w:val="0"/>
        <w:keepLines w:val="0"/>
        <w:pageBreakBefore w:val="0"/>
        <w:kinsoku/>
        <w:wordWrap/>
        <w:overflowPunct/>
        <w:topLinePunct w:val="0"/>
        <w:autoSpaceDE/>
        <w:bidi w:val="0"/>
        <w:spacing w:line="300" w:lineRule="exact"/>
        <w:ind w:firstLine="210" w:firstLineChars="100"/>
      </w:pPr>
    </w:p>
    <w:p>
      <w:pPr>
        <w:keepNext w:val="0"/>
        <w:keepLines w:val="0"/>
        <w:pageBreakBefore w:val="0"/>
        <w:kinsoku/>
        <w:wordWrap/>
        <w:overflowPunct/>
        <w:topLinePunct w:val="0"/>
        <w:autoSpaceDE/>
        <w:bidi w:val="0"/>
        <w:spacing w:line="300" w:lineRule="exact"/>
        <w:ind w:firstLine="210" w:firstLineChars="100"/>
      </w:pPr>
    </w:p>
    <w:p>
      <w:pPr>
        <w:keepNext w:val="0"/>
        <w:keepLines w:val="0"/>
        <w:pageBreakBefore w:val="0"/>
        <w:kinsoku/>
        <w:wordWrap/>
        <w:overflowPunct/>
        <w:topLinePunct w:val="0"/>
        <w:autoSpaceDE/>
        <w:bidi w:val="0"/>
        <w:spacing w:line="300" w:lineRule="exact"/>
        <w:ind w:firstLine="210" w:firstLineChars="100"/>
      </w:pPr>
    </w:p>
    <w:p>
      <w:pPr>
        <w:keepNext w:val="0"/>
        <w:keepLines w:val="0"/>
        <w:pageBreakBefore w:val="0"/>
        <w:kinsoku/>
        <w:wordWrap/>
        <w:overflowPunct/>
        <w:topLinePunct w:val="0"/>
        <w:autoSpaceDE/>
        <w:bidi w:val="0"/>
        <w:spacing w:line="300" w:lineRule="exact"/>
        <w:ind w:firstLine="210" w:firstLineChars="100"/>
      </w:pPr>
    </w:p>
    <w:p>
      <w:pPr>
        <w:keepNext w:val="0"/>
        <w:keepLines w:val="0"/>
        <w:pageBreakBefore w:val="0"/>
        <w:kinsoku/>
        <w:wordWrap/>
        <w:overflowPunct/>
        <w:topLinePunct w:val="0"/>
        <w:autoSpaceDE/>
        <w:bidi w:val="0"/>
        <w:spacing w:line="300" w:lineRule="exact"/>
        <w:ind w:firstLine="1680" w:firstLineChars="800"/>
        <w:rPr>
          <w:rFonts w:ascii="楷体" w:hAnsi="楷体" w:eastAsia="楷体"/>
        </w:rPr>
      </w:pPr>
      <w:r>
        <w:rPr>
          <w:rFonts w:ascii="楷体" w:hAnsi="楷体" w:eastAsia="楷体"/>
        </w:rPr>
        <w:t>漫画一</w:t>
      </w:r>
      <w:r>
        <w:rPr>
          <w:rFonts w:hint="eastAsia" w:ascii="楷体" w:hAnsi="楷体" w:eastAsia="楷体"/>
        </w:rPr>
        <w:t xml:space="preserve">                   </w:t>
      </w:r>
      <w:r>
        <w:rPr>
          <w:rFonts w:ascii="楷体" w:hAnsi="楷体" w:eastAsia="楷体"/>
        </w:rPr>
        <w:t xml:space="preserve">                   </w:t>
      </w:r>
      <w:r>
        <w:rPr>
          <w:rFonts w:hint="eastAsia" w:ascii="楷体" w:hAnsi="楷体" w:eastAsia="楷体"/>
        </w:rPr>
        <w:t xml:space="preserve">  漫画二</w:t>
      </w:r>
    </w:p>
    <w:p>
      <w:pPr>
        <w:keepNext w:val="0"/>
        <w:keepLines w:val="0"/>
        <w:pageBreakBefore w:val="0"/>
        <w:kinsoku/>
        <w:wordWrap/>
        <w:overflowPunct/>
        <w:topLinePunct w:val="0"/>
        <w:autoSpaceDE/>
        <w:bidi w:val="0"/>
        <w:spacing w:line="300" w:lineRule="exact"/>
        <w:ind w:firstLine="283" w:firstLineChars="135"/>
      </w:pPr>
      <w:r>
        <w:rPr>
          <w:rFonts w:hint="eastAsia"/>
        </w:rPr>
        <w:t>（1）上述两幅漫画分别说明了什么？（</w:t>
      </w:r>
      <w:r>
        <w:t>4</w:t>
      </w:r>
      <w:r>
        <w:rPr>
          <w:rFonts w:hint="eastAsia"/>
        </w:rPr>
        <w:t>分）</w:t>
      </w:r>
    </w:p>
    <w:p>
      <w:pPr>
        <w:keepNext w:val="0"/>
        <w:keepLines w:val="0"/>
        <w:pageBreakBefore w:val="0"/>
        <w:kinsoku/>
        <w:wordWrap/>
        <w:overflowPunct/>
        <w:topLinePunct w:val="0"/>
        <w:autoSpaceDE/>
        <w:bidi w:val="0"/>
        <w:spacing w:line="300" w:lineRule="exact"/>
        <w:ind w:firstLine="315" w:firstLineChars="150"/>
      </w:pPr>
    </w:p>
    <w:p>
      <w:pPr>
        <w:keepNext w:val="0"/>
        <w:keepLines w:val="0"/>
        <w:pageBreakBefore w:val="0"/>
        <w:kinsoku/>
        <w:wordWrap/>
        <w:overflowPunct/>
        <w:topLinePunct w:val="0"/>
        <w:autoSpaceDE/>
        <w:bidi w:val="0"/>
        <w:spacing w:line="300" w:lineRule="exact"/>
        <w:ind w:firstLine="315" w:firstLineChars="150"/>
      </w:pPr>
      <w:r>
        <w:rPr>
          <w:rFonts w:hint="eastAsia"/>
        </w:rPr>
        <w:t>（</w:t>
      </w:r>
      <w:r>
        <w:t>2</w:t>
      </w:r>
      <w:r>
        <w:rPr>
          <w:rFonts w:hint="eastAsia"/>
        </w:rPr>
        <w:t>）上述漫画传达的信息对中学生提出了怎样的要求？（</w:t>
      </w:r>
      <w:r>
        <w:t>6</w:t>
      </w:r>
      <w:r>
        <w:rPr>
          <w:rFonts w:hint="eastAsia"/>
        </w:rPr>
        <w:t>分）</w:t>
      </w:r>
    </w:p>
    <w:p>
      <w:pPr>
        <w:keepNext w:val="0"/>
        <w:keepLines w:val="0"/>
        <w:pageBreakBefore w:val="0"/>
        <w:kinsoku/>
        <w:wordWrap/>
        <w:overflowPunct/>
        <w:topLinePunct w:val="0"/>
        <w:autoSpaceDE/>
        <w:bidi w:val="0"/>
        <w:spacing w:line="300" w:lineRule="exact"/>
        <w:ind w:left="-420" w:leftChars="-200" w:firstLine="420" w:firstLineChars="200"/>
      </w:pPr>
    </w:p>
    <w:p>
      <w:pPr>
        <w:keepNext w:val="0"/>
        <w:keepLines w:val="0"/>
        <w:pageBreakBefore w:val="0"/>
        <w:kinsoku/>
        <w:wordWrap/>
        <w:overflowPunct/>
        <w:topLinePunct w:val="0"/>
        <w:autoSpaceDE/>
        <w:bidi w:val="0"/>
        <w:spacing w:line="300" w:lineRule="exact"/>
        <w:rPr>
          <w:rFonts w:asciiTheme="minorEastAsia" w:hAnsiTheme="minorEastAsia" w:eastAsiaTheme="minorEastAsia" w:cstheme="minorEastAsia"/>
          <w:b w:val="0"/>
          <w:bCs/>
        </w:rPr>
      </w:pPr>
      <w:r>
        <w:rPr>
          <w:rFonts w:hint="eastAsia" w:ascii="宋体" w:hAnsi="宋体"/>
          <w:b w:val="0"/>
          <w:bCs/>
          <w:szCs w:val="22"/>
        </w:rPr>
        <w:t>20.</w:t>
      </w:r>
      <w:r>
        <w:rPr>
          <w:rFonts w:hint="eastAsia" w:ascii="黑体" w:hAnsi="黑体" w:eastAsia="黑体" w:cs="黑体"/>
          <w:b w:val="0"/>
          <w:bCs/>
          <w:szCs w:val="22"/>
        </w:rPr>
        <w:t>【体验生活 增强意识】</w:t>
      </w:r>
      <w:r>
        <w:rPr>
          <w:rFonts w:hint="eastAsia" w:ascii="宋体" w:hAnsi="宋体" w:cs="宋体"/>
          <w:b w:val="0"/>
          <w:bCs/>
          <w:szCs w:val="22"/>
        </w:rPr>
        <w:t>（</w:t>
      </w:r>
      <w:r>
        <w:rPr>
          <w:rFonts w:ascii="宋体" w:hAnsi="宋体" w:cs="宋体"/>
          <w:b w:val="0"/>
          <w:bCs/>
          <w:szCs w:val="22"/>
        </w:rPr>
        <w:t>10</w:t>
      </w:r>
      <w:r>
        <w:rPr>
          <w:rFonts w:hint="eastAsia" w:asciiTheme="minorEastAsia" w:hAnsiTheme="minorEastAsia" w:eastAsiaTheme="minorEastAsia" w:cstheme="minorEastAsia"/>
          <w:b w:val="0"/>
          <w:bCs/>
        </w:rPr>
        <w:t>分）</w:t>
      </w:r>
    </w:p>
    <w:p>
      <w:pPr>
        <w:pStyle w:val="2"/>
        <w:keepNext w:val="0"/>
        <w:keepLines w:val="0"/>
        <w:pageBreakBefore w:val="0"/>
        <w:kinsoku/>
        <w:wordWrap/>
        <w:overflowPunct/>
        <w:topLinePunct w:val="0"/>
        <w:autoSpaceDE/>
        <w:bidi w:val="0"/>
        <w:spacing w:line="300" w:lineRule="exact"/>
        <w:ind w:left="283" w:leftChars="135" w:firstLine="420" w:firstLineChars="200"/>
        <w:rPr>
          <w:rFonts w:ascii="楷体" w:hAnsi="楷体" w:eastAsia="楷体"/>
          <w:bCs/>
          <w:szCs w:val="22"/>
        </w:rPr>
      </w:pPr>
      <w:r>
        <w:rPr>
          <w:rFonts w:hint="eastAsia" w:ascii="楷体" w:hAnsi="楷体" w:eastAsia="楷体"/>
          <w:bCs/>
          <w:szCs w:val="22"/>
        </w:rPr>
        <w:t>某校在开展以“民主”为主题教育活动中，既传授民主相关知识，又开展民主体验活动。同学们有的收集体现民主制度的图片，有的参与“校长小助理”选举，有的参与“模拟政协”社团活动，有的拨打市长热线反映校园周边存在的问题……“我们的民主意识慢慢增强了！”同学们高兴地说。</w:t>
      </w:r>
    </w:p>
    <w:p>
      <w:pPr>
        <w:pStyle w:val="2"/>
        <w:keepNext w:val="0"/>
        <w:keepLines w:val="0"/>
        <w:pageBreakBefore w:val="0"/>
        <w:kinsoku/>
        <w:wordWrap/>
        <w:overflowPunct/>
        <w:topLinePunct w:val="0"/>
        <w:autoSpaceDE/>
        <w:bidi w:val="0"/>
        <w:spacing w:line="300" w:lineRule="exact"/>
        <w:ind w:firstLine="283" w:firstLineChars="135"/>
        <w:rPr>
          <w:rFonts w:ascii="楷体" w:hAnsi="楷体" w:eastAsia="楷体"/>
          <w:bCs/>
          <w:szCs w:val="22"/>
        </w:rPr>
      </w:pPr>
      <w:r>
        <w:rPr>
          <w:rFonts w:hint="eastAsia" w:asciiTheme="minorEastAsia" w:hAnsiTheme="minorEastAsia" w:eastAsiaTheme="minorEastAsia" w:cstheme="minorEastAsia"/>
        </w:rPr>
        <w:t>（1）结合材料，简要回答该校学生是如何增强民主意识的。（</w:t>
      </w:r>
      <w:r>
        <w:rPr>
          <w:rFonts w:asciiTheme="minorEastAsia" w:hAnsiTheme="minorEastAsia" w:eastAsiaTheme="minorEastAsia" w:cstheme="minorEastAsia"/>
        </w:rPr>
        <w:t>4</w:t>
      </w:r>
      <w:r>
        <w:rPr>
          <w:rFonts w:hint="eastAsia" w:asciiTheme="minorEastAsia" w:hAnsiTheme="minorEastAsia" w:eastAsiaTheme="minorEastAsia" w:cstheme="minorEastAsia"/>
        </w:rPr>
        <w:t>分）</w:t>
      </w:r>
    </w:p>
    <w:p>
      <w:pPr>
        <w:pStyle w:val="2"/>
        <w:keepNext w:val="0"/>
        <w:keepLines w:val="0"/>
        <w:pageBreakBefore w:val="0"/>
        <w:kinsoku/>
        <w:wordWrap/>
        <w:overflowPunct/>
        <w:topLinePunct w:val="0"/>
        <w:autoSpaceDE/>
        <w:bidi w:val="0"/>
        <w:spacing w:line="300" w:lineRule="exact"/>
        <w:ind w:left="420" w:leftChars="200"/>
        <w:rPr>
          <w:rFonts w:ascii="楷体" w:hAnsi="楷体" w:eastAsia="楷体"/>
          <w:bCs/>
          <w:szCs w:val="22"/>
        </w:rPr>
      </w:pPr>
    </w:p>
    <w:p>
      <w:pPr>
        <w:pStyle w:val="2"/>
        <w:keepNext w:val="0"/>
        <w:keepLines w:val="0"/>
        <w:pageBreakBefore w:val="0"/>
        <w:kinsoku/>
        <w:wordWrap/>
        <w:overflowPunct/>
        <w:topLinePunct w:val="0"/>
        <w:autoSpaceDE/>
        <w:bidi w:val="0"/>
        <w:spacing w:line="300" w:lineRule="exact"/>
        <w:ind w:left="420" w:leftChars="200" w:firstLine="420" w:firstLineChars="200"/>
        <w:rPr>
          <w:rFonts w:asciiTheme="minorEastAsia" w:hAnsiTheme="minorEastAsia" w:eastAsiaTheme="minorEastAsia" w:cstheme="minorEastAsia"/>
        </w:rPr>
      </w:pPr>
      <w:r>
        <w:rPr>
          <w:rFonts w:hint="eastAsia" w:ascii="楷体" w:hAnsi="楷体" w:eastAsia="楷体"/>
          <w:bCs/>
          <w:szCs w:val="22"/>
        </w:rPr>
        <w:t>学生在学校“模拟政协”活动中提出的《关于将学生从校外辅导机构“拉”回学校的提案》，受到社会的广泛关注，并登上了全国两会的议事舞台。</w:t>
      </w:r>
    </w:p>
    <w:p>
      <w:pPr>
        <w:pStyle w:val="2"/>
        <w:keepNext w:val="0"/>
        <w:keepLines w:val="0"/>
        <w:pageBreakBefore w:val="0"/>
        <w:kinsoku/>
        <w:wordWrap/>
        <w:overflowPunct/>
        <w:topLinePunct w:val="0"/>
        <w:autoSpaceDE/>
        <w:bidi w:val="0"/>
        <w:spacing w:line="300" w:lineRule="exact"/>
        <w:ind w:left="525" w:leftChars="150" w:hanging="210" w:hangingChars="100"/>
        <w:rPr>
          <w:rFonts w:asciiTheme="minorEastAsia" w:hAnsiTheme="minorEastAsia" w:eastAsiaTheme="minorEastAsia" w:cstheme="minorEastAsia"/>
        </w:rPr>
      </w:pPr>
      <w:r>
        <w:rPr>
          <w:rFonts w:hint="eastAsia" w:asciiTheme="minorEastAsia" w:hAnsiTheme="minorEastAsia" w:eastAsiaTheme="minorEastAsia" w:cstheme="minorEastAsia"/>
        </w:rPr>
        <w:t>（2）如果你参加学校举办的“模拟政协提案”活动，请你针对身边小事或家乡发展，草拟一份《关于</w:t>
      </w:r>
      <w:r>
        <w:rPr>
          <w:rFonts w:hint="eastAsia" w:asciiTheme="minorEastAsia" w:hAnsiTheme="minorEastAsia" w:eastAsiaTheme="minorEastAsia" w:cstheme="minorEastAsia"/>
          <w:u w:val="single"/>
        </w:rPr>
        <w:t xml:space="preserve">        </w:t>
      </w:r>
      <w:r>
        <w:rPr>
          <w:rFonts w:asciiTheme="minorEastAsia" w:hAnsiTheme="minorEastAsia" w:eastAsiaTheme="minorEastAsia" w:cstheme="minorEastAsia"/>
        </w:rPr>
        <w:t xml:space="preserve"> 的提案</w:t>
      </w:r>
      <w:r>
        <w:rPr>
          <w:rFonts w:hint="eastAsia" w:asciiTheme="minorEastAsia" w:hAnsiTheme="minorEastAsia" w:eastAsiaTheme="minorEastAsia" w:cstheme="minorEastAsia"/>
        </w:rPr>
        <w:t>》（2分），并指出一份提案应该由哪些部分组成。（</w:t>
      </w:r>
      <w:r>
        <w:rPr>
          <w:rFonts w:asciiTheme="minorEastAsia" w:hAnsiTheme="minorEastAsia" w:eastAsiaTheme="minorEastAsia" w:cstheme="minorEastAsia"/>
        </w:rPr>
        <w:t>4</w:t>
      </w:r>
      <w:r>
        <w:rPr>
          <w:rFonts w:hint="eastAsia" w:asciiTheme="minorEastAsia" w:hAnsiTheme="minorEastAsia" w:eastAsiaTheme="minorEastAsia" w:cstheme="minorEastAsia"/>
        </w:rPr>
        <w:t>分）</w:t>
      </w:r>
    </w:p>
    <w:p>
      <w:pPr>
        <w:pStyle w:val="2"/>
        <w:keepNext w:val="0"/>
        <w:keepLines w:val="0"/>
        <w:pageBreakBefore w:val="0"/>
        <w:kinsoku/>
        <w:wordWrap/>
        <w:overflowPunct/>
        <w:topLinePunct w:val="0"/>
        <w:autoSpaceDE/>
        <w:bidi w:val="0"/>
        <w:spacing w:line="300" w:lineRule="exact"/>
        <w:rPr>
          <w:rFonts w:asciiTheme="minorEastAsia" w:hAnsiTheme="minorEastAsia" w:eastAsiaTheme="minorEastAsia" w:cstheme="minorEastAsia"/>
          <w:b w:val="0"/>
          <w:bCs/>
        </w:rPr>
      </w:pPr>
    </w:p>
    <w:p>
      <w:pPr>
        <w:keepNext w:val="0"/>
        <w:keepLines w:val="0"/>
        <w:pageBreakBefore w:val="0"/>
        <w:kinsoku/>
        <w:wordWrap/>
        <w:overflowPunct/>
        <w:topLinePunct w:val="0"/>
        <w:autoSpaceDE/>
        <w:bidi w:val="0"/>
        <w:spacing w:line="300" w:lineRule="exact"/>
        <w:rPr>
          <w:rFonts w:ascii="宋体" w:hAnsi="宋体"/>
          <w:b w:val="0"/>
          <w:bCs/>
        </w:rPr>
      </w:pPr>
      <w:r>
        <w:rPr>
          <w:rFonts w:hint="eastAsia" w:ascii="宋体" w:hAnsi="宋体"/>
          <w:b w:val="0"/>
          <w:bCs/>
        </w:rPr>
        <w:t>21.</w:t>
      </w:r>
      <w:r>
        <w:rPr>
          <w:rFonts w:hint="eastAsia" w:ascii="黑体" w:hAnsi="黑体" w:eastAsia="黑体"/>
          <w:b w:val="0"/>
          <w:bCs/>
        </w:rPr>
        <w:t>【情境探究 明理践行】</w:t>
      </w:r>
      <w:r>
        <w:rPr>
          <w:rFonts w:hint="eastAsia" w:ascii="宋体" w:hAnsi="宋体"/>
          <w:b w:val="0"/>
          <w:bCs/>
        </w:rPr>
        <w:t>（12分）</w:t>
      </w:r>
    </w:p>
    <w:p>
      <w:pPr>
        <w:keepNext w:val="0"/>
        <w:keepLines w:val="0"/>
        <w:pageBreakBefore w:val="0"/>
        <w:kinsoku/>
        <w:wordWrap/>
        <w:overflowPunct/>
        <w:topLinePunct w:val="0"/>
        <w:autoSpaceDE/>
        <w:bidi w:val="0"/>
        <w:spacing w:line="300" w:lineRule="exact"/>
        <w:ind w:firstLine="840" w:firstLineChars="400"/>
      </w:pPr>
      <w:r>
        <w:t>下面是生活中的三个情境，运用所学知识，对其进行探究。</w:t>
      </w:r>
    </w:p>
    <w:p>
      <w:pPr>
        <w:keepNext w:val="0"/>
        <w:keepLines w:val="0"/>
        <w:pageBreakBefore w:val="0"/>
        <w:kinsoku/>
        <w:wordWrap/>
        <w:overflowPunct/>
        <w:topLinePunct w:val="0"/>
        <w:autoSpaceDE/>
        <w:bidi w:val="0"/>
        <w:spacing w:line="300" w:lineRule="exact"/>
        <w:ind w:firstLine="422" w:firstLineChars="200"/>
        <w:rPr>
          <w:rFonts w:ascii="楷体" w:hAnsi="楷体" w:eastAsia="楷体"/>
        </w:rPr>
      </w:pPr>
      <w:r>
        <w:rPr>
          <w:rFonts w:hint="eastAsia" w:ascii="楷体" w:hAnsi="楷体" w:eastAsia="楷体"/>
          <w:b/>
        </w:rPr>
        <w:t>情境一：</w:t>
      </w:r>
      <w:r>
        <w:rPr>
          <w:rFonts w:hint="eastAsia" w:ascii="楷体" w:hAnsi="楷体" w:eastAsia="楷体"/>
        </w:rPr>
        <w:t>小李自学法律知识，既维护了自己的合法权益，又帮助邻居打赢了官司。</w:t>
      </w:r>
    </w:p>
    <w:p>
      <w:pPr>
        <w:keepNext w:val="0"/>
        <w:keepLines w:val="0"/>
        <w:pageBreakBefore w:val="0"/>
        <w:kinsoku/>
        <w:wordWrap/>
        <w:overflowPunct/>
        <w:topLinePunct w:val="0"/>
        <w:autoSpaceDE/>
        <w:bidi w:val="0"/>
        <w:spacing w:line="300" w:lineRule="exact"/>
        <w:ind w:firstLine="420" w:firstLineChars="200"/>
        <w:jc w:val="left"/>
        <w:rPr>
          <w:szCs w:val="22"/>
          <w:u w:val="single"/>
        </w:rPr>
      </w:pPr>
      <w:r>
        <w:rPr>
          <w:rFonts w:hint="eastAsia"/>
        </w:rPr>
        <w:t>（1）小李的事迹启示我们营造法治文化环境必须做一个</w:t>
      </w:r>
      <w:r>
        <w:rPr>
          <w:rFonts w:hint="eastAsia"/>
          <w:u w:val="single"/>
        </w:rPr>
        <w:t xml:space="preserve">    </w:t>
      </w:r>
      <w:r>
        <w:rPr>
          <w:u w:val="single"/>
        </w:rPr>
        <w:t xml:space="preserve">     </w:t>
      </w:r>
      <w:r>
        <w:rPr>
          <w:rFonts w:hint="eastAsia"/>
          <w:u w:val="single"/>
        </w:rPr>
        <w:t xml:space="preserve">   </w:t>
      </w:r>
      <w:r>
        <w:rPr>
          <w:rFonts w:hint="eastAsia"/>
        </w:rPr>
        <w:t>的公民。</w:t>
      </w:r>
      <w:r>
        <w:rPr>
          <w:rFonts w:hint="eastAsia"/>
          <w:szCs w:val="22"/>
        </w:rPr>
        <w:t>（2分）</w:t>
      </w:r>
    </w:p>
    <w:p>
      <w:pPr>
        <w:keepNext w:val="0"/>
        <w:keepLines w:val="0"/>
        <w:pageBreakBefore w:val="0"/>
        <w:kinsoku/>
        <w:wordWrap/>
        <w:overflowPunct/>
        <w:topLinePunct w:val="0"/>
        <w:autoSpaceDE/>
        <w:bidi w:val="0"/>
        <w:spacing w:line="300" w:lineRule="exact"/>
        <w:ind w:firstLine="420" w:firstLineChars="200"/>
        <w:rPr>
          <w:szCs w:val="22"/>
          <w:u w:val="single"/>
        </w:rPr>
      </w:pPr>
      <w:r>
        <w:rPr>
          <w:rFonts w:hint="eastAsia"/>
          <w:szCs w:val="22"/>
        </w:rPr>
        <w:t>（2）法律和道德都是人们的行为规范。治理国家必须将</w:t>
      </w:r>
      <w:r>
        <w:rPr>
          <w:rFonts w:hint="eastAsia"/>
          <w:szCs w:val="22"/>
          <w:u w:val="single"/>
        </w:rPr>
        <w:t xml:space="preserve">     </w:t>
      </w:r>
      <w:r>
        <w:rPr>
          <w:rFonts w:hint="eastAsia"/>
          <w:szCs w:val="22"/>
        </w:rPr>
        <w:t>和</w:t>
      </w:r>
      <w:r>
        <w:rPr>
          <w:rFonts w:hint="eastAsia"/>
          <w:szCs w:val="22"/>
          <w:u w:val="single"/>
        </w:rPr>
        <w:t xml:space="preserve">     </w:t>
      </w:r>
      <w:r>
        <w:rPr>
          <w:rFonts w:hint="eastAsia"/>
          <w:szCs w:val="22"/>
        </w:rPr>
        <w:t>结合起来。（2分）</w:t>
      </w:r>
    </w:p>
    <w:p>
      <w:pPr>
        <w:keepNext w:val="0"/>
        <w:keepLines w:val="0"/>
        <w:pageBreakBefore w:val="0"/>
        <w:kinsoku/>
        <w:wordWrap/>
        <w:overflowPunct/>
        <w:topLinePunct w:val="0"/>
        <w:autoSpaceDE/>
        <w:bidi w:val="0"/>
        <w:spacing w:line="300" w:lineRule="exact"/>
        <w:ind w:left="420" w:leftChars="200"/>
        <w:rPr>
          <w:rFonts w:ascii="楷体" w:hAnsi="楷体" w:eastAsia="楷体"/>
          <w:bCs/>
          <w:szCs w:val="22"/>
        </w:rPr>
      </w:pPr>
      <w:r>
        <w:rPr>
          <w:rFonts w:hint="eastAsia" w:ascii="楷体" w:hAnsi="楷体" w:eastAsia="楷体"/>
          <w:b/>
          <w:szCs w:val="22"/>
        </w:rPr>
        <w:t>情境二：</w:t>
      </w:r>
      <w:r>
        <w:rPr>
          <w:rFonts w:hint="eastAsia" w:ascii="楷体" w:hAnsi="楷体" w:eastAsia="楷体"/>
          <w:bCs/>
          <w:szCs w:val="22"/>
        </w:rPr>
        <w:t>妈妈带亮亮去餐馆吃饭，点了一菜一汤，亮亮觉得妈妈很小气，很不高兴。</w:t>
      </w:r>
    </w:p>
    <w:p>
      <w:pPr>
        <w:keepNext w:val="0"/>
        <w:keepLines w:val="0"/>
        <w:pageBreakBefore w:val="0"/>
        <w:kinsoku/>
        <w:wordWrap/>
        <w:overflowPunct/>
        <w:topLinePunct w:val="0"/>
        <w:autoSpaceDE/>
        <w:bidi w:val="0"/>
        <w:spacing w:line="300" w:lineRule="exact"/>
        <w:ind w:firstLine="420" w:firstLineChars="200"/>
        <w:rPr>
          <w:szCs w:val="22"/>
          <w:u w:val="single"/>
        </w:rPr>
      </w:pPr>
      <w:r>
        <w:rPr>
          <w:rFonts w:hint="eastAsia"/>
          <w:szCs w:val="22"/>
        </w:rPr>
        <w:t>（1）亮亮应该：</w:t>
      </w:r>
      <w:r>
        <w:rPr>
          <w:rFonts w:hint="eastAsia"/>
          <w:szCs w:val="22"/>
          <w:u w:val="single"/>
        </w:rPr>
        <w:t xml:space="preserve">                                    </w:t>
      </w:r>
      <w:r>
        <w:rPr>
          <w:szCs w:val="22"/>
          <w:u w:val="single"/>
        </w:rPr>
        <w:t xml:space="preserve">            </w:t>
      </w:r>
      <w:r>
        <w:rPr>
          <w:rFonts w:hint="eastAsia"/>
          <w:szCs w:val="22"/>
          <w:u w:val="single"/>
        </w:rPr>
        <w:t xml:space="preserve">    </w:t>
      </w:r>
      <w:r>
        <w:rPr>
          <w:rFonts w:hint="eastAsia"/>
          <w:szCs w:val="22"/>
        </w:rPr>
        <w:t>。（2分）</w:t>
      </w:r>
    </w:p>
    <w:p>
      <w:pPr>
        <w:keepNext w:val="0"/>
        <w:keepLines w:val="0"/>
        <w:pageBreakBefore w:val="0"/>
        <w:kinsoku/>
        <w:wordWrap/>
        <w:overflowPunct/>
        <w:topLinePunct w:val="0"/>
        <w:autoSpaceDE/>
        <w:bidi w:val="0"/>
        <w:spacing w:line="300" w:lineRule="exact"/>
        <w:ind w:firstLine="420" w:firstLineChars="200"/>
        <w:rPr>
          <w:szCs w:val="22"/>
        </w:rPr>
      </w:pPr>
      <w:r>
        <w:rPr>
          <w:rFonts w:hint="eastAsia"/>
          <w:szCs w:val="22"/>
        </w:rPr>
        <w:t>（2）理由：</w:t>
      </w:r>
      <w:r>
        <w:rPr>
          <w:rFonts w:hint="eastAsia"/>
          <w:szCs w:val="22"/>
          <w:u w:val="single"/>
        </w:rPr>
        <w:t xml:space="preserve">                                     </w:t>
      </w:r>
      <w:r>
        <w:rPr>
          <w:szCs w:val="22"/>
          <w:u w:val="single"/>
        </w:rPr>
        <w:t xml:space="preserve">            </w:t>
      </w:r>
      <w:r>
        <w:rPr>
          <w:rFonts w:hint="eastAsia"/>
          <w:szCs w:val="22"/>
          <w:u w:val="single"/>
        </w:rPr>
        <w:t xml:space="preserve">       </w:t>
      </w:r>
      <w:r>
        <w:rPr>
          <w:rFonts w:hint="eastAsia"/>
          <w:szCs w:val="22"/>
        </w:rPr>
        <w:t>。（2分）</w:t>
      </w:r>
    </w:p>
    <w:p>
      <w:pPr>
        <w:keepNext w:val="0"/>
        <w:keepLines w:val="0"/>
        <w:pageBreakBefore w:val="0"/>
        <w:kinsoku/>
        <w:wordWrap/>
        <w:overflowPunct/>
        <w:topLinePunct w:val="0"/>
        <w:autoSpaceDE/>
        <w:bidi w:val="0"/>
        <w:spacing w:line="300" w:lineRule="exact"/>
        <w:ind w:left="420" w:leftChars="200"/>
        <w:rPr>
          <w:rFonts w:ascii="楷体" w:hAnsi="楷体" w:eastAsia="楷体"/>
          <w:bCs/>
          <w:szCs w:val="22"/>
        </w:rPr>
      </w:pPr>
      <w:r>
        <w:rPr>
          <w:rFonts w:hint="eastAsia" w:ascii="楷体" w:hAnsi="楷体" w:eastAsia="楷体"/>
          <w:b/>
          <w:szCs w:val="22"/>
        </w:rPr>
        <w:t>情境三：</w:t>
      </w:r>
      <w:r>
        <w:rPr>
          <w:rFonts w:hint="eastAsia" w:ascii="楷体" w:hAnsi="楷体" w:eastAsia="楷体"/>
          <w:szCs w:val="22"/>
        </w:rPr>
        <w:t>明明</w:t>
      </w:r>
      <w:r>
        <w:rPr>
          <w:rFonts w:hint="eastAsia" w:ascii="楷体" w:hAnsi="楷体" w:eastAsia="楷体"/>
          <w:bCs/>
          <w:szCs w:val="22"/>
        </w:rPr>
        <w:t>所在的班级开展“聆听红色故事 弘扬抗美援朝精神”主题活动。</w:t>
      </w:r>
    </w:p>
    <w:p>
      <w:pPr>
        <w:keepNext w:val="0"/>
        <w:keepLines w:val="0"/>
        <w:pageBreakBefore w:val="0"/>
        <w:kinsoku/>
        <w:wordWrap/>
        <w:overflowPunct/>
        <w:topLinePunct w:val="0"/>
        <w:autoSpaceDE/>
        <w:bidi w:val="0"/>
        <w:spacing w:line="300" w:lineRule="exact"/>
        <w:ind w:firstLine="420" w:firstLineChars="200"/>
        <w:rPr>
          <w:szCs w:val="22"/>
        </w:rPr>
      </w:pPr>
      <w:r>
        <w:rPr>
          <w:rFonts w:hint="eastAsia"/>
          <w:szCs w:val="22"/>
        </w:rPr>
        <w:t>（1）抗美援朝精神的核心是：</w:t>
      </w:r>
      <w:r>
        <w:rPr>
          <w:rFonts w:hint="eastAsia"/>
          <w:szCs w:val="22"/>
          <w:u w:val="single"/>
        </w:rPr>
        <w:t xml:space="preserve">                  </w:t>
      </w:r>
      <w:r>
        <w:rPr>
          <w:szCs w:val="22"/>
          <w:u w:val="single"/>
        </w:rPr>
        <w:t xml:space="preserve">            </w:t>
      </w:r>
      <w:r>
        <w:rPr>
          <w:rFonts w:hint="eastAsia"/>
          <w:szCs w:val="22"/>
          <w:u w:val="single"/>
        </w:rPr>
        <w:t xml:space="preserve">          </w:t>
      </w:r>
      <w:r>
        <w:rPr>
          <w:rFonts w:hint="eastAsia"/>
          <w:szCs w:val="22"/>
        </w:rPr>
        <w:t>。（2分）</w:t>
      </w:r>
    </w:p>
    <w:p>
      <w:pPr>
        <w:keepNext w:val="0"/>
        <w:keepLines w:val="0"/>
        <w:pageBreakBefore w:val="0"/>
        <w:tabs>
          <w:tab w:val="left" w:pos="7938"/>
        </w:tabs>
        <w:kinsoku/>
        <w:wordWrap/>
        <w:overflowPunct/>
        <w:topLinePunct w:val="0"/>
        <w:autoSpaceDE/>
        <w:bidi w:val="0"/>
        <w:spacing w:line="300" w:lineRule="exact"/>
        <w:ind w:firstLine="420" w:firstLineChars="200"/>
        <w:jc w:val="left"/>
        <w:rPr>
          <w:szCs w:val="22"/>
        </w:rPr>
      </w:pPr>
      <w:r>
        <w:rPr>
          <w:rFonts w:hint="eastAsia"/>
          <w:szCs w:val="22"/>
        </w:rPr>
        <w:t>（2）这一核心的本质是：</w:t>
      </w:r>
      <w:r>
        <w:rPr>
          <w:rFonts w:hint="eastAsia"/>
          <w:szCs w:val="22"/>
          <w:u w:val="single"/>
        </w:rPr>
        <w:t xml:space="preserve">            </w:t>
      </w:r>
      <w:r>
        <w:rPr>
          <w:szCs w:val="22"/>
          <w:u w:val="single"/>
        </w:rPr>
        <w:t xml:space="preserve">    </w:t>
      </w:r>
      <w:r>
        <w:rPr>
          <w:rFonts w:hint="eastAsia"/>
          <w:szCs w:val="22"/>
          <w:u w:val="single"/>
        </w:rPr>
        <w:t xml:space="preserve">     </w:t>
      </w:r>
      <w:r>
        <w:rPr>
          <w:szCs w:val="22"/>
          <w:u w:val="single"/>
        </w:rPr>
        <w:t xml:space="preserve">            </w:t>
      </w:r>
      <w:r>
        <w:rPr>
          <w:rFonts w:hint="eastAsia"/>
          <w:szCs w:val="22"/>
          <w:u w:val="single"/>
        </w:rPr>
        <w:t xml:space="preserve">           </w:t>
      </w:r>
      <w:r>
        <w:rPr>
          <w:rFonts w:hint="eastAsia"/>
          <w:szCs w:val="22"/>
        </w:rPr>
        <w:t>。（2分）</w:t>
      </w:r>
    </w:p>
    <w:p>
      <w:pPr>
        <w:keepNext w:val="0"/>
        <w:keepLines w:val="0"/>
        <w:pageBreakBefore w:val="0"/>
        <w:kinsoku/>
        <w:wordWrap/>
        <w:overflowPunct/>
        <w:topLinePunct w:val="0"/>
        <w:autoSpaceDE/>
        <w:bidi w:val="0"/>
        <w:spacing w:line="300" w:lineRule="exact"/>
        <w:rPr>
          <w:rFonts w:hint="eastAsia" w:ascii="宋体" w:hAnsi="宋体" w:cs="宋体"/>
          <w:b w:val="0"/>
          <w:bCs w:val="0"/>
        </w:rPr>
      </w:pPr>
    </w:p>
    <w:p>
      <w:pPr>
        <w:keepNext w:val="0"/>
        <w:keepLines w:val="0"/>
        <w:pageBreakBefore w:val="0"/>
        <w:kinsoku/>
        <w:wordWrap/>
        <w:overflowPunct/>
        <w:topLinePunct w:val="0"/>
        <w:autoSpaceDE/>
        <w:bidi w:val="0"/>
        <w:spacing w:line="300" w:lineRule="exact"/>
        <w:rPr>
          <w:rFonts w:ascii="宋体" w:hAnsi="宋体" w:cs="宋体"/>
          <w:b w:val="0"/>
          <w:bCs w:val="0"/>
        </w:rPr>
      </w:pPr>
      <w:r>
        <w:rPr>
          <w:rFonts w:hint="eastAsia" w:ascii="宋体" w:hAnsi="宋体" w:cs="宋体"/>
          <w:b w:val="0"/>
          <w:bCs w:val="0"/>
        </w:rPr>
        <w:t>22.</w:t>
      </w:r>
      <w:r>
        <w:rPr>
          <w:rFonts w:hint="eastAsia" w:ascii="黑体" w:hAnsi="黑体" w:eastAsia="黑体" w:cs="黑体"/>
          <w:b w:val="0"/>
          <w:bCs w:val="0"/>
        </w:rPr>
        <w:t>【美好家乡 你我共建】</w:t>
      </w:r>
      <w:r>
        <w:rPr>
          <w:rFonts w:hint="eastAsia" w:ascii="宋体" w:hAnsi="宋体" w:cs="宋体"/>
          <w:b w:val="0"/>
          <w:bCs w:val="0"/>
        </w:rPr>
        <w:t>（1</w:t>
      </w:r>
      <w:r>
        <w:rPr>
          <w:rFonts w:ascii="宋体" w:hAnsi="宋体" w:cs="宋体"/>
          <w:b w:val="0"/>
          <w:bCs w:val="0"/>
        </w:rPr>
        <w:t>6</w:t>
      </w:r>
      <w:r>
        <w:rPr>
          <w:rFonts w:hint="eastAsia" w:ascii="宋体" w:hAnsi="宋体" w:cs="宋体"/>
          <w:b w:val="0"/>
          <w:bCs w:val="0"/>
        </w:rPr>
        <w:t>分）</w:t>
      </w:r>
    </w:p>
    <w:p>
      <w:pPr>
        <w:pStyle w:val="2"/>
        <w:keepNext w:val="0"/>
        <w:keepLines w:val="0"/>
        <w:pageBreakBefore w:val="0"/>
        <w:kinsoku/>
        <w:wordWrap/>
        <w:overflowPunct/>
        <w:topLinePunct w:val="0"/>
        <w:autoSpaceDE/>
        <w:bidi w:val="0"/>
        <w:spacing w:line="300" w:lineRule="exact"/>
        <w:ind w:left="420" w:leftChars="200" w:firstLine="420" w:firstLineChars="200"/>
        <w:rPr>
          <w:rFonts w:asciiTheme="minorEastAsia" w:hAnsiTheme="minorEastAsia" w:eastAsiaTheme="minorEastAsia" w:cstheme="minorEastAsia"/>
          <w:szCs w:val="20"/>
        </w:rPr>
      </w:pPr>
      <w:r>
        <w:rPr>
          <w:rFonts w:asciiTheme="minorEastAsia" w:hAnsiTheme="minorEastAsia" w:eastAsiaTheme="minorEastAsia" w:cstheme="minorEastAsia"/>
          <w:szCs w:val="20"/>
        </w:rPr>
        <w:t>2020年</w:t>
      </w:r>
      <w:r>
        <w:rPr>
          <w:rFonts w:hint="eastAsia" w:asciiTheme="minorEastAsia" w:hAnsiTheme="minorEastAsia" w:eastAsiaTheme="minorEastAsia" w:cstheme="minorEastAsia"/>
          <w:szCs w:val="20"/>
        </w:rPr>
        <w:t>8月18日至21日，中共中央总书记习近平来安徽考察。某校9</w:t>
      </w:r>
      <w:r>
        <w:rPr>
          <w:rFonts w:asciiTheme="minorEastAsia" w:hAnsiTheme="minorEastAsia" w:eastAsiaTheme="minorEastAsia" w:cstheme="minorEastAsia"/>
          <w:szCs w:val="20"/>
        </w:rPr>
        <w:t>02班</w:t>
      </w:r>
      <w:r>
        <w:rPr>
          <w:rFonts w:hint="eastAsia" w:asciiTheme="minorEastAsia" w:hAnsiTheme="minorEastAsia" w:eastAsiaTheme="minorEastAsia" w:cstheme="minorEastAsia"/>
          <w:szCs w:val="20"/>
        </w:rPr>
        <w:t>时政播报小组搜集到下面三则新闻。阅读材料，完成下列要求。</w:t>
      </w:r>
    </w:p>
    <w:p>
      <w:pPr>
        <w:pStyle w:val="2"/>
        <w:keepNext w:val="0"/>
        <w:keepLines w:val="0"/>
        <w:pageBreakBefore w:val="0"/>
        <w:kinsoku/>
        <w:wordWrap/>
        <w:overflowPunct/>
        <w:topLinePunct w:val="0"/>
        <w:autoSpaceDE/>
        <w:bidi w:val="0"/>
        <w:spacing w:line="300" w:lineRule="exact"/>
        <w:ind w:left="420" w:leftChars="200"/>
        <w:rPr>
          <w:rFonts w:asciiTheme="minorEastAsia" w:hAnsiTheme="minorEastAsia" w:eastAsiaTheme="minorEastAsia" w:cstheme="minorEastAsia"/>
          <w:b/>
          <w:szCs w:val="20"/>
        </w:rPr>
      </w:pPr>
      <w:r>
        <w:rPr>
          <w:rFonts w:hint="eastAsia" w:ascii="楷体" w:hAnsi="楷体" w:eastAsia="楷体" w:cstheme="minorEastAsia"/>
          <w:b/>
          <w:szCs w:val="20"/>
        </w:rPr>
        <w:t>★心系群众</w:t>
      </w:r>
      <w:r>
        <w:rPr>
          <w:rFonts w:hint="eastAsia" w:asciiTheme="minorEastAsia" w:hAnsiTheme="minorEastAsia" w:eastAsiaTheme="minorEastAsia" w:cstheme="minorEastAsia"/>
          <w:b/>
          <w:szCs w:val="20"/>
        </w:rPr>
        <w:t xml:space="preserve">  </w:t>
      </w:r>
      <w:r>
        <w:rPr>
          <w:rFonts w:hint="eastAsia" w:ascii="楷体" w:hAnsi="楷体" w:eastAsia="楷体"/>
          <w:bCs/>
          <w:szCs w:val="22"/>
        </w:rPr>
        <w:t>考察期间，总书记不论走到哪个地方，关心最多的是老百姓的事。在王家坝闸和蒙洼蓄洪区，他最关心的是受灾群众生产生活恢复和困难群众就业情况；在马鞍山薛家洼生态园，他谆谆叮嘱要保障退捕渔民上岸后能够稳得住、能致富。</w:t>
      </w:r>
    </w:p>
    <w:p>
      <w:pPr>
        <w:pStyle w:val="2"/>
        <w:keepNext w:val="0"/>
        <w:keepLines w:val="0"/>
        <w:pageBreakBefore w:val="0"/>
        <w:kinsoku/>
        <w:wordWrap/>
        <w:overflowPunct/>
        <w:topLinePunct w:val="0"/>
        <w:autoSpaceDE/>
        <w:bidi w:val="0"/>
        <w:spacing w:line="300" w:lineRule="exact"/>
        <w:ind w:firstLine="420" w:firstLineChars="200"/>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（1）上述新闻体现了教材中哪些观点？（4分）</w:t>
      </w:r>
    </w:p>
    <w:p>
      <w:pPr>
        <w:pStyle w:val="2"/>
        <w:keepNext w:val="0"/>
        <w:keepLines w:val="0"/>
        <w:pageBreakBefore w:val="0"/>
        <w:kinsoku/>
        <w:wordWrap/>
        <w:overflowPunct/>
        <w:topLinePunct w:val="0"/>
        <w:autoSpaceDE/>
        <w:bidi w:val="0"/>
        <w:spacing w:line="300" w:lineRule="exact"/>
        <w:ind w:left="420" w:leftChars="200" w:firstLine="315" w:firstLineChars="150"/>
        <w:rPr>
          <w:rFonts w:asciiTheme="minorEastAsia" w:hAnsiTheme="minorEastAsia" w:eastAsiaTheme="minorEastAsia" w:cstheme="minorEastAsia"/>
          <w:szCs w:val="20"/>
        </w:rPr>
      </w:pPr>
    </w:p>
    <w:p>
      <w:pPr>
        <w:pStyle w:val="2"/>
        <w:keepNext w:val="0"/>
        <w:keepLines w:val="0"/>
        <w:pageBreakBefore w:val="0"/>
        <w:kinsoku/>
        <w:wordWrap/>
        <w:overflowPunct/>
        <w:topLinePunct w:val="0"/>
        <w:autoSpaceDE/>
        <w:bidi w:val="0"/>
        <w:spacing w:line="300" w:lineRule="exact"/>
        <w:ind w:left="420" w:leftChars="200"/>
        <w:rPr>
          <w:rFonts w:ascii="楷体" w:hAnsi="楷体" w:eastAsia="楷体"/>
          <w:bCs/>
          <w:szCs w:val="22"/>
        </w:rPr>
      </w:pPr>
      <w:r>
        <w:rPr>
          <w:rFonts w:hint="eastAsia" w:ascii="楷体" w:hAnsi="楷体" w:eastAsia="楷体" w:cstheme="minorEastAsia"/>
          <w:b/>
          <w:szCs w:val="20"/>
        </w:rPr>
        <w:t>★创新安徽</w:t>
      </w:r>
      <w:r>
        <w:rPr>
          <w:rFonts w:hint="eastAsia" w:asciiTheme="minorEastAsia" w:hAnsiTheme="minorEastAsia" w:eastAsiaTheme="minorEastAsia" w:cstheme="minorEastAsia"/>
          <w:b/>
          <w:szCs w:val="20"/>
        </w:rPr>
        <w:t xml:space="preserve">  </w:t>
      </w:r>
      <w:r>
        <w:rPr>
          <w:rFonts w:hint="eastAsia" w:ascii="楷体" w:hAnsi="楷体" w:eastAsia="楷体"/>
          <w:bCs/>
          <w:szCs w:val="22"/>
        </w:rPr>
        <w:t>2</w:t>
      </w:r>
      <w:r>
        <w:rPr>
          <w:rFonts w:ascii="楷体" w:hAnsi="楷体" w:eastAsia="楷体"/>
          <w:bCs/>
          <w:szCs w:val="22"/>
        </w:rPr>
        <w:t>020年</w:t>
      </w:r>
      <w:r>
        <w:rPr>
          <w:rFonts w:hint="eastAsia" w:ascii="楷体" w:hAnsi="楷体" w:eastAsia="楷体"/>
          <w:bCs/>
          <w:szCs w:val="22"/>
        </w:rPr>
        <w:t>8月20日，习近平总书记在合肥主持召开扎实推进长三角一体化发展座谈会并发表重要讲话。他指出，安徽要加快融入长三角一体化发展，实现跨越式发展，关键靠创新。</w:t>
      </w:r>
    </w:p>
    <w:p>
      <w:pPr>
        <w:pStyle w:val="30"/>
        <w:keepNext w:val="0"/>
        <w:keepLines w:val="0"/>
        <w:pageBreakBefore w:val="0"/>
        <w:kinsoku/>
        <w:wordWrap/>
        <w:overflowPunct/>
        <w:topLinePunct w:val="0"/>
        <w:autoSpaceDE/>
        <w:bidi w:val="0"/>
        <w:spacing w:line="300" w:lineRule="exact"/>
        <w:ind w:firstLine="424" w:firstLineChars="202"/>
        <w:rPr>
          <w:rFonts w:asciiTheme="minorEastAsia" w:hAnsiTheme="minorEastAsia" w:eastAsiaTheme="minorEastAsia" w:cstheme="minorEastAsia"/>
          <w:kern w:val="2"/>
          <w:sz w:val="21"/>
          <w:szCs w:val="20"/>
        </w:rPr>
      </w:pPr>
      <w:r>
        <w:rPr>
          <w:rFonts w:hint="eastAsia" w:asciiTheme="minorEastAsia" w:hAnsiTheme="minorEastAsia" w:eastAsiaTheme="minorEastAsia" w:cstheme="minorEastAsia"/>
          <w:kern w:val="2"/>
          <w:sz w:val="21"/>
          <w:szCs w:val="20"/>
        </w:rPr>
        <w:t>（2）为什么说实现跨越式发展，关键靠创新？（</w:t>
      </w:r>
      <w:r>
        <w:rPr>
          <w:rFonts w:asciiTheme="minorEastAsia" w:hAnsiTheme="minorEastAsia" w:eastAsiaTheme="minorEastAsia" w:cstheme="minorEastAsia"/>
          <w:kern w:val="2"/>
          <w:sz w:val="21"/>
          <w:szCs w:val="20"/>
        </w:rPr>
        <w:t>2</w:t>
      </w:r>
      <w:r>
        <w:rPr>
          <w:rFonts w:hint="eastAsia" w:asciiTheme="minorEastAsia" w:hAnsiTheme="minorEastAsia" w:eastAsiaTheme="minorEastAsia" w:cstheme="minorEastAsia"/>
          <w:kern w:val="2"/>
          <w:sz w:val="21"/>
          <w:szCs w:val="20"/>
        </w:rPr>
        <w:t>分）</w:t>
      </w:r>
    </w:p>
    <w:p>
      <w:pPr>
        <w:pStyle w:val="30"/>
        <w:keepNext w:val="0"/>
        <w:keepLines w:val="0"/>
        <w:pageBreakBefore w:val="0"/>
        <w:kinsoku/>
        <w:wordWrap/>
        <w:overflowPunct/>
        <w:topLinePunct w:val="0"/>
        <w:autoSpaceDE/>
        <w:bidi w:val="0"/>
        <w:spacing w:line="300" w:lineRule="exact"/>
        <w:ind w:firstLine="424" w:firstLineChars="202"/>
        <w:rPr>
          <w:rFonts w:asciiTheme="minorEastAsia" w:hAnsiTheme="minorEastAsia" w:eastAsiaTheme="minorEastAsia" w:cstheme="minorEastAsia"/>
          <w:kern w:val="2"/>
          <w:sz w:val="21"/>
          <w:szCs w:val="20"/>
        </w:rPr>
      </w:pPr>
      <w:r>
        <w:rPr>
          <w:rFonts w:hint="eastAsia" w:asciiTheme="minorEastAsia" w:hAnsiTheme="minorEastAsia" w:eastAsiaTheme="minorEastAsia" w:cstheme="minorEastAsia"/>
          <w:kern w:val="2"/>
          <w:sz w:val="21"/>
          <w:szCs w:val="20"/>
        </w:rPr>
        <w:t xml:space="preserve"> </w:t>
      </w:r>
    </w:p>
    <w:p>
      <w:pPr>
        <w:pStyle w:val="2"/>
        <w:keepNext w:val="0"/>
        <w:keepLines w:val="0"/>
        <w:pageBreakBefore w:val="0"/>
        <w:kinsoku/>
        <w:wordWrap/>
        <w:overflowPunct/>
        <w:topLinePunct w:val="0"/>
        <w:autoSpaceDE/>
        <w:bidi w:val="0"/>
        <w:spacing w:line="300" w:lineRule="exact"/>
        <w:ind w:left="420" w:leftChars="200"/>
        <w:rPr>
          <w:rFonts w:ascii="楷体" w:hAnsi="楷体" w:eastAsia="楷体"/>
          <w:bCs/>
          <w:szCs w:val="22"/>
        </w:rPr>
      </w:pPr>
      <w:r>
        <w:rPr>
          <w:rFonts w:hint="eastAsia" w:ascii="楷体" w:hAnsi="楷体" w:eastAsia="楷体" w:cstheme="minorEastAsia"/>
          <w:b/>
          <w:szCs w:val="20"/>
        </w:rPr>
        <w:t>★脱贫攻坚</w:t>
      </w:r>
      <w:r>
        <w:rPr>
          <w:rFonts w:hint="eastAsia" w:asciiTheme="minorEastAsia" w:hAnsiTheme="minorEastAsia" w:eastAsiaTheme="minorEastAsia" w:cstheme="minorEastAsia"/>
          <w:b/>
          <w:szCs w:val="20"/>
        </w:rPr>
        <w:t xml:space="preserve"> </w:t>
      </w:r>
      <w:r>
        <w:rPr>
          <w:rFonts w:hint="eastAsia" w:ascii="楷体" w:hAnsi="楷体" w:eastAsia="楷体"/>
          <w:bCs/>
          <w:szCs w:val="22"/>
        </w:rPr>
        <w:t>当前，安徽省各级各部门认真学习贯彻习近平总书记考察安徽重要讲话指示精神，牢牢坚持精准扶贫方略，全力化解疫情灾情影响，全力巩固问题整改成果，全力推动重点工作落细落实，全面提升脱贫质量和成色，确保如期高质量完成脱贫攻坚目标任务。</w:t>
      </w:r>
    </w:p>
    <w:p>
      <w:pPr>
        <w:pStyle w:val="30"/>
        <w:keepNext w:val="0"/>
        <w:keepLines w:val="0"/>
        <w:pageBreakBefore w:val="0"/>
        <w:kinsoku/>
        <w:wordWrap/>
        <w:overflowPunct/>
        <w:topLinePunct w:val="0"/>
        <w:autoSpaceDE/>
        <w:bidi w:val="0"/>
        <w:spacing w:line="300" w:lineRule="exact"/>
        <w:ind w:firstLine="420" w:firstLineChars="200"/>
        <w:rPr>
          <w:rFonts w:asciiTheme="minorEastAsia" w:hAnsiTheme="minorEastAsia" w:eastAsiaTheme="minorEastAsia" w:cstheme="minorEastAsia"/>
          <w:kern w:val="2"/>
          <w:sz w:val="21"/>
          <w:szCs w:val="20"/>
        </w:rPr>
      </w:pPr>
      <w:r>
        <w:rPr>
          <w:rFonts w:hint="eastAsia" w:asciiTheme="minorEastAsia" w:hAnsiTheme="minorEastAsia" w:eastAsiaTheme="minorEastAsia" w:cstheme="minorEastAsia"/>
          <w:kern w:val="2"/>
          <w:sz w:val="21"/>
          <w:szCs w:val="20"/>
        </w:rPr>
        <w:t>（3）说说高质量完成脱贫攻坚目标任务有哪些意义。（</w:t>
      </w:r>
      <w:r>
        <w:rPr>
          <w:rFonts w:asciiTheme="minorEastAsia" w:hAnsiTheme="minorEastAsia" w:eastAsiaTheme="minorEastAsia" w:cstheme="minorEastAsia"/>
          <w:kern w:val="2"/>
          <w:sz w:val="21"/>
          <w:szCs w:val="20"/>
        </w:rPr>
        <w:t>6</w:t>
      </w:r>
      <w:r>
        <w:rPr>
          <w:rFonts w:hint="eastAsia" w:asciiTheme="minorEastAsia" w:hAnsiTheme="minorEastAsia" w:eastAsiaTheme="minorEastAsia" w:cstheme="minorEastAsia"/>
          <w:kern w:val="2"/>
          <w:sz w:val="21"/>
          <w:szCs w:val="20"/>
        </w:rPr>
        <w:t>分）</w:t>
      </w:r>
    </w:p>
    <w:p>
      <w:pPr>
        <w:pStyle w:val="2"/>
        <w:keepNext w:val="0"/>
        <w:keepLines w:val="0"/>
        <w:pageBreakBefore w:val="0"/>
        <w:kinsoku/>
        <w:wordWrap/>
        <w:overflowPunct/>
        <w:topLinePunct w:val="0"/>
        <w:autoSpaceDE/>
        <w:bidi w:val="0"/>
        <w:spacing w:line="300" w:lineRule="exact"/>
        <w:ind w:firstLine="420"/>
        <w:rPr>
          <w:rFonts w:asciiTheme="minorEastAsia" w:hAnsiTheme="minorEastAsia" w:eastAsiaTheme="minorEastAsia" w:cstheme="minorEastAsia"/>
          <w:szCs w:val="20"/>
        </w:rPr>
      </w:pPr>
    </w:p>
    <w:p>
      <w:pPr>
        <w:pStyle w:val="30"/>
        <w:keepNext w:val="0"/>
        <w:keepLines w:val="0"/>
        <w:pageBreakBefore w:val="0"/>
        <w:kinsoku/>
        <w:wordWrap/>
        <w:overflowPunct/>
        <w:topLinePunct w:val="0"/>
        <w:autoSpaceDE/>
        <w:bidi w:val="0"/>
        <w:spacing w:line="300" w:lineRule="exact"/>
        <w:ind w:firstLine="424" w:firstLineChars="202"/>
        <w:rPr>
          <w:rFonts w:asciiTheme="minorEastAsia" w:hAnsiTheme="minorEastAsia" w:eastAsiaTheme="minorEastAsia" w:cstheme="minorEastAsia"/>
          <w:kern w:val="2"/>
          <w:sz w:val="21"/>
          <w:szCs w:val="20"/>
        </w:rPr>
      </w:pPr>
      <w:r>
        <w:rPr>
          <w:rFonts w:hint="eastAsia" w:asciiTheme="minorEastAsia" w:hAnsiTheme="minorEastAsia" w:eastAsiaTheme="minorEastAsia" w:cstheme="minorEastAsia"/>
          <w:kern w:val="2"/>
          <w:sz w:val="21"/>
          <w:szCs w:val="20"/>
        </w:rPr>
        <w:t>（4）结合上述三则新闻，为推动家乡发展，谈谈你的实际行动。（4分）</w:t>
      </w:r>
    </w:p>
    <w:p>
      <w:pPr>
        <w:pStyle w:val="2"/>
        <w:keepNext w:val="0"/>
        <w:keepLines w:val="0"/>
        <w:pageBreakBefore w:val="0"/>
        <w:kinsoku/>
        <w:wordWrap/>
        <w:overflowPunct/>
        <w:topLinePunct w:val="0"/>
        <w:autoSpaceDE/>
        <w:bidi w:val="0"/>
        <w:spacing w:line="300" w:lineRule="exact"/>
        <w:ind w:firstLine="315" w:firstLineChars="150"/>
        <w:rPr>
          <w:rFonts w:asciiTheme="minorEastAsia" w:hAnsiTheme="minorEastAsia" w:eastAsiaTheme="minorEastAsia" w:cstheme="minorEastAsia"/>
          <w:szCs w:val="20"/>
        </w:rPr>
      </w:pPr>
    </w:p>
    <w:p>
      <w:pPr>
        <w:keepNext w:val="0"/>
        <w:keepLines w:val="0"/>
        <w:pageBreakBefore w:val="0"/>
        <w:kinsoku/>
        <w:wordWrap/>
        <w:overflowPunct/>
        <w:topLinePunct w:val="0"/>
        <w:autoSpaceDE/>
        <w:bidi w:val="0"/>
        <w:spacing w:line="300" w:lineRule="exact"/>
        <w:ind w:left="-420" w:leftChars="-200" w:firstLine="420" w:firstLineChars="200"/>
        <w:rPr>
          <w:rFonts w:ascii="宋体" w:hAnsi="宋体"/>
          <w:b w:val="0"/>
          <w:bCs w:val="0"/>
        </w:rPr>
      </w:pPr>
      <w:r>
        <w:rPr>
          <w:rFonts w:hint="eastAsia" w:ascii="宋体" w:hAnsi="宋体" w:cs="宋体"/>
          <w:b w:val="0"/>
          <w:bCs w:val="0"/>
          <w:szCs w:val="22"/>
        </w:rPr>
        <w:t>23.</w:t>
      </w:r>
      <w:r>
        <w:rPr>
          <w:rFonts w:hint="eastAsia" w:ascii="黑体" w:hAnsi="黑体" w:eastAsia="黑体"/>
          <w:b w:val="0"/>
          <w:bCs w:val="0"/>
        </w:rPr>
        <w:t>【回望十三五 展望十四五】</w:t>
      </w:r>
      <w:r>
        <w:rPr>
          <w:rFonts w:hint="eastAsia" w:ascii="宋体" w:hAnsi="宋体"/>
          <w:b w:val="0"/>
          <w:bCs w:val="0"/>
        </w:rPr>
        <w:t>（1</w:t>
      </w:r>
      <w:r>
        <w:rPr>
          <w:rFonts w:ascii="宋体" w:hAnsi="宋体"/>
          <w:b w:val="0"/>
          <w:bCs w:val="0"/>
        </w:rPr>
        <w:t>6</w:t>
      </w:r>
      <w:r>
        <w:rPr>
          <w:rFonts w:hint="eastAsia" w:ascii="宋体" w:hAnsi="宋体"/>
          <w:b w:val="0"/>
          <w:bCs w:val="0"/>
        </w:rPr>
        <w:t>分）</w:t>
      </w:r>
    </w:p>
    <w:p>
      <w:pPr>
        <w:keepNext w:val="0"/>
        <w:keepLines w:val="0"/>
        <w:pageBreakBefore w:val="0"/>
        <w:kinsoku/>
        <w:wordWrap/>
        <w:overflowPunct/>
        <w:topLinePunct w:val="0"/>
        <w:autoSpaceDE/>
        <w:bidi w:val="0"/>
        <w:spacing w:line="300" w:lineRule="exact"/>
        <w:ind w:left="420" w:leftChars="200" w:firstLine="420" w:firstLineChars="200"/>
        <w:rPr>
          <w:rFonts w:asciiTheme="minorEastAsia" w:hAnsiTheme="minorEastAsia" w:eastAsiaTheme="minorEastAsia"/>
        </w:rPr>
      </w:pPr>
      <w:r>
        <w:rPr>
          <w:rFonts w:hint="eastAsia" w:cs="楷体" w:asciiTheme="minorEastAsia" w:hAnsiTheme="minorEastAsia" w:eastAsiaTheme="minorEastAsia"/>
        </w:rPr>
        <w:t>2020年10月29日，中国共产党第十九届五中全会审议通过了《中共中央关于制定国民经济和社会发展第十四个五年规划和二〇三五年远景目标的建议》</w:t>
      </w:r>
      <w:r>
        <w:rPr>
          <w:rFonts w:hint="eastAsia" w:asciiTheme="minorEastAsia" w:hAnsiTheme="minorEastAsia" w:eastAsiaTheme="minorEastAsia"/>
        </w:rPr>
        <w:t>。某校道德与法治兴趣小组以此为主题进行了一次主题活动。阅读材料，完成下列要求。</w:t>
      </w:r>
    </w:p>
    <w:p>
      <w:pPr>
        <w:keepNext w:val="0"/>
        <w:keepLines w:val="0"/>
        <w:pageBreakBefore w:val="0"/>
        <w:kinsoku/>
        <w:wordWrap/>
        <w:overflowPunct/>
        <w:topLinePunct w:val="0"/>
        <w:autoSpaceDE/>
        <w:bidi w:val="0"/>
        <w:spacing w:line="300" w:lineRule="exact"/>
        <w:ind w:left="420" w:leftChars="200" w:firstLine="454" w:firstLineChars="200"/>
        <w:rPr>
          <w:rFonts w:ascii="楷体" w:hAnsi="楷体" w:eastAsia="楷体"/>
          <w:spacing w:val="8"/>
        </w:rPr>
      </w:pPr>
      <w:r>
        <w:rPr>
          <w:rStyle w:val="8"/>
          <w:rFonts w:hint="eastAsia" w:ascii="楷体" w:hAnsi="楷体" w:eastAsia="楷体"/>
          <w:spacing w:val="8"/>
        </w:rPr>
        <w:t>辉煌成就</w:t>
      </w:r>
      <w:r>
        <w:rPr>
          <w:rStyle w:val="8"/>
          <w:rFonts w:ascii="Calibri" w:hAnsi="Calibri" w:eastAsia="楷体" w:cs="Calibri"/>
          <w:spacing w:val="8"/>
        </w:rPr>
        <w:t> </w:t>
      </w:r>
      <w:r>
        <w:rPr>
          <w:rFonts w:hint="eastAsia" w:ascii="楷体" w:hAnsi="楷体" w:eastAsia="楷体"/>
          <w:spacing w:val="8"/>
        </w:rPr>
        <w:t>：“十三五”时期，我国的经济实力、科技实力、综合国力跃上新的大台阶，经济运行总体平稳，经济结构持续优化，社会保持和谐稳定。</w:t>
      </w:r>
    </w:p>
    <w:p>
      <w:pPr>
        <w:keepNext w:val="0"/>
        <w:keepLines w:val="0"/>
        <w:pageBreakBefore w:val="0"/>
        <w:kinsoku/>
        <w:wordWrap/>
        <w:overflowPunct/>
        <w:topLinePunct w:val="0"/>
        <w:autoSpaceDE/>
        <w:bidi w:val="0"/>
        <w:spacing w:line="300" w:lineRule="exact"/>
        <w:ind w:left="420" w:leftChars="200"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（1）“十三五”期间，我国各项事业取得巨大成就的原因有哪些</w:t>
      </w:r>
      <w:r>
        <w:rPr>
          <w:rFonts w:hint="eastAsia" w:asciiTheme="minorEastAsia" w:hAnsiTheme="minorEastAsia" w:eastAsiaTheme="minorEastAsia" w:cstheme="minorEastAsia"/>
          <w:color w:val="000000" w:themeColor="text1"/>
          <w14:textFill>
            <w14:solidFill>
              <w14:schemeClr w14:val="tx1"/>
            </w14:solidFill>
          </w14:textFill>
        </w:rPr>
        <w:t>？</w:t>
      </w:r>
      <w:r>
        <w:rPr>
          <w:rFonts w:hint="eastAsia" w:asciiTheme="minorEastAsia" w:hAnsiTheme="minorEastAsia" w:eastAsiaTheme="minorEastAsia" w:cstheme="minorEastAsia"/>
        </w:rPr>
        <w:t>（</w:t>
      </w:r>
      <w:r>
        <w:rPr>
          <w:rFonts w:asciiTheme="minorEastAsia" w:hAnsiTheme="minorEastAsia" w:eastAsiaTheme="minorEastAsia" w:cstheme="minorEastAsia"/>
        </w:rPr>
        <w:t>4</w:t>
      </w:r>
      <w:r>
        <w:rPr>
          <w:rFonts w:hint="eastAsia" w:asciiTheme="minorEastAsia" w:hAnsiTheme="minorEastAsia" w:eastAsiaTheme="minorEastAsia" w:cstheme="minorEastAsia"/>
        </w:rPr>
        <w:t>分）</w:t>
      </w:r>
      <w:bookmarkStart w:id="0" w:name="_GoBack"/>
      <w:bookmarkEnd w:id="0"/>
    </w:p>
    <w:p>
      <w:pPr>
        <w:keepNext w:val="0"/>
        <w:keepLines w:val="0"/>
        <w:pageBreakBefore w:val="0"/>
        <w:kinsoku/>
        <w:wordWrap/>
        <w:overflowPunct/>
        <w:topLinePunct w:val="0"/>
        <w:autoSpaceDE/>
        <w:bidi w:val="0"/>
        <w:spacing w:line="300" w:lineRule="exact"/>
        <w:ind w:left="420" w:leftChars="200" w:firstLine="454" w:firstLineChars="200"/>
        <w:rPr>
          <w:rFonts w:ascii="楷体" w:hAnsi="楷体" w:eastAsia="楷体"/>
          <w:bCs/>
        </w:rPr>
      </w:pPr>
      <w:r>
        <w:rPr>
          <w:rStyle w:val="8"/>
          <w:rFonts w:hint="eastAsia" w:ascii="楷体" w:hAnsi="楷体" w:eastAsia="楷体"/>
          <w:spacing w:val="8"/>
        </w:rPr>
        <w:t>规划目标：</w:t>
      </w:r>
      <w:r>
        <w:rPr>
          <w:rFonts w:hint="eastAsia" w:ascii="楷体" w:hAnsi="楷体" w:eastAsia="楷体"/>
        </w:rPr>
        <w:t>未来5年，我国</w:t>
      </w:r>
      <w:r>
        <w:rPr>
          <w:rFonts w:hint="eastAsia" w:ascii="楷体" w:hAnsi="楷体" w:eastAsia="楷体"/>
          <w:bCs/>
        </w:rPr>
        <w:t>生态文明建设实现新进步，生产生活方式绿色转型成效显著，主要污染物排放总量持续减少，生态环境持续改善，城乡人居环境明显改善。</w:t>
      </w:r>
    </w:p>
    <w:p>
      <w:pPr>
        <w:keepNext w:val="0"/>
        <w:keepLines w:val="0"/>
        <w:pageBreakBefore w:val="0"/>
        <w:kinsoku/>
        <w:wordWrap/>
        <w:overflowPunct/>
        <w:topLinePunct w:val="0"/>
        <w:autoSpaceDE/>
        <w:bidi w:val="0"/>
        <w:spacing w:line="300" w:lineRule="exact"/>
        <w:ind w:left="420" w:leftChars="200"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（2）要实现生态文明建设目标，让“山更青，天更蓝，水更绿”，作为中学生应该付诸怎样的行动？（</w:t>
      </w:r>
      <w:r>
        <w:rPr>
          <w:rFonts w:asciiTheme="minorEastAsia" w:hAnsiTheme="minorEastAsia" w:eastAsiaTheme="minorEastAsia" w:cstheme="minorEastAsia"/>
        </w:rPr>
        <w:t>6</w:t>
      </w:r>
      <w:r>
        <w:rPr>
          <w:rFonts w:hint="eastAsia" w:asciiTheme="minorEastAsia" w:hAnsiTheme="minorEastAsia" w:eastAsiaTheme="minorEastAsia" w:cstheme="minorEastAsia"/>
        </w:rPr>
        <w:t>分）</w:t>
      </w:r>
    </w:p>
    <w:p>
      <w:pPr>
        <w:keepNext w:val="0"/>
        <w:keepLines w:val="0"/>
        <w:pageBreakBefore w:val="0"/>
        <w:kinsoku/>
        <w:wordWrap/>
        <w:overflowPunct/>
        <w:topLinePunct w:val="0"/>
        <w:autoSpaceDE/>
        <w:bidi w:val="0"/>
        <w:spacing w:line="300" w:lineRule="exact"/>
        <w:rPr>
          <w:rFonts w:asciiTheme="minorEastAsia" w:hAnsiTheme="minorEastAsia" w:eastAsiaTheme="minorEastAsia" w:cstheme="minorEastAsia"/>
        </w:rPr>
      </w:pPr>
    </w:p>
    <w:p>
      <w:pPr>
        <w:keepNext w:val="0"/>
        <w:keepLines w:val="0"/>
        <w:pageBreakBefore w:val="0"/>
        <w:kinsoku/>
        <w:wordWrap/>
        <w:overflowPunct/>
        <w:topLinePunct w:val="0"/>
        <w:autoSpaceDE/>
        <w:bidi w:val="0"/>
        <w:spacing w:line="300" w:lineRule="exact"/>
        <w:ind w:left="420" w:leftChars="200" w:firstLine="454" w:firstLineChars="200"/>
        <w:rPr>
          <w:rFonts w:ascii="楷体" w:hAnsi="楷体" w:eastAsia="楷体"/>
          <w:bCs/>
        </w:rPr>
      </w:pPr>
      <w:r>
        <w:rPr>
          <w:rStyle w:val="8"/>
          <w:rFonts w:hint="eastAsia" w:ascii="楷体" w:hAnsi="楷体" w:eastAsia="楷体"/>
          <w:spacing w:val="8"/>
        </w:rPr>
        <w:t>编织华章：</w:t>
      </w:r>
      <w:r>
        <w:rPr>
          <w:rFonts w:hint="eastAsia" w:ascii="楷体" w:hAnsi="楷体" w:eastAsia="楷体"/>
        </w:rPr>
        <w:t>青年兴则国家兴，青年强则国家强。广大青年要在为人民利益的不懈奋斗中编织人生华章！在主题活动中，同学们畅所欲言……</w:t>
      </w:r>
    </w:p>
    <w:p>
      <w:pPr>
        <w:keepNext w:val="0"/>
        <w:keepLines w:val="0"/>
        <w:pageBreakBefore w:val="0"/>
        <w:kinsoku/>
        <w:wordWrap/>
        <w:overflowPunct/>
        <w:topLinePunct w:val="0"/>
        <w:autoSpaceDE/>
        <w:bidi w:val="0"/>
        <w:spacing w:line="300" w:lineRule="exact"/>
        <w:ind w:left="420" w:leftChars="200"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（3）2</w:t>
      </w:r>
      <w:r>
        <w:rPr>
          <w:rFonts w:asciiTheme="minorEastAsia" w:hAnsiTheme="minorEastAsia" w:eastAsiaTheme="minorEastAsia" w:cstheme="minorEastAsia"/>
        </w:rPr>
        <w:t>021年你想要努力实现的目标是什么</w:t>
      </w:r>
      <w:r>
        <w:rPr>
          <w:rFonts w:hint="eastAsia" w:asciiTheme="minorEastAsia" w:hAnsiTheme="minorEastAsia" w:eastAsiaTheme="minorEastAsia" w:cstheme="minorEastAsia"/>
        </w:rPr>
        <w:t>？（</w:t>
      </w:r>
      <w:r>
        <w:rPr>
          <w:rFonts w:asciiTheme="minorEastAsia" w:hAnsiTheme="minorEastAsia" w:eastAsiaTheme="minorEastAsia" w:cstheme="minorEastAsia"/>
        </w:rPr>
        <w:t>2</w:t>
      </w:r>
      <w:r>
        <w:rPr>
          <w:rFonts w:hint="eastAsia" w:asciiTheme="minorEastAsia" w:hAnsiTheme="minorEastAsia" w:eastAsiaTheme="minorEastAsia" w:cstheme="minorEastAsia"/>
        </w:rPr>
        <w:t>分）在“十四五”期间，你将如何编织自己的人生华章？（4分）</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pPr>
        <w:tabs>
          <w:tab w:val="left" w:pos="2552"/>
          <w:tab w:val="left" w:pos="2694"/>
        </w:tabs>
        <w:spacing w:line="640" w:lineRule="exact"/>
        <w:jc w:val="center"/>
        <w:rPr>
          <w:rFonts w:hint="eastAsia"/>
          <w:sz w:val="30"/>
          <w:szCs w:val="30"/>
        </w:rPr>
      </w:pPr>
      <w:r>
        <w:rPr>
          <w:rFonts w:hint="eastAsia"/>
          <w:sz w:val="30"/>
          <w:szCs w:val="30"/>
        </w:rPr>
        <w:t>马鞍山市</w:t>
      </w:r>
      <w:r>
        <w:rPr>
          <w:rFonts w:hint="eastAsia" w:ascii="宋体" w:hAnsi="宋体"/>
          <w:sz w:val="30"/>
          <w:szCs w:val="30"/>
        </w:rPr>
        <w:t>20</w:t>
      </w:r>
      <w:r>
        <w:rPr>
          <w:rFonts w:ascii="宋体" w:hAnsi="宋体"/>
          <w:sz w:val="30"/>
          <w:szCs w:val="30"/>
        </w:rPr>
        <w:t>20</w:t>
      </w:r>
      <w:r>
        <w:rPr>
          <w:rFonts w:hint="eastAsia" w:ascii="宋体" w:hAnsi="宋体"/>
          <w:sz w:val="30"/>
          <w:szCs w:val="30"/>
        </w:rPr>
        <w:t>—20</w:t>
      </w:r>
      <w:r>
        <w:rPr>
          <w:rFonts w:ascii="宋体" w:hAnsi="宋体"/>
          <w:sz w:val="30"/>
          <w:szCs w:val="30"/>
        </w:rPr>
        <w:t>21</w:t>
      </w:r>
      <w:r>
        <w:rPr>
          <w:rFonts w:hint="eastAsia"/>
          <w:sz w:val="30"/>
          <w:szCs w:val="30"/>
        </w:rPr>
        <w:t>学年度第一学期期末质量监测</w:t>
      </w:r>
    </w:p>
    <w:p>
      <w:pPr>
        <w:tabs>
          <w:tab w:val="left" w:pos="2552"/>
          <w:tab w:val="left" w:pos="2694"/>
        </w:tabs>
        <w:spacing w:line="640" w:lineRule="exact"/>
        <w:jc w:val="center"/>
        <w:rPr>
          <w:rFonts w:hint="eastAsia"/>
          <w:sz w:val="30"/>
          <w:szCs w:val="30"/>
        </w:rPr>
      </w:pPr>
      <w:r>
        <w:rPr>
          <w:rFonts w:hint="eastAsia" w:ascii="黑体" w:hAnsi="黑体" w:eastAsia="黑体"/>
          <w:b/>
          <w:sz w:val="30"/>
          <w:szCs w:val="36"/>
        </w:rPr>
        <w:t>九年级道德与法治试题参考答案及评分参考</w:t>
      </w:r>
    </w:p>
    <w:tbl>
      <w:tblPr>
        <w:tblStyle w:val="21"/>
        <w:tblpPr w:leftFromText="180" w:rightFromText="180" w:vertAnchor="text" w:horzAnchor="margin" w:tblpXSpec="center" w:tblpY="454"/>
        <w:tblW w:w="8185" w:type="dxa"/>
        <w:tblInd w:w="0" w:type="dxa"/>
        <w:tblLayout w:type="fixed"/>
        <w:tblCellMar>
          <w:top w:w="0" w:type="dxa"/>
          <w:left w:w="108" w:type="dxa"/>
          <w:bottom w:w="0" w:type="dxa"/>
          <w:right w:w="108" w:type="dxa"/>
        </w:tblCellMar>
      </w:tblPr>
      <w:tblGrid>
        <w:gridCol w:w="785"/>
        <w:gridCol w:w="436"/>
        <w:gridCol w:w="435"/>
        <w:gridCol w:w="435"/>
        <w:gridCol w:w="436"/>
        <w:gridCol w:w="434"/>
        <w:gridCol w:w="435"/>
        <w:gridCol w:w="436"/>
        <w:gridCol w:w="435"/>
        <w:gridCol w:w="436"/>
        <w:gridCol w:w="435"/>
        <w:gridCol w:w="436"/>
        <w:gridCol w:w="435"/>
        <w:gridCol w:w="434"/>
        <w:gridCol w:w="436"/>
        <w:gridCol w:w="435"/>
        <w:gridCol w:w="436"/>
        <w:gridCol w:w="435"/>
      </w:tblGrid>
      <w:tr>
        <w:tblPrEx>
          <w:tblLayout w:type="fixed"/>
          <w:tblCellMar>
            <w:top w:w="0" w:type="dxa"/>
            <w:left w:w="108" w:type="dxa"/>
            <w:bottom w:w="0" w:type="dxa"/>
            <w:right w:w="108" w:type="dxa"/>
          </w:tblCellMar>
        </w:tblPrEx>
        <w:trPr>
          <w:trHeight w:val="457" w:hRule="atLeast"/>
        </w:trPr>
        <w:tc>
          <w:tcPr>
            <w:tcW w:w="78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hint="eastAsia" w:ascii="宋体" w:hAnsi="宋体"/>
                <w:b/>
                <w:bCs/>
                <w:color w:val="000000"/>
                <w:szCs w:val="21"/>
              </w:rPr>
            </w:pPr>
            <w:r>
              <w:rPr>
                <w:rFonts w:hint="eastAsia" w:ascii="宋体" w:hAnsi="宋体"/>
                <w:b/>
                <w:bCs/>
                <w:color w:val="000000"/>
                <w:szCs w:val="21"/>
              </w:rPr>
              <w:t>题号</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2</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3</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4</w:t>
            </w:r>
          </w:p>
        </w:tc>
        <w:tc>
          <w:tcPr>
            <w:tcW w:w="434"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5</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6</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7</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8</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9</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11</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12</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13</w:t>
            </w:r>
          </w:p>
        </w:tc>
        <w:tc>
          <w:tcPr>
            <w:tcW w:w="434"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14</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15</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16</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17</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ascii="宋体" w:hAnsi="宋体" w:cs="宋体"/>
                <w:color w:val="000000"/>
                <w:szCs w:val="21"/>
              </w:rPr>
            </w:pPr>
            <w:r>
              <w:rPr>
                <w:rFonts w:ascii="宋体" w:hAnsi="宋体" w:cs="宋体"/>
                <w:color w:val="000000"/>
                <w:szCs w:val="21"/>
              </w:rPr>
              <w:t>18</w:t>
            </w:r>
          </w:p>
        </w:tc>
      </w:tr>
      <w:tr>
        <w:tblPrEx>
          <w:tblLayout w:type="fixed"/>
          <w:tblCellMar>
            <w:top w:w="0" w:type="dxa"/>
            <w:left w:w="108" w:type="dxa"/>
            <w:bottom w:w="0" w:type="dxa"/>
            <w:right w:w="108" w:type="dxa"/>
          </w:tblCellMar>
        </w:tblPrEx>
        <w:trPr>
          <w:trHeight w:val="369" w:hRule="atLeast"/>
        </w:trPr>
        <w:tc>
          <w:tcPr>
            <w:tcW w:w="78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hint="eastAsia" w:ascii="宋体" w:hAnsi="宋体"/>
                <w:b/>
                <w:bCs/>
                <w:color w:val="000000"/>
                <w:szCs w:val="21"/>
              </w:rPr>
            </w:pPr>
            <w:r>
              <w:rPr>
                <w:rFonts w:hint="eastAsia" w:ascii="宋体" w:hAnsi="宋体"/>
                <w:b/>
                <w:bCs/>
                <w:color w:val="000000"/>
                <w:szCs w:val="21"/>
              </w:rPr>
              <w:t>答案</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autoSpaceDN w:val="0"/>
              <w:jc w:val="center"/>
              <w:textAlignment w:val="baseline"/>
              <w:rPr>
                <w:rFonts w:hint="eastAsia" w:ascii="宋体" w:hAnsi="宋体" w:cs="宋体"/>
                <w:color w:val="000000"/>
                <w:szCs w:val="21"/>
              </w:rPr>
            </w:pPr>
            <w:r>
              <w:rPr>
                <w:rFonts w:hint="eastAsia" w:ascii="宋体" w:hAnsi="宋体" w:cs="宋体"/>
                <w:color w:val="000000"/>
                <w:szCs w:val="21"/>
              </w:rPr>
              <w:t>C</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D</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C</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B</w:t>
            </w:r>
          </w:p>
        </w:tc>
        <w:tc>
          <w:tcPr>
            <w:tcW w:w="434"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C</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A</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D</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B</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A</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C</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B</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D</w:t>
            </w:r>
          </w:p>
        </w:tc>
        <w:tc>
          <w:tcPr>
            <w:tcW w:w="434"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B</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D</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B</w:t>
            </w:r>
          </w:p>
        </w:tc>
        <w:tc>
          <w:tcPr>
            <w:tcW w:w="436"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D</w:t>
            </w:r>
          </w:p>
        </w:tc>
        <w:tc>
          <w:tcPr>
            <w:tcW w:w="435"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pPr>
              <w:jc w:val="center"/>
              <w:rPr>
                <w:rFonts w:hint="eastAsia" w:ascii="宋体" w:hAnsi="宋体" w:cs="宋体"/>
                <w:color w:val="000000"/>
                <w:szCs w:val="21"/>
              </w:rPr>
            </w:pPr>
            <w:r>
              <w:rPr>
                <w:rFonts w:hint="eastAsia" w:ascii="宋体" w:hAnsi="宋体" w:cs="宋体"/>
                <w:color w:val="000000"/>
                <w:szCs w:val="21"/>
              </w:rPr>
              <w:t>A</w:t>
            </w:r>
          </w:p>
        </w:tc>
      </w:tr>
    </w:tbl>
    <w:p>
      <w:pPr>
        <w:widowControl/>
        <w:autoSpaceDN w:val="0"/>
        <w:spacing w:line="360" w:lineRule="exact"/>
        <w:textAlignment w:val="baseline"/>
        <w:rPr>
          <w:rFonts w:hint="eastAsia" w:ascii="宋体" w:hAnsi="宋体"/>
          <w:b/>
          <w:bCs/>
          <w:color w:val="000000"/>
          <w:szCs w:val="21"/>
        </w:rPr>
      </w:pPr>
      <w:r>
        <w:rPr>
          <w:rFonts w:hint="eastAsia" w:ascii="宋体" w:hAnsi="宋体"/>
          <w:b/>
          <w:bCs/>
          <w:color w:val="000000"/>
          <w:szCs w:val="21"/>
        </w:rPr>
        <w:t>一、选择题（共18题，每小题2分，共36分）</w:t>
      </w:r>
    </w:p>
    <w:p>
      <w:pPr>
        <w:widowControl/>
        <w:autoSpaceDN w:val="0"/>
        <w:spacing w:line="360" w:lineRule="exact"/>
        <w:textAlignment w:val="baseline"/>
        <w:rPr>
          <w:rFonts w:hint="eastAsia" w:ascii="宋体" w:hAnsi="宋体"/>
          <w:b/>
          <w:bCs/>
          <w:color w:val="000000"/>
          <w:szCs w:val="21"/>
        </w:rPr>
      </w:pPr>
      <w:r>
        <w:rPr>
          <w:rFonts w:hint="eastAsia" w:ascii="宋体" w:hAnsi="宋体"/>
          <w:b/>
          <w:bCs/>
          <w:color w:val="000000"/>
          <w:szCs w:val="21"/>
        </w:rPr>
        <w:t xml:space="preserve">二、非选择题（64分） </w:t>
      </w:r>
    </w:p>
    <w:p>
      <w:pPr>
        <w:pStyle w:val="2"/>
        <w:spacing w:line="360" w:lineRule="exact"/>
        <w:ind w:left="417" w:leftChars="135" w:hanging="134" w:hangingChars="64"/>
        <w:rPr>
          <w:rFonts w:hAnsi="宋体"/>
        </w:rPr>
      </w:pPr>
      <w:r>
        <w:rPr>
          <w:rFonts w:hint="eastAsia" w:hAnsi="宋体"/>
          <w:bCs/>
          <w:color w:val="000000"/>
        </w:rPr>
        <w:t>19</w:t>
      </w:r>
      <w:r>
        <w:rPr>
          <w:rFonts w:hAnsi="宋体"/>
          <w:bCs/>
          <w:color w:val="000000"/>
        </w:rPr>
        <w:t>.</w:t>
      </w:r>
      <w:r>
        <w:rPr>
          <w:rFonts w:hint="eastAsia" w:hAnsi="宋体" w:cs="宋体"/>
        </w:rPr>
        <w:t>（1）</w:t>
      </w:r>
      <w:r>
        <w:rPr>
          <w:rFonts w:hint="eastAsia" w:hAnsi="宋体"/>
        </w:rPr>
        <w:t>“一国两制”保持香港长期繁荣稳定；我国是统一的多民族国家，各民族只有铸牢中华民族共同体意识，伟大的祖国才能繁荣发展。</w:t>
      </w:r>
      <w:r>
        <w:rPr>
          <w:rFonts w:hint="eastAsia" w:hAnsi="宋体" w:cs="宋体"/>
          <w:szCs w:val="20"/>
          <w:lang w:eastAsia="zh-CN"/>
        </w:rPr>
        <w:t>（每点2分，共4分）</w:t>
      </w:r>
    </w:p>
    <w:p>
      <w:pPr>
        <w:pStyle w:val="2"/>
        <w:spacing w:line="360" w:lineRule="exact"/>
        <w:ind w:left="417" w:leftChars="135" w:hanging="134" w:hangingChars="64"/>
        <w:rPr>
          <w:rFonts w:hAnsi="宋体"/>
        </w:rPr>
      </w:pPr>
      <w:r>
        <w:rPr>
          <w:rFonts w:hint="eastAsia" w:hAnsi="宋体" w:cs="宋体"/>
        </w:rPr>
        <w:t>（2）</w:t>
      </w:r>
      <w:r>
        <w:rPr>
          <w:rFonts w:hint="eastAsia" w:hAnsi="宋体"/>
        </w:rPr>
        <w:t>我们要坚持“一国两制”，自觉维护民族团结</w:t>
      </w:r>
      <w:r>
        <w:rPr>
          <w:rFonts w:hint="eastAsia" w:hAnsi="宋体"/>
          <w:lang w:eastAsia="zh-CN"/>
        </w:rPr>
        <w:t>；</w:t>
      </w:r>
      <w:r>
        <w:rPr>
          <w:rFonts w:hint="eastAsia" w:hAnsi="宋体"/>
        </w:rPr>
        <w:t>要尊重各民族的宗教信仰、风俗习惯和语言文字，与少数民族同胞和香港同胞多沟通多交往</w:t>
      </w:r>
      <w:r>
        <w:rPr>
          <w:rFonts w:hint="eastAsia" w:hAnsi="宋体"/>
          <w:lang w:eastAsia="zh-CN"/>
        </w:rPr>
        <w:t>；</w:t>
      </w:r>
      <w:r>
        <w:rPr>
          <w:rFonts w:hint="eastAsia" w:hAnsi="宋体"/>
        </w:rPr>
        <w:t>我们自觉抵制破坏民族团结和危害国家统一的行为。</w:t>
      </w:r>
      <w:r>
        <w:rPr>
          <w:rFonts w:hint="eastAsia" w:hAnsi="宋体" w:cs="宋体"/>
          <w:szCs w:val="20"/>
          <w:lang w:eastAsia="zh-CN"/>
        </w:rPr>
        <w:t>（每点2分，共</w:t>
      </w:r>
      <w:r>
        <w:rPr>
          <w:rFonts w:hAnsi="宋体" w:cs="宋体"/>
          <w:szCs w:val="20"/>
          <w:lang w:eastAsia="zh-CN"/>
        </w:rPr>
        <w:t>6</w:t>
      </w:r>
      <w:r>
        <w:rPr>
          <w:rFonts w:hint="eastAsia" w:hAnsi="宋体" w:cs="宋体"/>
          <w:szCs w:val="20"/>
          <w:lang w:eastAsia="zh-CN"/>
        </w:rPr>
        <w:t>分）</w:t>
      </w:r>
    </w:p>
    <w:p>
      <w:pPr>
        <w:pStyle w:val="2"/>
        <w:spacing w:line="360" w:lineRule="exact"/>
        <w:ind w:left="417" w:leftChars="135" w:hanging="134" w:hangingChars="64"/>
        <w:rPr>
          <w:rFonts w:hAnsi="宋体"/>
          <w:bCs/>
          <w:color w:val="000000"/>
        </w:rPr>
      </w:pPr>
      <w:r>
        <w:rPr>
          <w:rFonts w:hint="eastAsia" w:hAnsi="宋体"/>
          <w:bCs/>
          <w:color w:val="000000"/>
        </w:rPr>
        <w:t>20.（1）公民要不断积累民主知识，形成尊重、宽容、批判和协商的民主态度；公民要通过依法参与公共事务，在实践中逐步增强民主意识。</w:t>
      </w:r>
      <w:r>
        <w:rPr>
          <w:rFonts w:hint="eastAsia" w:hAnsi="宋体" w:cs="宋体"/>
          <w:szCs w:val="20"/>
          <w:lang w:eastAsia="zh-CN"/>
        </w:rPr>
        <w:t>（每点2分，共4分）</w:t>
      </w:r>
    </w:p>
    <w:p>
      <w:pPr>
        <w:spacing w:line="360" w:lineRule="exact"/>
        <w:ind w:left="422" w:leftChars="136" w:hanging="136" w:hangingChars="65"/>
        <w:rPr>
          <w:rFonts w:hint="eastAsia" w:ascii="宋体" w:hAnsi="宋体" w:cs="宋体"/>
        </w:rPr>
      </w:pPr>
      <w:r>
        <w:rPr>
          <w:rFonts w:hint="eastAsia" w:ascii="宋体" w:hAnsi="宋体" w:cs="宋体"/>
        </w:rPr>
        <w:t>（2）①示例：整治学校上放学期间校园周边交通秩序；保障校园周边食品安全。（2分）②提案者、案由、案据、方案。（每点1分，共4分）</w:t>
      </w:r>
    </w:p>
    <w:p>
      <w:pPr>
        <w:spacing w:line="360" w:lineRule="exact"/>
        <w:rPr>
          <w:rFonts w:hint="eastAsia" w:ascii="宋体" w:hAnsi="宋体"/>
          <w:bCs/>
          <w:color w:val="000000"/>
          <w:szCs w:val="21"/>
        </w:rPr>
      </w:pPr>
      <w:r>
        <w:rPr>
          <w:rFonts w:hint="eastAsia" w:ascii="宋体" w:hAnsi="宋体"/>
          <w:bCs/>
          <w:color w:val="000000"/>
          <w:szCs w:val="21"/>
        </w:rPr>
        <w:t xml:space="preserve">21.情境一：（1）学法用法。（2分）（2）法治 </w:t>
      </w:r>
      <w:r>
        <w:rPr>
          <w:rFonts w:ascii="宋体" w:hAnsi="宋体"/>
          <w:bCs/>
          <w:color w:val="000000"/>
          <w:szCs w:val="21"/>
        </w:rPr>
        <w:t xml:space="preserve"> </w:t>
      </w:r>
      <w:r>
        <w:rPr>
          <w:rFonts w:hint="eastAsia" w:ascii="宋体" w:hAnsi="宋体"/>
          <w:bCs/>
          <w:color w:val="000000"/>
          <w:szCs w:val="21"/>
        </w:rPr>
        <w:t>德治。（2分）</w:t>
      </w:r>
    </w:p>
    <w:p>
      <w:pPr>
        <w:spacing w:line="360" w:lineRule="exact"/>
        <w:ind w:firstLine="210" w:firstLineChars="100"/>
        <w:jc w:val="left"/>
        <w:rPr>
          <w:rFonts w:hint="eastAsia" w:ascii="宋体" w:hAnsi="宋体"/>
          <w:bCs/>
          <w:color w:val="000000"/>
          <w:szCs w:val="21"/>
        </w:rPr>
      </w:pPr>
      <w:r>
        <w:rPr>
          <w:rFonts w:hint="eastAsia" w:ascii="宋体" w:hAnsi="宋体"/>
          <w:bCs/>
          <w:color w:val="000000"/>
          <w:szCs w:val="21"/>
        </w:rPr>
        <w:t>情境二：（1）理解妈妈。（2分）（2）我们应弘扬勤俭节约的美德，践行光盘行动。（2分）</w:t>
      </w:r>
    </w:p>
    <w:p>
      <w:pPr>
        <w:spacing w:line="360" w:lineRule="exact"/>
        <w:ind w:firstLine="210" w:firstLineChars="100"/>
        <w:rPr>
          <w:rFonts w:hint="eastAsia" w:ascii="宋体" w:hAnsi="宋体"/>
          <w:bCs/>
          <w:color w:val="000000"/>
          <w:szCs w:val="21"/>
        </w:rPr>
      </w:pPr>
      <w:r>
        <w:rPr>
          <w:rFonts w:hint="eastAsia" w:ascii="宋体" w:hAnsi="宋体"/>
          <w:bCs/>
          <w:color w:val="000000"/>
          <w:szCs w:val="21"/>
        </w:rPr>
        <w:t>情境三：（1）爱国主义。（2分）（2）坚持爱国和爱党、爱社会主义高度统一。（2分）</w:t>
      </w:r>
    </w:p>
    <w:p>
      <w:pPr>
        <w:pStyle w:val="2"/>
        <w:spacing w:line="360" w:lineRule="exact"/>
        <w:ind w:left="420" w:hanging="420" w:hangingChars="200"/>
        <w:rPr>
          <w:rFonts w:hAnsi="宋体" w:cs="宋体"/>
          <w:szCs w:val="20"/>
        </w:rPr>
      </w:pPr>
      <w:r>
        <w:rPr>
          <w:rFonts w:hint="eastAsia" w:hAnsi="宋体"/>
          <w:bCs/>
          <w:color w:val="000000"/>
        </w:rPr>
        <w:t>22.（1）</w:t>
      </w:r>
      <w:r>
        <w:rPr>
          <w:rFonts w:hint="eastAsia" w:hAnsi="宋体" w:cs="宋体"/>
          <w:szCs w:val="20"/>
          <w:lang w:eastAsia="zh-CN"/>
        </w:rPr>
        <w:t>党和</w:t>
      </w:r>
      <w:r>
        <w:rPr>
          <w:rFonts w:hint="eastAsia" w:hAnsi="宋体" w:cs="宋体"/>
          <w:szCs w:val="20"/>
        </w:rPr>
        <w:t>政府坚持以人民为中心的发展思想；</w:t>
      </w:r>
      <w:r>
        <w:rPr>
          <w:rFonts w:hint="eastAsia" w:hAnsi="宋体" w:cs="宋体"/>
          <w:szCs w:val="20"/>
          <w:lang w:eastAsia="zh-CN"/>
        </w:rPr>
        <w:t>人民</w:t>
      </w:r>
      <w:r>
        <w:rPr>
          <w:rFonts w:hint="eastAsia" w:hAnsi="宋体" w:cs="宋体"/>
          <w:szCs w:val="20"/>
        </w:rPr>
        <w:t>对美好生活的向往</w:t>
      </w:r>
      <w:r>
        <w:rPr>
          <w:rFonts w:hint="eastAsia" w:hAnsi="宋体" w:cs="宋体"/>
          <w:szCs w:val="20"/>
          <w:lang w:eastAsia="zh-CN"/>
        </w:rPr>
        <w:t>，</w:t>
      </w:r>
      <w:r>
        <w:rPr>
          <w:rFonts w:hint="eastAsia" w:hAnsi="宋体" w:cs="宋体"/>
          <w:szCs w:val="20"/>
        </w:rPr>
        <w:t>就是党的奋斗目标；</w:t>
      </w:r>
      <w:r>
        <w:rPr>
          <w:rFonts w:hint="eastAsia" w:hAnsi="宋体" w:cs="宋体"/>
          <w:szCs w:val="20"/>
          <w:lang w:eastAsia="zh-CN"/>
        </w:rPr>
        <w:t>发展</w:t>
      </w:r>
      <w:r>
        <w:rPr>
          <w:rFonts w:hint="eastAsia" w:hAnsi="宋体" w:cs="宋体"/>
          <w:szCs w:val="20"/>
        </w:rPr>
        <w:t>的根本目的就是增进民生福祉；</w:t>
      </w:r>
      <w:r>
        <w:rPr>
          <w:rFonts w:hint="eastAsia" w:hAnsi="宋体" w:cs="宋体"/>
          <w:szCs w:val="20"/>
          <w:lang w:eastAsia="zh-CN"/>
        </w:rPr>
        <w:t>为</w:t>
      </w:r>
      <w:r>
        <w:rPr>
          <w:rFonts w:hint="eastAsia" w:hAnsi="宋体" w:cs="宋体"/>
          <w:szCs w:val="20"/>
        </w:rPr>
        <w:t>中国人民谋幸福</w:t>
      </w:r>
      <w:r>
        <w:rPr>
          <w:rFonts w:hint="eastAsia" w:hAnsi="宋体" w:cs="宋体"/>
          <w:szCs w:val="20"/>
          <w:lang w:eastAsia="zh-CN"/>
        </w:rPr>
        <w:t>、</w:t>
      </w:r>
      <w:r>
        <w:rPr>
          <w:rFonts w:hint="eastAsia" w:hAnsi="宋体" w:cs="宋体"/>
          <w:szCs w:val="20"/>
        </w:rPr>
        <w:t>为中华民族谋复兴是</w:t>
      </w:r>
      <w:r>
        <w:rPr>
          <w:rFonts w:hint="eastAsia" w:hAnsi="宋体" w:cs="宋体"/>
          <w:szCs w:val="20"/>
          <w:lang w:eastAsia="zh-CN"/>
        </w:rPr>
        <w:t>党</w:t>
      </w:r>
      <w:r>
        <w:rPr>
          <w:rFonts w:hint="eastAsia" w:hAnsi="宋体" w:cs="宋体"/>
          <w:szCs w:val="20"/>
        </w:rPr>
        <w:t>的初心和使命。（每点2分，答出</w:t>
      </w:r>
      <w:r>
        <w:rPr>
          <w:rFonts w:hint="eastAsia" w:hAnsi="宋体" w:cs="宋体"/>
          <w:szCs w:val="20"/>
          <w:lang w:eastAsia="zh-CN"/>
        </w:rPr>
        <w:t>其中两</w:t>
      </w:r>
      <w:r>
        <w:rPr>
          <w:rFonts w:hint="eastAsia" w:hAnsi="宋体" w:cs="宋体"/>
          <w:szCs w:val="20"/>
        </w:rPr>
        <w:t>点</w:t>
      </w:r>
      <w:r>
        <w:rPr>
          <w:rFonts w:hint="eastAsia" w:hAnsi="宋体" w:cs="宋体"/>
          <w:szCs w:val="20"/>
          <w:lang w:eastAsia="zh-CN"/>
        </w:rPr>
        <w:t>即可</w:t>
      </w:r>
      <w:r>
        <w:rPr>
          <w:rFonts w:hint="eastAsia" w:hAnsi="宋体" w:cs="宋体"/>
          <w:szCs w:val="20"/>
        </w:rPr>
        <w:t>）</w:t>
      </w:r>
    </w:p>
    <w:p>
      <w:pPr>
        <w:pStyle w:val="2"/>
        <w:spacing w:line="360" w:lineRule="exact"/>
        <w:ind w:firstLine="283" w:firstLineChars="135"/>
        <w:rPr>
          <w:rFonts w:hAnsi="宋体" w:cs="宋体"/>
          <w:szCs w:val="20"/>
        </w:rPr>
      </w:pPr>
      <w:r>
        <w:rPr>
          <w:rFonts w:hint="eastAsia" w:hAnsi="宋体" w:cs="宋体"/>
        </w:rPr>
        <w:t>（2）</w:t>
      </w:r>
      <w:r>
        <w:rPr>
          <w:rFonts w:hint="eastAsia" w:hAnsi="宋体" w:cs="宋体"/>
          <w:szCs w:val="20"/>
          <w:lang w:eastAsia="zh-CN"/>
        </w:rPr>
        <w:t>创新是引领发展的第一动力。</w:t>
      </w:r>
      <w:r>
        <w:rPr>
          <w:rFonts w:hint="eastAsia" w:hAnsi="宋体" w:cs="宋体"/>
          <w:szCs w:val="20"/>
        </w:rPr>
        <w:t>（2分）</w:t>
      </w:r>
    </w:p>
    <w:p>
      <w:pPr>
        <w:pStyle w:val="2"/>
        <w:spacing w:line="360" w:lineRule="exact"/>
        <w:ind w:left="417" w:leftChars="135" w:hanging="134" w:hangingChars="64"/>
        <w:rPr>
          <w:rFonts w:hAnsi="宋体" w:cs="宋体"/>
          <w:szCs w:val="20"/>
        </w:rPr>
      </w:pPr>
      <w:r>
        <w:rPr>
          <w:rFonts w:hint="eastAsia" w:hAnsi="宋体" w:cs="宋体"/>
        </w:rPr>
        <w:t>（</w:t>
      </w:r>
      <w:r>
        <w:rPr>
          <w:rFonts w:hAnsi="宋体" w:cs="宋体"/>
        </w:rPr>
        <w:t>3</w:t>
      </w:r>
      <w:r>
        <w:rPr>
          <w:rFonts w:hint="eastAsia" w:hAnsi="宋体" w:cs="宋体"/>
        </w:rPr>
        <w:t>）</w:t>
      </w:r>
      <w:r>
        <w:rPr>
          <w:rFonts w:hint="eastAsia" w:hAnsi="宋体" w:cs="宋体"/>
          <w:szCs w:val="20"/>
          <w:lang w:eastAsia="zh-CN"/>
        </w:rPr>
        <w:t>有利于</w:t>
      </w:r>
      <w:r>
        <w:rPr>
          <w:rFonts w:hint="eastAsia" w:hAnsi="宋体" w:cs="宋体"/>
          <w:szCs w:val="20"/>
        </w:rPr>
        <w:t>让人民群众共享发展成果</w:t>
      </w:r>
      <w:r>
        <w:rPr>
          <w:rFonts w:hint="eastAsia" w:hAnsi="宋体" w:cs="宋体"/>
          <w:szCs w:val="20"/>
          <w:lang w:eastAsia="zh-CN"/>
        </w:rPr>
        <w:t>，</w:t>
      </w:r>
      <w:r>
        <w:rPr>
          <w:rFonts w:hint="eastAsia" w:hAnsi="宋体" w:cs="宋体"/>
          <w:szCs w:val="20"/>
        </w:rPr>
        <w:t>促进全面小康社会和共同富裕目标的实现</w:t>
      </w:r>
      <w:r>
        <w:rPr>
          <w:rFonts w:hint="eastAsia" w:hAnsi="宋体" w:cs="宋体"/>
          <w:szCs w:val="20"/>
          <w:lang w:eastAsia="zh-CN"/>
        </w:rPr>
        <w:t>；</w:t>
      </w:r>
      <w:r>
        <w:rPr>
          <w:rFonts w:hint="eastAsia" w:hAnsi="宋体" w:cs="宋体"/>
          <w:szCs w:val="20"/>
        </w:rPr>
        <w:t>有利于不断满足人民日益增长的美好生活需要</w:t>
      </w:r>
      <w:r>
        <w:rPr>
          <w:rFonts w:hint="eastAsia" w:hAnsi="宋体" w:cs="宋体"/>
          <w:szCs w:val="20"/>
          <w:lang w:eastAsia="zh-CN"/>
        </w:rPr>
        <w:t>，</w:t>
      </w:r>
      <w:r>
        <w:rPr>
          <w:rFonts w:hint="eastAsia" w:hAnsi="宋体" w:cs="宋体"/>
          <w:szCs w:val="20"/>
        </w:rPr>
        <w:t>不断增强人民获得感</w:t>
      </w:r>
      <w:r>
        <w:rPr>
          <w:rFonts w:hint="eastAsia" w:hAnsi="宋体" w:cs="宋体"/>
          <w:szCs w:val="20"/>
          <w:lang w:eastAsia="zh-CN"/>
        </w:rPr>
        <w:t>、幸福感、安全感；有利于维护社会公平正义，促进人的全面发展、社会全面进步。</w:t>
      </w:r>
      <w:r>
        <w:rPr>
          <w:rFonts w:hint="eastAsia" w:hAnsi="宋体" w:cs="宋体"/>
          <w:szCs w:val="20"/>
        </w:rPr>
        <w:t>（每点2分，</w:t>
      </w:r>
      <w:r>
        <w:rPr>
          <w:rFonts w:hint="eastAsia" w:hAnsi="宋体" w:cs="宋体"/>
          <w:szCs w:val="20"/>
          <w:lang w:eastAsia="zh-CN"/>
        </w:rPr>
        <w:t>共</w:t>
      </w:r>
      <w:r>
        <w:rPr>
          <w:rFonts w:hint="eastAsia" w:hAnsi="宋体" w:cs="宋体"/>
          <w:szCs w:val="20"/>
        </w:rPr>
        <w:t>6分）</w:t>
      </w:r>
    </w:p>
    <w:p>
      <w:pPr>
        <w:pStyle w:val="2"/>
        <w:spacing w:line="360" w:lineRule="exact"/>
        <w:ind w:left="417" w:leftChars="135" w:hanging="134" w:hangingChars="64"/>
        <w:rPr>
          <w:rFonts w:hAnsi="宋体" w:cs="宋体"/>
          <w:szCs w:val="20"/>
        </w:rPr>
      </w:pPr>
      <w:r>
        <w:rPr>
          <w:rFonts w:hint="eastAsia" w:hAnsi="宋体" w:cs="宋体"/>
          <w:szCs w:val="20"/>
          <w:lang w:eastAsia="zh-CN"/>
        </w:rPr>
        <w:t>（4）认真学习，练就过硬本领，努力把自己培养成创新型人才；积极参与亲社会行为，主动承担对国家社会的责任。（每点2分，共4分）</w:t>
      </w:r>
    </w:p>
    <w:p>
      <w:pPr>
        <w:spacing w:line="360" w:lineRule="exact"/>
        <w:ind w:left="420" w:hanging="420" w:hangingChars="200"/>
        <w:rPr>
          <w:rFonts w:ascii="宋体" w:hAnsi="宋体" w:cs="宋体"/>
        </w:rPr>
      </w:pPr>
      <w:r>
        <w:rPr>
          <w:rFonts w:hint="eastAsia" w:ascii="宋体" w:hAnsi="宋体"/>
          <w:bCs/>
          <w:color w:val="000000"/>
          <w:szCs w:val="21"/>
        </w:rPr>
        <w:t>23.（1）</w:t>
      </w:r>
      <w:r>
        <w:rPr>
          <w:rFonts w:hint="eastAsia" w:ascii="宋体" w:hAnsi="宋体" w:cs="宋体"/>
        </w:rPr>
        <w:t>坚持党的正确领导；社会主义制度的优越性；大力实施创新驱动发展战略；等等。（每点2分，答出其中两点即可）</w:t>
      </w:r>
    </w:p>
    <w:p>
      <w:pPr>
        <w:pStyle w:val="2"/>
        <w:spacing w:line="360" w:lineRule="exact"/>
        <w:ind w:left="417" w:leftChars="135" w:hanging="134" w:hangingChars="64"/>
        <w:rPr>
          <w:rFonts w:hAnsi="宋体" w:cs="宋体"/>
        </w:rPr>
      </w:pPr>
      <w:r>
        <w:rPr>
          <w:rFonts w:hint="eastAsia" w:hAnsi="宋体"/>
          <w:bCs/>
          <w:color w:val="000000"/>
        </w:rPr>
        <w:t>（2）示例：①</w:t>
      </w:r>
      <w:r>
        <w:rPr>
          <w:rFonts w:hint="eastAsia" w:hAnsi="宋体" w:cs="宋体"/>
        </w:rPr>
        <w:t>山更青：</w:t>
      </w:r>
      <w:r>
        <w:rPr>
          <w:rFonts w:hAnsi="宋体" w:cs="宋体"/>
        </w:rPr>
        <w:t>多参与义务植树</w:t>
      </w:r>
      <w:r>
        <w:rPr>
          <w:rFonts w:hint="eastAsia" w:hAnsi="宋体" w:cs="宋体"/>
        </w:rPr>
        <w:t>，</w:t>
      </w:r>
      <w:r>
        <w:rPr>
          <w:rFonts w:hAnsi="宋体" w:cs="宋体"/>
        </w:rPr>
        <w:t>不破坏植被</w:t>
      </w:r>
      <w:r>
        <w:rPr>
          <w:rFonts w:hint="eastAsia" w:hAnsi="宋体" w:cs="宋体"/>
        </w:rPr>
        <w:t>；②天更蓝：</w:t>
      </w:r>
      <w:r>
        <w:rPr>
          <w:rFonts w:hAnsi="宋体" w:cs="宋体"/>
        </w:rPr>
        <w:t>坚持绿色出行</w:t>
      </w:r>
      <w:r>
        <w:rPr>
          <w:rFonts w:hint="eastAsia" w:hAnsi="宋体" w:cs="宋体"/>
        </w:rPr>
        <w:t>，</w:t>
      </w:r>
      <w:r>
        <w:rPr>
          <w:rFonts w:hAnsi="宋体" w:cs="宋体"/>
        </w:rPr>
        <w:t>多乘坐公共交通工具</w:t>
      </w:r>
      <w:r>
        <w:rPr>
          <w:rFonts w:hint="eastAsia" w:hAnsi="宋体" w:cs="宋体"/>
        </w:rPr>
        <w:t>，</w:t>
      </w:r>
      <w:r>
        <w:rPr>
          <w:rFonts w:hAnsi="宋体" w:cs="宋体"/>
        </w:rPr>
        <w:t>减少使用私家车</w:t>
      </w:r>
      <w:r>
        <w:rPr>
          <w:rFonts w:hint="eastAsia" w:hAnsi="宋体" w:cs="宋体"/>
        </w:rPr>
        <w:t>；③水更绿：不使用含磷的洗涤用品。</w:t>
      </w:r>
      <w:r>
        <w:rPr>
          <w:rFonts w:hint="eastAsia" w:hAnsi="宋体" w:cs="宋体"/>
          <w:szCs w:val="20"/>
          <w:lang w:eastAsia="zh-CN"/>
        </w:rPr>
        <w:t>（每点2分，共</w:t>
      </w:r>
      <w:r>
        <w:rPr>
          <w:rFonts w:hAnsi="宋体" w:cs="宋体"/>
          <w:szCs w:val="20"/>
          <w:lang w:eastAsia="zh-CN"/>
        </w:rPr>
        <w:t>6</w:t>
      </w:r>
      <w:r>
        <w:rPr>
          <w:rFonts w:hint="eastAsia" w:hAnsi="宋体" w:cs="宋体"/>
          <w:szCs w:val="20"/>
          <w:lang w:eastAsia="zh-CN"/>
        </w:rPr>
        <w:t>分）</w:t>
      </w:r>
    </w:p>
    <w:p>
      <w:pPr>
        <w:spacing w:line="360" w:lineRule="exact"/>
        <w:ind w:left="424" w:leftChars="136" w:hanging="138" w:hangingChars="66"/>
        <w:rPr>
          <w:rFonts w:ascii="宋体" w:hAnsi="宋体" w:cs="宋体"/>
          <w:szCs w:val="21"/>
        </w:rPr>
      </w:pPr>
      <w:r>
        <w:rPr>
          <w:rFonts w:hint="eastAsia" w:ascii="宋体" w:hAnsi="宋体"/>
          <w:bCs/>
          <w:color w:val="000000"/>
          <w:szCs w:val="21"/>
        </w:rPr>
        <w:t>（3）①示例：</w:t>
      </w:r>
      <w:r>
        <w:rPr>
          <w:rFonts w:hint="eastAsia" w:ascii="宋体" w:hAnsi="宋体" w:cs="宋体"/>
          <w:szCs w:val="21"/>
        </w:rPr>
        <w:t>努力</w:t>
      </w:r>
      <w:r>
        <w:rPr>
          <w:rFonts w:ascii="宋体" w:hAnsi="宋体" w:cs="宋体"/>
          <w:szCs w:val="21"/>
        </w:rPr>
        <w:t>学习</w:t>
      </w:r>
      <w:r>
        <w:rPr>
          <w:rFonts w:hint="eastAsia" w:ascii="宋体" w:hAnsi="宋体" w:cs="宋体"/>
          <w:szCs w:val="21"/>
        </w:rPr>
        <w:t>，</w:t>
      </w:r>
      <w:r>
        <w:rPr>
          <w:rFonts w:ascii="宋体" w:hAnsi="宋体" w:cs="宋体"/>
          <w:szCs w:val="21"/>
        </w:rPr>
        <w:t>考上理想的高中</w:t>
      </w:r>
      <w:r>
        <w:rPr>
          <w:rFonts w:hint="eastAsia" w:ascii="宋体" w:hAnsi="宋体" w:cs="宋体"/>
          <w:szCs w:val="21"/>
        </w:rPr>
        <w:t>。（</w:t>
      </w:r>
      <w:r>
        <w:rPr>
          <w:rFonts w:ascii="宋体" w:hAnsi="宋体" w:cs="宋体"/>
          <w:szCs w:val="21"/>
        </w:rPr>
        <w:t>2</w:t>
      </w:r>
      <w:r>
        <w:rPr>
          <w:rFonts w:hint="eastAsia" w:ascii="宋体" w:hAnsi="宋体" w:cs="宋体"/>
          <w:szCs w:val="21"/>
        </w:rPr>
        <w:t>分）②示例：树立远大志向，培养爱国意识和社会责任感；努力学习，培养自身的良好品行；主动关心国家建设，养成亲社会行为；等。（每点2分，共4分）</w:t>
      </w:r>
    </w:p>
    <w:p>
      <w:pPr>
        <w:spacing w:line="320" w:lineRule="exact"/>
        <w:ind w:firstLine="422" w:firstLineChars="200"/>
      </w:pPr>
      <w:r>
        <w:rPr>
          <w:rFonts w:hint="eastAsia" w:ascii="楷体" w:hAnsi="楷体" w:eastAsia="楷体"/>
          <w:b/>
        </w:rPr>
        <w:t>注：考生若从其他角度回答，符合题意、观点正确、言之有理，可酌情给分。</w:t>
      </w:r>
    </w:p>
    <w:p>
      <w:pPr>
        <w:keepNext w:val="0"/>
        <w:keepLines w:val="0"/>
        <w:pageBreakBefore w:val="0"/>
        <w:kinsoku/>
        <w:wordWrap/>
        <w:overflowPunct/>
        <w:topLinePunct w:val="0"/>
        <w:autoSpaceDE/>
        <w:bidi w:val="0"/>
        <w:spacing w:line="300" w:lineRule="exact"/>
        <w:ind w:left="420" w:leftChars="200" w:firstLine="420" w:firstLineChars="200"/>
        <w:rPr>
          <w:rFonts w:hint="eastAsia" w:asciiTheme="minorEastAsia" w:hAnsiTheme="minorEastAsia" w:eastAsiaTheme="minorEastAsia" w:cstheme="minorEastAsia"/>
        </w:rPr>
      </w:pPr>
    </w:p>
    <w:sectPr>
      <w:headerReference r:id="rId3" w:type="default"/>
      <w:footerReference r:id="rId4" w:type="default"/>
      <w:pgSz w:w="11906" w:h="16838"/>
      <w:pgMar w:top="1440" w:right="1701" w:bottom="1440" w:left="1701" w:header="851" w:footer="130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ascii="宋体" w:hAnsi="宋体" w:eastAsia="宋体" w:cs="宋体"/>
        <w:sz w:val="18"/>
        <w:szCs w:val="18"/>
      </w:rPr>
    </w:pPr>
    <w:r>
      <w:rPr>
        <w:rFonts w:hint="eastAsia" w:ascii="宋体" w:hAnsi="宋体" w:eastAsia="宋体" w:cs="宋体"/>
        <w:sz w:val="18"/>
        <w:szCs w:val="18"/>
      </w:rPr>
      <w:t>九年级道德与法治试题</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第</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fldChar w:fldCharType="begin"/>
    </w:r>
    <w:r>
      <w:rPr>
        <w:rStyle w:val="9"/>
        <w:rFonts w:hint="eastAsia" w:ascii="宋体" w:hAnsi="宋体" w:eastAsia="宋体" w:cs="宋体"/>
        <w:sz w:val="18"/>
        <w:szCs w:val="18"/>
      </w:rPr>
      <w:instrText xml:space="preserve"> PAGE </w:instrText>
    </w:r>
    <w:r>
      <w:rPr>
        <w:rFonts w:hint="eastAsia" w:ascii="宋体" w:hAnsi="宋体" w:eastAsia="宋体" w:cs="宋体"/>
        <w:sz w:val="18"/>
        <w:szCs w:val="18"/>
      </w:rPr>
      <w:fldChar w:fldCharType="separate"/>
    </w:r>
    <w:r>
      <w:rPr>
        <w:rStyle w:val="9"/>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lang w:val="en-US" w:eastAsia="zh-CN"/>
      </w:rPr>
      <w:t xml:space="preserve"> </w:t>
    </w:r>
    <w:r>
      <w:rPr>
        <w:rStyle w:val="9"/>
        <w:rFonts w:hint="eastAsia" w:ascii="宋体" w:hAnsi="宋体" w:eastAsia="宋体" w:cs="宋体"/>
        <w:sz w:val="18"/>
        <w:szCs w:val="18"/>
      </w:rPr>
      <w:t>页</w:t>
    </w:r>
    <w:r>
      <w:rPr>
        <w:rStyle w:val="9"/>
        <w:rFonts w:hint="eastAsia" w:ascii="宋体" w:hAnsi="宋体" w:eastAsia="宋体" w:cs="宋体"/>
        <w:sz w:val="18"/>
        <w:szCs w:val="18"/>
        <w:lang w:val="en-US" w:eastAsia="zh-CN"/>
      </w:rPr>
      <w:t xml:space="preserve">  </w:t>
    </w:r>
    <w:r>
      <w:rPr>
        <w:rFonts w:hint="eastAsia" w:ascii="宋体" w:hAnsi="宋体" w:eastAsia="宋体" w:cs="宋体"/>
        <w:sz w:val="18"/>
        <w:szCs w:val="18"/>
      </w:rPr>
      <w:t>共</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4</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页</w:t>
    </w:r>
  </w:p>
  <w:p>
    <w:pPr>
      <w:pStyle w:val="4"/>
      <w:rPr>
        <w:rFonts w:hint="eastAsia" w:ascii="宋体" w:hAnsi="宋体" w:eastAsia="宋体" w:cs="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A96"/>
    <w:rsid w:val="00005541"/>
    <w:rsid w:val="000058D1"/>
    <w:rsid w:val="00005BA8"/>
    <w:rsid w:val="00005BFF"/>
    <w:rsid w:val="00010C22"/>
    <w:rsid w:val="00013971"/>
    <w:rsid w:val="0001451F"/>
    <w:rsid w:val="00021AE4"/>
    <w:rsid w:val="00032428"/>
    <w:rsid w:val="00032A96"/>
    <w:rsid w:val="00032E3B"/>
    <w:rsid w:val="00035199"/>
    <w:rsid w:val="00036904"/>
    <w:rsid w:val="00040641"/>
    <w:rsid w:val="000408F7"/>
    <w:rsid w:val="00041A2D"/>
    <w:rsid w:val="00041E56"/>
    <w:rsid w:val="000441EE"/>
    <w:rsid w:val="00046714"/>
    <w:rsid w:val="00046924"/>
    <w:rsid w:val="00047DB7"/>
    <w:rsid w:val="000503C2"/>
    <w:rsid w:val="00050A2F"/>
    <w:rsid w:val="000562B1"/>
    <w:rsid w:val="00057526"/>
    <w:rsid w:val="00057FD4"/>
    <w:rsid w:val="00062286"/>
    <w:rsid w:val="000652C1"/>
    <w:rsid w:val="00070CED"/>
    <w:rsid w:val="00071B13"/>
    <w:rsid w:val="000729BF"/>
    <w:rsid w:val="00074A4C"/>
    <w:rsid w:val="0007630D"/>
    <w:rsid w:val="00076CA2"/>
    <w:rsid w:val="00077114"/>
    <w:rsid w:val="00082497"/>
    <w:rsid w:val="00083C74"/>
    <w:rsid w:val="000857E0"/>
    <w:rsid w:val="00087D52"/>
    <w:rsid w:val="00091511"/>
    <w:rsid w:val="0009476A"/>
    <w:rsid w:val="0009640D"/>
    <w:rsid w:val="000A2FFB"/>
    <w:rsid w:val="000A616F"/>
    <w:rsid w:val="000B092B"/>
    <w:rsid w:val="000B20E7"/>
    <w:rsid w:val="000B243E"/>
    <w:rsid w:val="000B4479"/>
    <w:rsid w:val="000B6588"/>
    <w:rsid w:val="000B6E43"/>
    <w:rsid w:val="000B70B1"/>
    <w:rsid w:val="000C2624"/>
    <w:rsid w:val="000C3004"/>
    <w:rsid w:val="000C3689"/>
    <w:rsid w:val="000C3C9C"/>
    <w:rsid w:val="000D0184"/>
    <w:rsid w:val="000D108E"/>
    <w:rsid w:val="000D16C0"/>
    <w:rsid w:val="000D2820"/>
    <w:rsid w:val="000D51D2"/>
    <w:rsid w:val="000D57D0"/>
    <w:rsid w:val="000E2094"/>
    <w:rsid w:val="000E50A5"/>
    <w:rsid w:val="000E6A92"/>
    <w:rsid w:val="000E6BEA"/>
    <w:rsid w:val="000F1609"/>
    <w:rsid w:val="000F281E"/>
    <w:rsid w:val="000F4503"/>
    <w:rsid w:val="00100304"/>
    <w:rsid w:val="00103482"/>
    <w:rsid w:val="00106E87"/>
    <w:rsid w:val="00107369"/>
    <w:rsid w:val="00110048"/>
    <w:rsid w:val="00111566"/>
    <w:rsid w:val="00114EBF"/>
    <w:rsid w:val="00115E18"/>
    <w:rsid w:val="001226A3"/>
    <w:rsid w:val="00126B02"/>
    <w:rsid w:val="00144064"/>
    <w:rsid w:val="00145501"/>
    <w:rsid w:val="0014696E"/>
    <w:rsid w:val="00150B44"/>
    <w:rsid w:val="00153E5B"/>
    <w:rsid w:val="00161886"/>
    <w:rsid w:val="001645FD"/>
    <w:rsid w:val="001655AE"/>
    <w:rsid w:val="0016643D"/>
    <w:rsid w:val="00172A27"/>
    <w:rsid w:val="00173F4D"/>
    <w:rsid w:val="00177C8A"/>
    <w:rsid w:val="00180A92"/>
    <w:rsid w:val="00182C71"/>
    <w:rsid w:val="00182FE6"/>
    <w:rsid w:val="00183B8B"/>
    <w:rsid w:val="00184E05"/>
    <w:rsid w:val="00185409"/>
    <w:rsid w:val="001861A1"/>
    <w:rsid w:val="001916A1"/>
    <w:rsid w:val="00195E9A"/>
    <w:rsid w:val="00196172"/>
    <w:rsid w:val="00196D67"/>
    <w:rsid w:val="001977C6"/>
    <w:rsid w:val="00197CBD"/>
    <w:rsid w:val="001A07B4"/>
    <w:rsid w:val="001A0BE6"/>
    <w:rsid w:val="001A42AD"/>
    <w:rsid w:val="001A4767"/>
    <w:rsid w:val="001B31FA"/>
    <w:rsid w:val="001B736D"/>
    <w:rsid w:val="001B7473"/>
    <w:rsid w:val="001B7F9E"/>
    <w:rsid w:val="001C36A7"/>
    <w:rsid w:val="001C3C2E"/>
    <w:rsid w:val="001C7E1A"/>
    <w:rsid w:val="001D0268"/>
    <w:rsid w:val="001D4A96"/>
    <w:rsid w:val="001D52E4"/>
    <w:rsid w:val="001D6AE4"/>
    <w:rsid w:val="001D7CE7"/>
    <w:rsid w:val="001E35DC"/>
    <w:rsid w:val="001E4A5D"/>
    <w:rsid w:val="001E5487"/>
    <w:rsid w:val="001E5AAB"/>
    <w:rsid w:val="001E6AAB"/>
    <w:rsid w:val="001F4E26"/>
    <w:rsid w:val="001F577D"/>
    <w:rsid w:val="00203CE3"/>
    <w:rsid w:val="00204590"/>
    <w:rsid w:val="00204DFB"/>
    <w:rsid w:val="00205090"/>
    <w:rsid w:val="002110A3"/>
    <w:rsid w:val="00215CBB"/>
    <w:rsid w:val="00217005"/>
    <w:rsid w:val="0022019C"/>
    <w:rsid w:val="002238E4"/>
    <w:rsid w:val="00234AFE"/>
    <w:rsid w:val="00240260"/>
    <w:rsid w:val="00240AF1"/>
    <w:rsid w:val="00240C9D"/>
    <w:rsid w:val="002418AA"/>
    <w:rsid w:val="002420ED"/>
    <w:rsid w:val="00243B3A"/>
    <w:rsid w:val="00245795"/>
    <w:rsid w:val="00246896"/>
    <w:rsid w:val="00250665"/>
    <w:rsid w:val="00250DBE"/>
    <w:rsid w:val="00250F77"/>
    <w:rsid w:val="00253E3F"/>
    <w:rsid w:val="00256A2F"/>
    <w:rsid w:val="00265123"/>
    <w:rsid w:val="00266B32"/>
    <w:rsid w:val="002735C3"/>
    <w:rsid w:val="002767FE"/>
    <w:rsid w:val="00277BE1"/>
    <w:rsid w:val="002801DB"/>
    <w:rsid w:val="002819A0"/>
    <w:rsid w:val="0028246C"/>
    <w:rsid w:val="002856F4"/>
    <w:rsid w:val="00285EE7"/>
    <w:rsid w:val="002876EC"/>
    <w:rsid w:val="0028774B"/>
    <w:rsid w:val="00293539"/>
    <w:rsid w:val="002957D5"/>
    <w:rsid w:val="002A1EA4"/>
    <w:rsid w:val="002A2878"/>
    <w:rsid w:val="002A6022"/>
    <w:rsid w:val="002A669C"/>
    <w:rsid w:val="002B3380"/>
    <w:rsid w:val="002B3ECD"/>
    <w:rsid w:val="002B61F6"/>
    <w:rsid w:val="002B7252"/>
    <w:rsid w:val="002C0EF4"/>
    <w:rsid w:val="002C1BC1"/>
    <w:rsid w:val="002C38C8"/>
    <w:rsid w:val="002C5B22"/>
    <w:rsid w:val="002D0890"/>
    <w:rsid w:val="002D0C25"/>
    <w:rsid w:val="002D1E9A"/>
    <w:rsid w:val="002D6DEE"/>
    <w:rsid w:val="002D7EB5"/>
    <w:rsid w:val="002E1749"/>
    <w:rsid w:val="002E3F28"/>
    <w:rsid w:val="002E53BE"/>
    <w:rsid w:val="002E594D"/>
    <w:rsid w:val="002F26FF"/>
    <w:rsid w:val="00303B85"/>
    <w:rsid w:val="00303F65"/>
    <w:rsid w:val="003066C9"/>
    <w:rsid w:val="00306E3D"/>
    <w:rsid w:val="00310BC7"/>
    <w:rsid w:val="00310D99"/>
    <w:rsid w:val="00313D72"/>
    <w:rsid w:val="00315503"/>
    <w:rsid w:val="00315DC1"/>
    <w:rsid w:val="00315F53"/>
    <w:rsid w:val="00320C42"/>
    <w:rsid w:val="00321DA1"/>
    <w:rsid w:val="003231E3"/>
    <w:rsid w:val="00323D58"/>
    <w:rsid w:val="00324305"/>
    <w:rsid w:val="00325544"/>
    <w:rsid w:val="00325CB2"/>
    <w:rsid w:val="0032775D"/>
    <w:rsid w:val="00331169"/>
    <w:rsid w:val="003348EE"/>
    <w:rsid w:val="00335E43"/>
    <w:rsid w:val="00336221"/>
    <w:rsid w:val="00341328"/>
    <w:rsid w:val="00342223"/>
    <w:rsid w:val="00343FEE"/>
    <w:rsid w:val="003440E5"/>
    <w:rsid w:val="003459EF"/>
    <w:rsid w:val="00346096"/>
    <w:rsid w:val="00346679"/>
    <w:rsid w:val="0034697E"/>
    <w:rsid w:val="00350A0D"/>
    <w:rsid w:val="003516D7"/>
    <w:rsid w:val="00353F0A"/>
    <w:rsid w:val="00357068"/>
    <w:rsid w:val="00360592"/>
    <w:rsid w:val="003617E6"/>
    <w:rsid w:val="003623FC"/>
    <w:rsid w:val="003654B3"/>
    <w:rsid w:val="0037072D"/>
    <w:rsid w:val="0037322F"/>
    <w:rsid w:val="00377A93"/>
    <w:rsid w:val="003934F1"/>
    <w:rsid w:val="003969DE"/>
    <w:rsid w:val="00396B60"/>
    <w:rsid w:val="003A0737"/>
    <w:rsid w:val="003A0F4D"/>
    <w:rsid w:val="003A187B"/>
    <w:rsid w:val="003A1F01"/>
    <w:rsid w:val="003A5F55"/>
    <w:rsid w:val="003B08BA"/>
    <w:rsid w:val="003B1C64"/>
    <w:rsid w:val="003B233E"/>
    <w:rsid w:val="003B67AC"/>
    <w:rsid w:val="003C00C5"/>
    <w:rsid w:val="003C0845"/>
    <w:rsid w:val="003D7517"/>
    <w:rsid w:val="003D7694"/>
    <w:rsid w:val="003D7EAE"/>
    <w:rsid w:val="003E393B"/>
    <w:rsid w:val="003E5196"/>
    <w:rsid w:val="003E6DB2"/>
    <w:rsid w:val="003F0B2F"/>
    <w:rsid w:val="003F2030"/>
    <w:rsid w:val="003F4AA8"/>
    <w:rsid w:val="00401625"/>
    <w:rsid w:val="0040688E"/>
    <w:rsid w:val="00412312"/>
    <w:rsid w:val="00417BB2"/>
    <w:rsid w:val="00422369"/>
    <w:rsid w:val="00423D3F"/>
    <w:rsid w:val="0043273C"/>
    <w:rsid w:val="00435469"/>
    <w:rsid w:val="00435AFA"/>
    <w:rsid w:val="00435FCC"/>
    <w:rsid w:val="00436535"/>
    <w:rsid w:val="00437F73"/>
    <w:rsid w:val="00440672"/>
    <w:rsid w:val="00442344"/>
    <w:rsid w:val="00445EBA"/>
    <w:rsid w:val="00452A86"/>
    <w:rsid w:val="00457AB5"/>
    <w:rsid w:val="0046299B"/>
    <w:rsid w:val="00462C46"/>
    <w:rsid w:val="00466BEE"/>
    <w:rsid w:val="004678FC"/>
    <w:rsid w:val="00480CFC"/>
    <w:rsid w:val="00480D35"/>
    <w:rsid w:val="00481DAA"/>
    <w:rsid w:val="00485271"/>
    <w:rsid w:val="0049186B"/>
    <w:rsid w:val="00492364"/>
    <w:rsid w:val="0049306D"/>
    <w:rsid w:val="00495A5F"/>
    <w:rsid w:val="004A0B82"/>
    <w:rsid w:val="004A2983"/>
    <w:rsid w:val="004A2D50"/>
    <w:rsid w:val="004A4E1B"/>
    <w:rsid w:val="004A6EBF"/>
    <w:rsid w:val="004A7A00"/>
    <w:rsid w:val="004B2EB2"/>
    <w:rsid w:val="004B3C80"/>
    <w:rsid w:val="004B3C9F"/>
    <w:rsid w:val="004B4B39"/>
    <w:rsid w:val="004B578A"/>
    <w:rsid w:val="004C2A35"/>
    <w:rsid w:val="004C2A9B"/>
    <w:rsid w:val="004C30E9"/>
    <w:rsid w:val="004C38D4"/>
    <w:rsid w:val="004D0949"/>
    <w:rsid w:val="004D1C4F"/>
    <w:rsid w:val="004D2531"/>
    <w:rsid w:val="004D6D5B"/>
    <w:rsid w:val="004D7AD5"/>
    <w:rsid w:val="004E5420"/>
    <w:rsid w:val="004E655B"/>
    <w:rsid w:val="004E70BA"/>
    <w:rsid w:val="004F0CE9"/>
    <w:rsid w:val="004F10B1"/>
    <w:rsid w:val="004F1E7E"/>
    <w:rsid w:val="004F42E4"/>
    <w:rsid w:val="004F5D85"/>
    <w:rsid w:val="004F6C25"/>
    <w:rsid w:val="004F734A"/>
    <w:rsid w:val="00500D98"/>
    <w:rsid w:val="0050279A"/>
    <w:rsid w:val="0051039D"/>
    <w:rsid w:val="005104F3"/>
    <w:rsid w:val="0051381A"/>
    <w:rsid w:val="00513FAC"/>
    <w:rsid w:val="005149B2"/>
    <w:rsid w:val="00526EDB"/>
    <w:rsid w:val="005304EC"/>
    <w:rsid w:val="00531A54"/>
    <w:rsid w:val="00533AF9"/>
    <w:rsid w:val="00533B54"/>
    <w:rsid w:val="00536E9B"/>
    <w:rsid w:val="00541601"/>
    <w:rsid w:val="00542E46"/>
    <w:rsid w:val="0054618A"/>
    <w:rsid w:val="0055296C"/>
    <w:rsid w:val="005537D9"/>
    <w:rsid w:val="00554C54"/>
    <w:rsid w:val="005605A0"/>
    <w:rsid w:val="00561331"/>
    <w:rsid w:val="00561C7D"/>
    <w:rsid w:val="00561EF4"/>
    <w:rsid w:val="0056707A"/>
    <w:rsid w:val="00567CB1"/>
    <w:rsid w:val="005768E3"/>
    <w:rsid w:val="005807C9"/>
    <w:rsid w:val="005850D4"/>
    <w:rsid w:val="00586F3E"/>
    <w:rsid w:val="005914DC"/>
    <w:rsid w:val="00592615"/>
    <w:rsid w:val="00592DD9"/>
    <w:rsid w:val="0059618A"/>
    <w:rsid w:val="005972F7"/>
    <w:rsid w:val="005A0317"/>
    <w:rsid w:val="005A2699"/>
    <w:rsid w:val="005A302C"/>
    <w:rsid w:val="005A7D2C"/>
    <w:rsid w:val="005B1F46"/>
    <w:rsid w:val="005B3788"/>
    <w:rsid w:val="005B5425"/>
    <w:rsid w:val="005B5BE4"/>
    <w:rsid w:val="005C4D99"/>
    <w:rsid w:val="005C7684"/>
    <w:rsid w:val="005C7AFF"/>
    <w:rsid w:val="005D127E"/>
    <w:rsid w:val="005D771C"/>
    <w:rsid w:val="005D7DC8"/>
    <w:rsid w:val="005E1BEF"/>
    <w:rsid w:val="005E36C1"/>
    <w:rsid w:val="005E69E5"/>
    <w:rsid w:val="005E780F"/>
    <w:rsid w:val="005F0357"/>
    <w:rsid w:val="005F0AC1"/>
    <w:rsid w:val="005F123D"/>
    <w:rsid w:val="005F163E"/>
    <w:rsid w:val="005F29FA"/>
    <w:rsid w:val="005F323C"/>
    <w:rsid w:val="005F501C"/>
    <w:rsid w:val="005F6371"/>
    <w:rsid w:val="005F6F72"/>
    <w:rsid w:val="00600C33"/>
    <w:rsid w:val="0060144B"/>
    <w:rsid w:val="00604061"/>
    <w:rsid w:val="006062C4"/>
    <w:rsid w:val="00607110"/>
    <w:rsid w:val="00610DFB"/>
    <w:rsid w:val="00611DB8"/>
    <w:rsid w:val="006122A4"/>
    <w:rsid w:val="00620898"/>
    <w:rsid w:val="00620DC8"/>
    <w:rsid w:val="00621808"/>
    <w:rsid w:val="006254CB"/>
    <w:rsid w:val="00625755"/>
    <w:rsid w:val="0063017C"/>
    <w:rsid w:val="00635062"/>
    <w:rsid w:val="006364E0"/>
    <w:rsid w:val="00637575"/>
    <w:rsid w:val="0064194F"/>
    <w:rsid w:val="00641BC4"/>
    <w:rsid w:val="00644687"/>
    <w:rsid w:val="00645CC3"/>
    <w:rsid w:val="00646080"/>
    <w:rsid w:val="00647394"/>
    <w:rsid w:val="00650FFC"/>
    <w:rsid w:val="00651D6E"/>
    <w:rsid w:val="00652A10"/>
    <w:rsid w:val="0065371C"/>
    <w:rsid w:val="00656538"/>
    <w:rsid w:val="0065789F"/>
    <w:rsid w:val="00661E7B"/>
    <w:rsid w:val="0066266D"/>
    <w:rsid w:val="00663CED"/>
    <w:rsid w:val="00672644"/>
    <w:rsid w:val="00675209"/>
    <w:rsid w:val="006766B1"/>
    <w:rsid w:val="006775A7"/>
    <w:rsid w:val="00682E52"/>
    <w:rsid w:val="0068678E"/>
    <w:rsid w:val="006904FC"/>
    <w:rsid w:val="0069164B"/>
    <w:rsid w:val="00696EFD"/>
    <w:rsid w:val="006972FB"/>
    <w:rsid w:val="00697358"/>
    <w:rsid w:val="006A0B1B"/>
    <w:rsid w:val="006A106E"/>
    <w:rsid w:val="006A24B3"/>
    <w:rsid w:val="006A55A9"/>
    <w:rsid w:val="006A574A"/>
    <w:rsid w:val="006B04F3"/>
    <w:rsid w:val="006B3023"/>
    <w:rsid w:val="006B4063"/>
    <w:rsid w:val="006B7739"/>
    <w:rsid w:val="006C3C30"/>
    <w:rsid w:val="006C4AB4"/>
    <w:rsid w:val="006C5025"/>
    <w:rsid w:val="006C55EB"/>
    <w:rsid w:val="006D71E9"/>
    <w:rsid w:val="006E1DA9"/>
    <w:rsid w:val="006E4361"/>
    <w:rsid w:val="006E4377"/>
    <w:rsid w:val="006E4441"/>
    <w:rsid w:val="006E475A"/>
    <w:rsid w:val="006E6DF8"/>
    <w:rsid w:val="006E7792"/>
    <w:rsid w:val="006E7D80"/>
    <w:rsid w:val="006F045F"/>
    <w:rsid w:val="006F0546"/>
    <w:rsid w:val="006F0A57"/>
    <w:rsid w:val="006F4E93"/>
    <w:rsid w:val="006F4EC1"/>
    <w:rsid w:val="006F6A62"/>
    <w:rsid w:val="006F75F4"/>
    <w:rsid w:val="00704357"/>
    <w:rsid w:val="00705055"/>
    <w:rsid w:val="00706A98"/>
    <w:rsid w:val="00707F6D"/>
    <w:rsid w:val="0071392D"/>
    <w:rsid w:val="00720426"/>
    <w:rsid w:val="00724F8F"/>
    <w:rsid w:val="00730B82"/>
    <w:rsid w:val="00731721"/>
    <w:rsid w:val="00732031"/>
    <w:rsid w:val="007334BD"/>
    <w:rsid w:val="00735EAE"/>
    <w:rsid w:val="007426D7"/>
    <w:rsid w:val="00744942"/>
    <w:rsid w:val="00747C55"/>
    <w:rsid w:val="007529C3"/>
    <w:rsid w:val="00754527"/>
    <w:rsid w:val="0075603A"/>
    <w:rsid w:val="00756395"/>
    <w:rsid w:val="00757796"/>
    <w:rsid w:val="00757B2D"/>
    <w:rsid w:val="007614BE"/>
    <w:rsid w:val="0076287D"/>
    <w:rsid w:val="007645ED"/>
    <w:rsid w:val="00764F4B"/>
    <w:rsid w:val="0076545C"/>
    <w:rsid w:val="007722DA"/>
    <w:rsid w:val="00774204"/>
    <w:rsid w:val="007801DA"/>
    <w:rsid w:val="00783F6E"/>
    <w:rsid w:val="00786001"/>
    <w:rsid w:val="007860F0"/>
    <w:rsid w:val="00792975"/>
    <w:rsid w:val="00792CA6"/>
    <w:rsid w:val="007935AA"/>
    <w:rsid w:val="00795698"/>
    <w:rsid w:val="007A6179"/>
    <w:rsid w:val="007B61D0"/>
    <w:rsid w:val="007B778B"/>
    <w:rsid w:val="007C1B71"/>
    <w:rsid w:val="007C5275"/>
    <w:rsid w:val="007C751C"/>
    <w:rsid w:val="007C7EAC"/>
    <w:rsid w:val="007D1E8F"/>
    <w:rsid w:val="007D39E6"/>
    <w:rsid w:val="007D64DF"/>
    <w:rsid w:val="007D65E5"/>
    <w:rsid w:val="007E0131"/>
    <w:rsid w:val="007E019A"/>
    <w:rsid w:val="007E1815"/>
    <w:rsid w:val="007E1827"/>
    <w:rsid w:val="007E2381"/>
    <w:rsid w:val="007E2A8C"/>
    <w:rsid w:val="007E3D17"/>
    <w:rsid w:val="007E3E6E"/>
    <w:rsid w:val="007E60BA"/>
    <w:rsid w:val="007E7C50"/>
    <w:rsid w:val="007F0573"/>
    <w:rsid w:val="007F4D8F"/>
    <w:rsid w:val="007F50BC"/>
    <w:rsid w:val="007F7C73"/>
    <w:rsid w:val="00800861"/>
    <w:rsid w:val="00805478"/>
    <w:rsid w:val="008060A1"/>
    <w:rsid w:val="008061B1"/>
    <w:rsid w:val="00811201"/>
    <w:rsid w:val="00811342"/>
    <w:rsid w:val="008162FB"/>
    <w:rsid w:val="0082344E"/>
    <w:rsid w:val="00823EBA"/>
    <w:rsid w:val="00827DE0"/>
    <w:rsid w:val="008300C5"/>
    <w:rsid w:val="008417CF"/>
    <w:rsid w:val="00843E1B"/>
    <w:rsid w:val="00850D5A"/>
    <w:rsid w:val="00852B72"/>
    <w:rsid w:val="0086066C"/>
    <w:rsid w:val="00861844"/>
    <w:rsid w:val="008649AA"/>
    <w:rsid w:val="00864BA1"/>
    <w:rsid w:val="00865926"/>
    <w:rsid w:val="00866E08"/>
    <w:rsid w:val="00867123"/>
    <w:rsid w:val="00873DE0"/>
    <w:rsid w:val="00875950"/>
    <w:rsid w:val="00875EF8"/>
    <w:rsid w:val="00877155"/>
    <w:rsid w:val="00880B63"/>
    <w:rsid w:val="008860F4"/>
    <w:rsid w:val="008862C6"/>
    <w:rsid w:val="008874A2"/>
    <w:rsid w:val="00891AF5"/>
    <w:rsid w:val="008920AE"/>
    <w:rsid w:val="00895980"/>
    <w:rsid w:val="008960CF"/>
    <w:rsid w:val="008A1413"/>
    <w:rsid w:val="008A47E3"/>
    <w:rsid w:val="008A67CF"/>
    <w:rsid w:val="008A736C"/>
    <w:rsid w:val="008A7AF3"/>
    <w:rsid w:val="008A7C32"/>
    <w:rsid w:val="008A7D89"/>
    <w:rsid w:val="008B1A63"/>
    <w:rsid w:val="008B2BB1"/>
    <w:rsid w:val="008B3105"/>
    <w:rsid w:val="008C09F1"/>
    <w:rsid w:val="008C34C3"/>
    <w:rsid w:val="008C3C0F"/>
    <w:rsid w:val="008D0DF0"/>
    <w:rsid w:val="008D7470"/>
    <w:rsid w:val="008E7184"/>
    <w:rsid w:val="008E74A8"/>
    <w:rsid w:val="00902EAA"/>
    <w:rsid w:val="00906018"/>
    <w:rsid w:val="009061CF"/>
    <w:rsid w:val="00906208"/>
    <w:rsid w:val="00906E1B"/>
    <w:rsid w:val="0091146C"/>
    <w:rsid w:val="00915FD8"/>
    <w:rsid w:val="00916A49"/>
    <w:rsid w:val="00916BF8"/>
    <w:rsid w:val="00942477"/>
    <w:rsid w:val="00943B9E"/>
    <w:rsid w:val="00945660"/>
    <w:rsid w:val="00956EA0"/>
    <w:rsid w:val="00957A73"/>
    <w:rsid w:val="00962122"/>
    <w:rsid w:val="00966491"/>
    <w:rsid w:val="00970E66"/>
    <w:rsid w:val="0097338B"/>
    <w:rsid w:val="00974781"/>
    <w:rsid w:val="00976F84"/>
    <w:rsid w:val="00980166"/>
    <w:rsid w:val="00980483"/>
    <w:rsid w:val="00986B52"/>
    <w:rsid w:val="00986F2E"/>
    <w:rsid w:val="00996916"/>
    <w:rsid w:val="00996F01"/>
    <w:rsid w:val="00997CA1"/>
    <w:rsid w:val="009A5975"/>
    <w:rsid w:val="009A6DC1"/>
    <w:rsid w:val="009B3E32"/>
    <w:rsid w:val="009B4F40"/>
    <w:rsid w:val="009B7553"/>
    <w:rsid w:val="009C2227"/>
    <w:rsid w:val="009C767C"/>
    <w:rsid w:val="009C7B46"/>
    <w:rsid w:val="009D39DD"/>
    <w:rsid w:val="009E0B9E"/>
    <w:rsid w:val="009E4C8B"/>
    <w:rsid w:val="009E7D40"/>
    <w:rsid w:val="009F04F1"/>
    <w:rsid w:val="009F4AEC"/>
    <w:rsid w:val="009F4CEC"/>
    <w:rsid w:val="009F530C"/>
    <w:rsid w:val="009F57D9"/>
    <w:rsid w:val="009F7123"/>
    <w:rsid w:val="00A004B9"/>
    <w:rsid w:val="00A00C90"/>
    <w:rsid w:val="00A02E14"/>
    <w:rsid w:val="00A04590"/>
    <w:rsid w:val="00A11767"/>
    <w:rsid w:val="00A128C6"/>
    <w:rsid w:val="00A129AE"/>
    <w:rsid w:val="00A224D8"/>
    <w:rsid w:val="00A268A4"/>
    <w:rsid w:val="00A27DF3"/>
    <w:rsid w:val="00A31D03"/>
    <w:rsid w:val="00A32AC2"/>
    <w:rsid w:val="00A33AC9"/>
    <w:rsid w:val="00A37B2A"/>
    <w:rsid w:val="00A4770D"/>
    <w:rsid w:val="00A519BB"/>
    <w:rsid w:val="00A60D72"/>
    <w:rsid w:val="00A630F4"/>
    <w:rsid w:val="00A64701"/>
    <w:rsid w:val="00A65892"/>
    <w:rsid w:val="00A70CAC"/>
    <w:rsid w:val="00A80058"/>
    <w:rsid w:val="00A86F4B"/>
    <w:rsid w:val="00A920A8"/>
    <w:rsid w:val="00AA03A9"/>
    <w:rsid w:val="00AA1964"/>
    <w:rsid w:val="00AA3C5D"/>
    <w:rsid w:val="00AA535F"/>
    <w:rsid w:val="00AB1B97"/>
    <w:rsid w:val="00AB1D30"/>
    <w:rsid w:val="00AB1E96"/>
    <w:rsid w:val="00AB2D53"/>
    <w:rsid w:val="00AB6DCC"/>
    <w:rsid w:val="00AB7363"/>
    <w:rsid w:val="00AC1E16"/>
    <w:rsid w:val="00AC1E5C"/>
    <w:rsid w:val="00AC2935"/>
    <w:rsid w:val="00AC36B6"/>
    <w:rsid w:val="00AC445D"/>
    <w:rsid w:val="00AC44B0"/>
    <w:rsid w:val="00AD2566"/>
    <w:rsid w:val="00AD57B4"/>
    <w:rsid w:val="00AD69CF"/>
    <w:rsid w:val="00AE0EE4"/>
    <w:rsid w:val="00AE15AB"/>
    <w:rsid w:val="00AE57B4"/>
    <w:rsid w:val="00AF1185"/>
    <w:rsid w:val="00AF165F"/>
    <w:rsid w:val="00AF16CC"/>
    <w:rsid w:val="00AF19EF"/>
    <w:rsid w:val="00AF2148"/>
    <w:rsid w:val="00B0022C"/>
    <w:rsid w:val="00B03880"/>
    <w:rsid w:val="00B05456"/>
    <w:rsid w:val="00B059E9"/>
    <w:rsid w:val="00B07A7D"/>
    <w:rsid w:val="00B133FF"/>
    <w:rsid w:val="00B15A91"/>
    <w:rsid w:val="00B2040E"/>
    <w:rsid w:val="00B20BE6"/>
    <w:rsid w:val="00B307F6"/>
    <w:rsid w:val="00B31456"/>
    <w:rsid w:val="00B3568B"/>
    <w:rsid w:val="00B42A9A"/>
    <w:rsid w:val="00B44B55"/>
    <w:rsid w:val="00B53266"/>
    <w:rsid w:val="00B566E3"/>
    <w:rsid w:val="00B65697"/>
    <w:rsid w:val="00B66676"/>
    <w:rsid w:val="00B7396E"/>
    <w:rsid w:val="00B74373"/>
    <w:rsid w:val="00B75B04"/>
    <w:rsid w:val="00B76B58"/>
    <w:rsid w:val="00B77535"/>
    <w:rsid w:val="00B8012E"/>
    <w:rsid w:val="00B808B1"/>
    <w:rsid w:val="00B80D53"/>
    <w:rsid w:val="00B85AA5"/>
    <w:rsid w:val="00B86F12"/>
    <w:rsid w:val="00B932EC"/>
    <w:rsid w:val="00B9618A"/>
    <w:rsid w:val="00B961ED"/>
    <w:rsid w:val="00BA1536"/>
    <w:rsid w:val="00BA279B"/>
    <w:rsid w:val="00BA34F5"/>
    <w:rsid w:val="00BA41D5"/>
    <w:rsid w:val="00BA5C95"/>
    <w:rsid w:val="00BA793D"/>
    <w:rsid w:val="00BB0C35"/>
    <w:rsid w:val="00BB1F9A"/>
    <w:rsid w:val="00BB37EE"/>
    <w:rsid w:val="00BB7C2B"/>
    <w:rsid w:val="00BC2691"/>
    <w:rsid w:val="00BC2719"/>
    <w:rsid w:val="00BC3512"/>
    <w:rsid w:val="00BC41EF"/>
    <w:rsid w:val="00BC4E2E"/>
    <w:rsid w:val="00BC71E3"/>
    <w:rsid w:val="00BD1353"/>
    <w:rsid w:val="00BD2A2A"/>
    <w:rsid w:val="00BD48C3"/>
    <w:rsid w:val="00BD6CFB"/>
    <w:rsid w:val="00BE056B"/>
    <w:rsid w:val="00BE4243"/>
    <w:rsid w:val="00BE5048"/>
    <w:rsid w:val="00BE7647"/>
    <w:rsid w:val="00BE775B"/>
    <w:rsid w:val="00BE7C82"/>
    <w:rsid w:val="00BF1488"/>
    <w:rsid w:val="00BF72C2"/>
    <w:rsid w:val="00BF75C0"/>
    <w:rsid w:val="00C02FE8"/>
    <w:rsid w:val="00C04386"/>
    <w:rsid w:val="00C04948"/>
    <w:rsid w:val="00C05A41"/>
    <w:rsid w:val="00C07DBE"/>
    <w:rsid w:val="00C14A6A"/>
    <w:rsid w:val="00C152E1"/>
    <w:rsid w:val="00C15D9C"/>
    <w:rsid w:val="00C208C9"/>
    <w:rsid w:val="00C3029B"/>
    <w:rsid w:val="00C3631A"/>
    <w:rsid w:val="00C430EB"/>
    <w:rsid w:val="00C452E6"/>
    <w:rsid w:val="00C50890"/>
    <w:rsid w:val="00C54E30"/>
    <w:rsid w:val="00C55B0F"/>
    <w:rsid w:val="00C57602"/>
    <w:rsid w:val="00C625CC"/>
    <w:rsid w:val="00C63D31"/>
    <w:rsid w:val="00C70739"/>
    <w:rsid w:val="00C754C4"/>
    <w:rsid w:val="00C76DF1"/>
    <w:rsid w:val="00C77F0D"/>
    <w:rsid w:val="00C8388A"/>
    <w:rsid w:val="00C91377"/>
    <w:rsid w:val="00C939F7"/>
    <w:rsid w:val="00C94C21"/>
    <w:rsid w:val="00C96B0E"/>
    <w:rsid w:val="00C96E74"/>
    <w:rsid w:val="00CA28AD"/>
    <w:rsid w:val="00CA7FAA"/>
    <w:rsid w:val="00CB2F65"/>
    <w:rsid w:val="00CB4BBE"/>
    <w:rsid w:val="00CC55A8"/>
    <w:rsid w:val="00CC599B"/>
    <w:rsid w:val="00CC6B28"/>
    <w:rsid w:val="00CC7C3C"/>
    <w:rsid w:val="00CC7D32"/>
    <w:rsid w:val="00CD34ED"/>
    <w:rsid w:val="00CD3F6D"/>
    <w:rsid w:val="00CD4459"/>
    <w:rsid w:val="00CD4C41"/>
    <w:rsid w:val="00CD666B"/>
    <w:rsid w:val="00CD708C"/>
    <w:rsid w:val="00CE0689"/>
    <w:rsid w:val="00CE0CFC"/>
    <w:rsid w:val="00CE2DF4"/>
    <w:rsid w:val="00CE5E51"/>
    <w:rsid w:val="00CE66F8"/>
    <w:rsid w:val="00CF0A4C"/>
    <w:rsid w:val="00CF3964"/>
    <w:rsid w:val="00CF3B32"/>
    <w:rsid w:val="00CF4465"/>
    <w:rsid w:val="00CF5AC4"/>
    <w:rsid w:val="00CF6129"/>
    <w:rsid w:val="00CF6A5D"/>
    <w:rsid w:val="00D009BD"/>
    <w:rsid w:val="00D100C9"/>
    <w:rsid w:val="00D105D4"/>
    <w:rsid w:val="00D124EE"/>
    <w:rsid w:val="00D155D5"/>
    <w:rsid w:val="00D219D3"/>
    <w:rsid w:val="00D21C7D"/>
    <w:rsid w:val="00D35E27"/>
    <w:rsid w:val="00D367FF"/>
    <w:rsid w:val="00D413F5"/>
    <w:rsid w:val="00D42169"/>
    <w:rsid w:val="00D42D8D"/>
    <w:rsid w:val="00D55B58"/>
    <w:rsid w:val="00D56A2A"/>
    <w:rsid w:val="00D56E0A"/>
    <w:rsid w:val="00D61D73"/>
    <w:rsid w:val="00D663C6"/>
    <w:rsid w:val="00D7076F"/>
    <w:rsid w:val="00D71946"/>
    <w:rsid w:val="00D73D12"/>
    <w:rsid w:val="00D75E2F"/>
    <w:rsid w:val="00D7756A"/>
    <w:rsid w:val="00D839F4"/>
    <w:rsid w:val="00D908DD"/>
    <w:rsid w:val="00D95B8E"/>
    <w:rsid w:val="00DA418B"/>
    <w:rsid w:val="00DA62FD"/>
    <w:rsid w:val="00DA77E3"/>
    <w:rsid w:val="00DA7F42"/>
    <w:rsid w:val="00DB2632"/>
    <w:rsid w:val="00DC1A2D"/>
    <w:rsid w:val="00DC38C9"/>
    <w:rsid w:val="00DC70F8"/>
    <w:rsid w:val="00DC77E5"/>
    <w:rsid w:val="00DC7C3C"/>
    <w:rsid w:val="00DD01C0"/>
    <w:rsid w:val="00DD53A7"/>
    <w:rsid w:val="00DE0048"/>
    <w:rsid w:val="00DE3A90"/>
    <w:rsid w:val="00DE50CF"/>
    <w:rsid w:val="00DE569C"/>
    <w:rsid w:val="00DE5B53"/>
    <w:rsid w:val="00DE5F82"/>
    <w:rsid w:val="00DF4063"/>
    <w:rsid w:val="00DF69B9"/>
    <w:rsid w:val="00E02612"/>
    <w:rsid w:val="00E027B5"/>
    <w:rsid w:val="00E03980"/>
    <w:rsid w:val="00E06EBE"/>
    <w:rsid w:val="00E10D91"/>
    <w:rsid w:val="00E11E1B"/>
    <w:rsid w:val="00E13C25"/>
    <w:rsid w:val="00E20186"/>
    <w:rsid w:val="00E214FD"/>
    <w:rsid w:val="00E22CC9"/>
    <w:rsid w:val="00E2451D"/>
    <w:rsid w:val="00E265A1"/>
    <w:rsid w:val="00E32D28"/>
    <w:rsid w:val="00E32E94"/>
    <w:rsid w:val="00E34881"/>
    <w:rsid w:val="00E3634E"/>
    <w:rsid w:val="00E371B8"/>
    <w:rsid w:val="00E400D3"/>
    <w:rsid w:val="00E41082"/>
    <w:rsid w:val="00E42C15"/>
    <w:rsid w:val="00E4367F"/>
    <w:rsid w:val="00E44AB0"/>
    <w:rsid w:val="00E4676E"/>
    <w:rsid w:val="00E47C2E"/>
    <w:rsid w:val="00E50EFA"/>
    <w:rsid w:val="00E55D98"/>
    <w:rsid w:val="00E62FFD"/>
    <w:rsid w:val="00E63AD9"/>
    <w:rsid w:val="00E63C1E"/>
    <w:rsid w:val="00E63DF4"/>
    <w:rsid w:val="00E6499E"/>
    <w:rsid w:val="00E64D4A"/>
    <w:rsid w:val="00E65202"/>
    <w:rsid w:val="00E67DAF"/>
    <w:rsid w:val="00E71107"/>
    <w:rsid w:val="00E841F8"/>
    <w:rsid w:val="00E86DE1"/>
    <w:rsid w:val="00E871CA"/>
    <w:rsid w:val="00E9390B"/>
    <w:rsid w:val="00E9537A"/>
    <w:rsid w:val="00E97515"/>
    <w:rsid w:val="00EA3519"/>
    <w:rsid w:val="00EA3618"/>
    <w:rsid w:val="00EA3A51"/>
    <w:rsid w:val="00EA62F9"/>
    <w:rsid w:val="00EA6A76"/>
    <w:rsid w:val="00EB04EA"/>
    <w:rsid w:val="00EB2672"/>
    <w:rsid w:val="00EB44FE"/>
    <w:rsid w:val="00EB60B4"/>
    <w:rsid w:val="00EC1F12"/>
    <w:rsid w:val="00EC32D0"/>
    <w:rsid w:val="00EC349C"/>
    <w:rsid w:val="00ED0B90"/>
    <w:rsid w:val="00ED1443"/>
    <w:rsid w:val="00ED2D57"/>
    <w:rsid w:val="00ED3B4E"/>
    <w:rsid w:val="00EE1109"/>
    <w:rsid w:val="00EE2FC7"/>
    <w:rsid w:val="00EE368D"/>
    <w:rsid w:val="00EE4096"/>
    <w:rsid w:val="00EE4EC4"/>
    <w:rsid w:val="00EE65CB"/>
    <w:rsid w:val="00EF5417"/>
    <w:rsid w:val="00EF5E56"/>
    <w:rsid w:val="00F0017D"/>
    <w:rsid w:val="00F01E2B"/>
    <w:rsid w:val="00F020DE"/>
    <w:rsid w:val="00F0789F"/>
    <w:rsid w:val="00F07D34"/>
    <w:rsid w:val="00F11D75"/>
    <w:rsid w:val="00F13E96"/>
    <w:rsid w:val="00F157CA"/>
    <w:rsid w:val="00F15FE7"/>
    <w:rsid w:val="00F17562"/>
    <w:rsid w:val="00F20180"/>
    <w:rsid w:val="00F21473"/>
    <w:rsid w:val="00F21E8F"/>
    <w:rsid w:val="00F22EB5"/>
    <w:rsid w:val="00F23B18"/>
    <w:rsid w:val="00F27181"/>
    <w:rsid w:val="00F34F86"/>
    <w:rsid w:val="00F3798A"/>
    <w:rsid w:val="00F37BD6"/>
    <w:rsid w:val="00F417F2"/>
    <w:rsid w:val="00F423B3"/>
    <w:rsid w:val="00F439D9"/>
    <w:rsid w:val="00F45B58"/>
    <w:rsid w:val="00F502DE"/>
    <w:rsid w:val="00F50C12"/>
    <w:rsid w:val="00F51F24"/>
    <w:rsid w:val="00F53F7A"/>
    <w:rsid w:val="00F5491E"/>
    <w:rsid w:val="00F54FE9"/>
    <w:rsid w:val="00F605C7"/>
    <w:rsid w:val="00F6291F"/>
    <w:rsid w:val="00F63979"/>
    <w:rsid w:val="00F65909"/>
    <w:rsid w:val="00F66EA4"/>
    <w:rsid w:val="00F67E6A"/>
    <w:rsid w:val="00F7179B"/>
    <w:rsid w:val="00F74F5F"/>
    <w:rsid w:val="00F760C7"/>
    <w:rsid w:val="00F81200"/>
    <w:rsid w:val="00F812F9"/>
    <w:rsid w:val="00F8481B"/>
    <w:rsid w:val="00F84BEA"/>
    <w:rsid w:val="00F86B42"/>
    <w:rsid w:val="00F90D85"/>
    <w:rsid w:val="00F92BCE"/>
    <w:rsid w:val="00F9535A"/>
    <w:rsid w:val="00FA1E8F"/>
    <w:rsid w:val="00FA3F36"/>
    <w:rsid w:val="00FA566F"/>
    <w:rsid w:val="00FA5B26"/>
    <w:rsid w:val="00FA7D71"/>
    <w:rsid w:val="00FB0C27"/>
    <w:rsid w:val="00FB18DA"/>
    <w:rsid w:val="00FB2A69"/>
    <w:rsid w:val="00FB303C"/>
    <w:rsid w:val="00FB38EB"/>
    <w:rsid w:val="00FC4E27"/>
    <w:rsid w:val="00FC5F4E"/>
    <w:rsid w:val="00FC6A6C"/>
    <w:rsid w:val="00FC7B17"/>
    <w:rsid w:val="00FD0826"/>
    <w:rsid w:val="00FD087A"/>
    <w:rsid w:val="00FD4F1C"/>
    <w:rsid w:val="00FD6601"/>
    <w:rsid w:val="00FE4D1D"/>
    <w:rsid w:val="00FF28DB"/>
    <w:rsid w:val="00FF309F"/>
    <w:rsid w:val="01376E0A"/>
    <w:rsid w:val="01921AA3"/>
    <w:rsid w:val="04897DF5"/>
    <w:rsid w:val="04BD5452"/>
    <w:rsid w:val="05627265"/>
    <w:rsid w:val="05885E20"/>
    <w:rsid w:val="064B395F"/>
    <w:rsid w:val="06963DDF"/>
    <w:rsid w:val="07485E01"/>
    <w:rsid w:val="078636E7"/>
    <w:rsid w:val="08E43623"/>
    <w:rsid w:val="09AC0C1E"/>
    <w:rsid w:val="0A482EEB"/>
    <w:rsid w:val="0AB86A22"/>
    <w:rsid w:val="0AF90B10"/>
    <w:rsid w:val="0B5F3D37"/>
    <w:rsid w:val="0C8D69A8"/>
    <w:rsid w:val="0DAB5AFB"/>
    <w:rsid w:val="0DF107ED"/>
    <w:rsid w:val="0ECC3380"/>
    <w:rsid w:val="0F2243E3"/>
    <w:rsid w:val="109D16D1"/>
    <w:rsid w:val="11113F5F"/>
    <w:rsid w:val="11A6550E"/>
    <w:rsid w:val="1318393F"/>
    <w:rsid w:val="144F26B2"/>
    <w:rsid w:val="148854BE"/>
    <w:rsid w:val="150D7916"/>
    <w:rsid w:val="15237267"/>
    <w:rsid w:val="16ED5C2D"/>
    <w:rsid w:val="17CB404B"/>
    <w:rsid w:val="17E12B5B"/>
    <w:rsid w:val="18D347C9"/>
    <w:rsid w:val="18E403D8"/>
    <w:rsid w:val="19823555"/>
    <w:rsid w:val="19A75E26"/>
    <w:rsid w:val="1B743EBB"/>
    <w:rsid w:val="1C8474D8"/>
    <w:rsid w:val="1CEA2700"/>
    <w:rsid w:val="1DB530CD"/>
    <w:rsid w:val="1ED50FA6"/>
    <w:rsid w:val="1F4D1EEA"/>
    <w:rsid w:val="20AA1E26"/>
    <w:rsid w:val="22280099"/>
    <w:rsid w:val="22295B1A"/>
    <w:rsid w:val="22363752"/>
    <w:rsid w:val="22CA71FE"/>
    <w:rsid w:val="23EF1C03"/>
    <w:rsid w:val="24382E70"/>
    <w:rsid w:val="243B4281"/>
    <w:rsid w:val="24A97BB1"/>
    <w:rsid w:val="25090151"/>
    <w:rsid w:val="250D4E4C"/>
    <w:rsid w:val="25C61809"/>
    <w:rsid w:val="25EF714A"/>
    <w:rsid w:val="270A5318"/>
    <w:rsid w:val="274173DB"/>
    <w:rsid w:val="27BB7BEE"/>
    <w:rsid w:val="27EF2046"/>
    <w:rsid w:val="28DD1D9B"/>
    <w:rsid w:val="29BF3ECB"/>
    <w:rsid w:val="29F87F6A"/>
    <w:rsid w:val="2A365850"/>
    <w:rsid w:val="2A413BE1"/>
    <w:rsid w:val="2ADF6F62"/>
    <w:rsid w:val="2CBF17D8"/>
    <w:rsid w:val="2D804E66"/>
    <w:rsid w:val="2E7745CB"/>
    <w:rsid w:val="2FF82105"/>
    <w:rsid w:val="300D0166"/>
    <w:rsid w:val="30224607"/>
    <w:rsid w:val="30316E1F"/>
    <w:rsid w:val="30EF04D7"/>
    <w:rsid w:val="312915B6"/>
    <w:rsid w:val="320944A7"/>
    <w:rsid w:val="328F68FE"/>
    <w:rsid w:val="33296AFD"/>
    <w:rsid w:val="337820FF"/>
    <w:rsid w:val="33A5774B"/>
    <w:rsid w:val="34180C57"/>
    <w:rsid w:val="35121EA0"/>
    <w:rsid w:val="355F451E"/>
    <w:rsid w:val="35B31A2A"/>
    <w:rsid w:val="361C5BD6"/>
    <w:rsid w:val="361E2C33"/>
    <w:rsid w:val="36630549"/>
    <w:rsid w:val="38301DBE"/>
    <w:rsid w:val="384D65EF"/>
    <w:rsid w:val="38B42204"/>
    <w:rsid w:val="38D11947"/>
    <w:rsid w:val="38FD5C8E"/>
    <w:rsid w:val="3A34378D"/>
    <w:rsid w:val="3A941228"/>
    <w:rsid w:val="3B3720B6"/>
    <w:rsid w:val="3B9C6959"/>
    <w:rsid w:val="3C2619BE"/>
    <w:rsid w:val="3C320C68"/>
    <w:rsid w:val="3C554A8C"/>
    <w:rsid w:val="3CFA521A"/>
    <w:rsid w:val="3D3F4F9A"/>
    <w:rsid w:val="3D5E74BC"/>
    <w:rsid w:val="3DBA6551"/>
    <w:rsid w:val="3E2B338D"/>
    <w:rsid w:val="3E2C0E0F"/>
    <w:rsid w:val="3F2F2934"/>
    <w:rsid w:val="40A5279C"/>
    <w:rsid w:val="40CB045E"/>
    <w:rsid w:val="40CC265C"/>
    <w:rsid w:val="41602ED0"/>
    <w:rsid w:val="418F019B"/>
    <w:rsid w:val="41EC3DB8"/>
    <w:rsid w:val="42394C11"/>
    <w:rsid w:val="4240262E"/>
    <w:rsid w:val="4426495C"/>
    <w:rsid w:val="44615927"/>
    <w:rsid w:val="469F3D6C"/>
    <w:rsid w:val="471A14B7"/>
    <w:rsid w:val="47947AFC"/>
    <w:rsid w:val="47BF1C45"/>
    <w:rsid w:val="47EF6F11"/>
    <w:rsid w:val="47F36915"/>
    <w:rsid w:val="486139CD"/>
    <w:rsid w:val="48773972"/>
    <w:rsid w:val="48FD77B1"/>
    <w:rsid w:val="49B83F7E"/>
    <w:rsid w:val="4C9A533B"/>
    <w:rsid w:val="4CB107E4"/>
    <w:rsid w:val="4CB464D1"/>
    <w:rsid w:val="4CD4694A"/>
    <w:rsid w:val="4CEE4DC5"/>
    <w:rsid w:val="4D594475"/>
    <w:rsid w:val="4DA41071"/>
    <w:rsid w:val="4E714F41"/>
    <w:rsid w:val="4EA92FD4"/>
    <w:rsid w:val="4EAB059E"/>
    <w:rsid w:val="4F4E362B"/>
    <w:rsid w:val="4F4F32AA"/>
    <w:rsid w:val="4F8B3490"/>
    <w:rsid w:val="4FB777D7"/>
    <w:rsid w:val="50741105"/>
    <w:rsid w:val="507F399C"/>
    <w:rsid w:val="5295690B"/>
    <w:rsid w:val="52AC1DB3"/>
    <w:rsid w:val="52B4393C"/>
    <w:rsid w:val="531A3191"/>
    <w:rsid w:val="5382528E"/>
    <w:rsid w:val="54F25EAB"/>
    <w:rsid w:val="55214D3B"/>
    <w:rsid w:val="554A487A"/>
    <w:rsid w:val="55B36828"/>
    <w:rsid w:val="5669462D"/>
    <w:rsid w:val="568026F8"/>
    <w:rsid w:val="56DF2712"/>
    <w:rsid w:val="57D91A30"/>
    <w:rsid w:val="58A23677"/>
    <w:rsid w:val="59087B66"/>
    <w:rsid w:val="590A5625"/>
    <w:rsid w:val="597E1D61"/>
    <w:rsid w:val="5A5F422E"/>
    <w:rsid w:val="5B975C54"/>
    <w:rsid w:val="5D1041BB"/>
    <w:rsid w:val="5D34185D"/>
    <w:rsid w:val="5D487B98"/>
    <w:rsid w:val="5E471CBA"/>
    <w:rsid w:val="5E7B6C91"/>
    <w:rsid w:val="5E8A14A9"/>
    <w:rsid w:val="5EB51C67"/>
    <w:rsid w:val="60AC2428"/>
    <w:rsid w:val="60AC51C2"/>
    <w:rsid w:val="60E173FF"/>
    <w:rsid w:val="61927223"/>
    <w:rsid w:val="620A2365"/>
    <w:rsid w:val="62D0626D"/>
    <w:rsid w:val="62EF16DE"/>
    <w:rsid w:val="64393C7E"/>
    <w:rsid w:val="64852A79"/>
    <w:rsid w:val="64EF46A6"/>
    <w:rsid w:val="65E40437"/>
    <w:rsid w:val="66C642AD"/>
    <w:rsid w:val="679C300B"/>
    <w:rsid w:val="67E1027C"/>
    <w:rsid w:val="68E92CAD"/>
    <w:rsid w:val="69632ACF"/>
    <w:rsid w:val="69B76B7E"/>
    <w:rsid w:val="6A2D2040"/>
    <w:rsid w:val="6B22249E"/>
    <w:rsid w:val="6B6433C1"/>
    <w:rsid w:val="6B863C3C"/>
    <w:rsid w:val="6CAC58D7"/>
    <w:rsid w:val="6D0C2478"/>
    <w:rsid w:val="6D6C7F13"/>
    <w:rsid w:val="6E111F31"/>
    <w:rsid w:val="6EA73A89"/>
    <w:rsid w:val="6FD20682"/>
    <w:rsid w:val="706C0880"/>
    <w:rsid w:val="71290112"/>
    <w:rsid w:val="71A053FA"/>
    <w:rsid w:val="732F5B05"/>
    <w:rsid w:val="746016FA"/>
    <w:rsid w:val="755A0A19"/>
    <w:rsid w:val="7629236B"/>
    <w:rsid w:val="77432AB8"/>
    <w:rsid w:val="78A71CF8"/>
    <w:rsid w:val="796820C1"/>
    <w:rsid w:val="7A5101BC"/>
    <w:rsid w:val="7ACA4603"/>
    <w:rsid w:val="7AFA28CD"/>
    <w:rsid w:val="7B01421A"/>
    <w:rsid w:val="7B5754EB"/>
    <w:rsid w:val="7B8D68BF"/>
    <w:rsid w:val="7C1A609C"/>
    <w:rsid w:val="7C7F3CE0"/>
    <w:rsid w:val="7D127E34"/>
    <w:rsid w:val="7D607ABF"/>
    <w:rsid w:val="7E223400"/>
    <w:rsid w:val="7E477DBC"/>
    <w:rsid w:val="7EC23E83"/>
    <w:rsid w:val="7EC5361D"/>
    <w:rsid w:val="7F785F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6"/>
    <w:qFormat/>
    <w:uiPriority w:val="0"/>
    <w:rPr>
      <w:rFonts w:ascii="宋体" w:hAnsi="Courier New"/>
      <w:szCs w:val="21"/>
    </w:rPr>
  </w:style>
  <w:style w:type="paragraph" w:styleId="3">
    <w:name w:val="Balloon Text"/>
    <w:basedOn w:val="1"/>
    <w:link w:val="27"/>
    <w:semiHidden/>
    <w:unhideWhenUsed/>
    <w:qFormat/>
    <w:uiPriority w:val="99"/>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8">
    <w:name w:val="Strong"/>
    <w:basedOn w:val="7"/>
    <w:qFormat/>
    <w:uiPriority w:val="22"/>
    <w:rPr>
      <w:b/>
      <w:bCs/>
    </w:rPr>
  </w:style>
  <w:style w:type="character" w:styleId="9">
    <w:name w:val="page number"/>
    <w:basedOn w:val="7"/>
    <w:unhideWhenUsed/>
    <w:qFormat/>
    <w:uiPriority w:val="99"/>
  </w:style>
  <w:style w:type="character" w:styleId="10">
    <w:name w:val="FollowedHyperlink"/>
    <w:unhideWhenUsed/>
    <w:qFormat/>
    <w:uiPriority w:val="99"/>
    <w:rPr>
      <w:color w:val="333333"/>
      <w:u w:val="single"/>
    </w:rPr>
  </w:style>
  <w:style w:type="character" w:styleId="11">
    <w:name w:val="Emphasis"/>
    <w:qFormat/>
    <w:uiPriority w:val="20"/>
  </w:style>
  <w:style w:type="character" w:styleId="12">
    <w:name w:val="HTML Definition"/>
    <w:unhideWhenUsed/>
    <w:qFormat/>
    <w:uiPriority w:val="99"/>
  </w:style>
  <w:style w:type="character" w:styleId="13">
    <w:name w:val="HTML Typewriter"/>
    <w:unhideWhenUsed/>
    <w:qFormat/>
    <w:uiPriority w:val="99"/>
    <w:rPr>
      <w:rFonts w:ascii="Courier New" w:hAnsi="Courier New"/>
      <w:sz w:val="24"/>
      <w:szCs w:val="24"/>
    </w:rPr>
  </w:style>
  <w:style w:type="character" w:styleId="14">
    <w:name w:val="HTML Acronym"/>
    <w:basedOn w:val="7"/>
    <w:unhideWhenUsed/>
    <w:qFormat/>
    <w:uiPriority w:val="99"/>
  </w:style>
  <w:style w:type="character" w:styleId="15">
    <w:name w:val="HTML Variable"/>
    <w:unhideWhenUsed/>
    <w:qFormat/>
    <w:uiPriority w:val="99"/>
  </w:style>
  <w:style w:type="character" w:styleId="16">
    <w:name w:val="Hyperlink"/>
    <w:unhideWhenUsed/>
    <w:qFormat/>
    <w:uiPriority w:val="99"/>
    <w:rPr>
      <w:color w:val="333333"/>
      <w:u w:val="single"/>
    </w:rPr>
  </w:style>
  <w:style w:type="character" w:styleId="17">
    <w:name w:val="HTML Code"/>
    <w:unhideWhenUsed/>
    <w:qFormat/>
    <w:uiPriority w:val="99"/>
    <w:rPr>
      <w:rFonts w:ascii="Arial" w:hAnsi="Arial" w:cs="Arial"/>
      <w:sz w:val="24"/>
      <w:szCs w:val="24"/>
    </w:rPr>
  </w:style>
  <w:style w:type="character" w:styleId="18">
    <w:name w:val="HTML Cite"/>
    <w:unhideWhenUsed/>
    <w:qFormat/>
    <w:uiPriority w:val="99"/>
  </w:style>
  <w:style w:type="character" w:styleId="19">
    <w:name w:val="HTML Keyboard"/>
    <w:unhideWhenUsed/>
    <w:qFormat/>
    <w:uiPriority w:val="99"/>
    <w:rPr>
      <w:rFonts w:ascii="Courier New" w:hAnsi="Courier New"/>
      <w:sz w:val="24"/>
      <w:szCs w:val="24"/>
    </w:rPr>
  </w:style>
  <w:style w:type="character" w:styleId="20">
    <w:name w:val="HTML Sample"/>
    <w:unhideWhenUsed/>
    <w:qFormat/>
    <w:uiPriority w:val="99"/>
    <w:rPr>
      <w:rFonts w:ascii="Courier New" w:hAnsi="Courier New"/>
      <w:sz w:val="24"/>
      <w:szCs w:val="24"/>
    </w:rPr>
  </w:style>
  <w:style w:type="table" w:styleId="22">
    <w:name w:val="Table Grid"/>
    <w:basedOn w:val="21"/>
    <w:unhideWhenUsed/>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23">
    <w:name w:val="nowpage"/>
    <w:qFormat/>
    <w:uiPriority w:val="0"/>
    <w:rPr>
      <w:color w:val="FFFFFF"/>
      <w:bdr w:val="single" w:color="D9DFEB" w:sz="6" w:space="0"/>
      <w:shd w:val="clear" w:color="auto" w:fill="B3BBC6"/>
    </w:rPr>
  </w:style>
  <w:style w:type="character" w:customStyle="1" w:styleId="24">
    <w:name w:val="lb_mainimg1"/>
    <w:basedOn w:val="7"/>
    <w:qFormat/>
    <w:uiPriority w:val="0"/>
  </w:style>
  <w:style w:type="character" w:customStyle="1" w:styleId="25">
    <w:name w:val="thispart"/>
    <w:qFormat/>
    <w:uiPriority w:val="0"/>
    <w:rPr>
      <w:color w:val="FFFFFF"/>
      <w:bdr w:val="single" w:color="D9DFEB" w:sz="6" w:space="0"/>
      <w:shd w:val="clear" w:color="auto" w:fill="B3BBC6"/>
    </w:rPr>
  </w:style>
  <w:style w:type="character" w:customStyle="1" w:styleId="26">
    <w:name w:val="纯文本 字符"/>
    <w:link w:val="2"/>
    <w:qFormat/>
    <w:uiPriority w:val="0"/>
    <w:rPr>
      <w:rFonts w:ascii="宋体" w:hAnsi="Courier New" w:cs="Courier New"/>
      <w:kern w:val="2"/>
      <w:sz w:val="21"/>
      <w:szCs w:val="21"/>
    </w:rPr>
  </w:style>
  <w:style w:type="character" w:customStyle="1" w:styleId="27">
    <w:name w:val="批注框文本 字符"/>
    <w:link w:val="3"/>
    <w:semiHidden/>
    <w:qFormat/>
    <w:uiPriority w:val="99"/>
    <w:rPr>
      <w:kern w:val="2"/>
      <w:sz w:val="18"/>
      <w:szCs w:val="18"/>
    </w:rPr>
  </w:style>
  <w:style w:type="paragraph" w:customStyle="1" w:styleId="28">
    <w:name w:val="Normal_1"/>
    <w:qFormat/>
    <w:uiPriority w:val="0"/>
    <w:pPr>
      <w:widowControl w:val="0"/>
      <w:spacing w:after="200" w:line="276" w:lineRule="auto"/>
      <w:jc w:val="both"/>
    </w:pPr>
    <w:rPr>
      <w:rFonts w:ascii="Times New Roman" w:hAnsi="Times New Roman" w:eastAsia="宋体" w:cs="宋体"/>
      <w:kern w:val="2"/>
      <w:sz w:val="21"/>
      <w:szCs w:val="22"/>
      <w:lang w:val="en-US" w:eastAsia="zh-CN" w:bidi="ar-SA"/>
    </w:rPr>
  </w:style>
  <w:style w:type="paragraph" w:styleId="29">
    <w:name w:val="List Paragraph"/>
    <w:basedOn w:val="1"/>
    <w:unhideWhenUsed/>
    <w:qFormat/>
    <w:uiPriority w:val="99"/>
    <w:pPr>
      <w:ind w:firstLine="420" w:firstLineChars="200"/>
    </w:pPr>
  </w:style>
  <w:style w:type="paragraph" w:customStyle="1" w:styleId="30">
    <w:name w:val="无间隔1"/>
    <w:qFormat/>
    <w:uiPriority w:val="0"/>
    <w:pPr>
      <w:adjustRightInd w:val="0"/>
      <w:snapToGrid w:val="0"/>
      <w:spacing w:after="200" w:line="276" w:lineRule="auto"/>
    </w:pPr>
    <w:rPr>
      <w:rFonts w:ascii="Tahoma" w:hAnsi="Tahoma" w:eastAsia="宋体" w:cs="Tahoma"/>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deuSF</Company>
  <Pages>4</Pages>
  <Words>794</Words>
  <Characters>4530</Characters>
  <Lines>37</Lines>
  <Paragraphs>10</Paragraphs>
  <TotalTime>2</TotalTime>
  <ScaleCrop>false</ScaleCrop>
  <LinksUpToDate>false</LinksUpToDate>
  <CharactersWithSpaces>5314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2020-12-26T02:20:00Z</dcterms:created>
  <dc:creator>Administrator</dc:creator>
  <cp:lastModifiedBy>Administrator</cp:lastModifiedBy>
  <cp:lastPrinted>2019-05-30T05:25:00Z</cp:lastPrinted>
  <dcterms:modified xsi:type="dcterms:W3CDTF">2021-03-21T09:42:00Z</dcterms:modified>
  <dc:title>中华人民共和国公民是指（）</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