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3"/>
        <w:wordWrap/>
        <w:spacing w:beforeAutospacing="0" w:afterAutospacing="0" w:line="360" w:lineRule="auto"/>
        <w:jc w:val="center"/>
        <w:rPr>
          <w:rFonts w:hint="eastAsia" w:ascii="黑体" w:hAnsi="黑体" w:eastAsia="黑体"/>
          <w:w w:val="98"/>
          <w:sz w:val="36"/>
          <w:szCs w:val="36"/>
          <w:lang w:val="en-US" w:eastAsia="zh-CN"/>
        </w:rPr>
      </w:pPr>
      <w:r>
        <w:rPr>
          <w:rFonts w:hint="eastAsia" w:ascii="黑体" w:hAnsi="黑体" w:eastAsia="黑体"/>
          <w:w w:val="98"/>
          <w:sz w:val="36"/>
          <w:szCs w:val="36"/>
        </w:rPr>
        <w:pict>
          <v:shape id="_x0000_s1026" o:spid="_x0000_s1026" o:spt="75" type="#_x0000_t75" style="position:absolute;left:0pt;margin-left:881pt;margin-top:980pt;height:38pt;width:28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黑体" w:hAnsi="黑体" w:eastAsia="黑体"/>
          <w:w w:val="98"/>
          <w:sz w:val="36"/>
          <w:szCs w:val="36"/>
        </w:rPr>
        <w:t>林西县2020—2021学年度第一学期期末质量</w:t>
      </w:r>
      <w:r>
        <w:rPr>
          <w:rFonts w:hint="eastAsia" w:ascii="黑体" w:hAnsi="黑体" w:eastAsia="黑体"/>
          <w:w w:val="98"/>
          <w:sz w:val="36"/>
          <w:szCs w:val="36"/>
          <w:lang w:val="en-US" w:eastAsia="zh-CN"/>
        </w:rPr>
        <w:t>检测</w:t>
      </w:r>
    </w:p>
    <w:p>
      <w:pPr>
        <w:pStyle w:val="2"/>
        <w:wordWrap/>
        <w:spacing w:beforeAutospacing="0" w:afterAutospacing="0" w:line="360" w:lineRule="auto"/>
        <w:rPr>
          <w:rFonts w:ascii="黑体" w:hAnsi="黑体"/>
          <w:b w:val="0"/>
          <w:bCs/>
          <w:sz w:val="36"/>
          <w:szCs w:val="36"/>
        </w:rPr>
      </w:pPr>
      <w:r>
        <w:rPr>
          <w:rFonts w:hint="eastAsia" w:ascii="黑体" w:hAnsi="黑体"/>
          <w:b w:val="0"/>
          <w:bCs/>
          <w:sz w:val="36"/>
          <w:szCs w:val="36"/>
        </w:rPr>
        <w:t>九年级道德与法治试题</w:t>
      </w:r>
    </w:p>
    <w:p>
      <w:pPr>
        <w:wordWrap/>
        <w:spacing w:beforeAutospacing="0" w:afterAutospacing="0" w:line="360" w:lineRule="auto"/>
        <w:jc w:val="center"/>
        <w:rPr>
          <w:rFonts w:hint="eastAsia" w:ascii="楷体" w:hAnsi="楷体" w:eastAsia="楷体" w:cs="楷体"/>
          <w:b w:val="0"/>
          <w:bCs/>
          <w:sz w:val="36"/>
          <w:szCs w:val="36"/>
        </w:rPr>
      </w:pPr>
    </w:p>
    <w:p>
      <w:pPr>
        <w:wordWrap/>
        <w:spacing w:beforeAutospacing="0" w:afterAutospacing="0" w:line="360" w:lineRule="auto"/>
        <w:jc w:val="center"/>
        <w:rPr>
          <w:rFonts w:ascii="楷体" w:hAnsi="楷体" w:eastAsia="楷体" w:cs="楷体"/>
          <w:bCs/>
        </w:rPr>
      </w:pPr>
      <w:r>
        <w:rPr>
          <w:rFonts w:hint="eastAsia" w:ascii="楷体" w:hAnsi="楷体" w:eastAsia="楷体" w:cs="楷体"/>
          <w:b/>
          <w:bCs/>
        </w:rPr>
        <w:t>（</w:t>
      </w:r>
      <w:r>
        <w:rPr>
          <w:rFonts w:hint="eastAsia" w:ascii="楷体" w:hAnsi="楷体" w:eastAsia="楷体" w:cs="楷体"/>
        </w:rPr>
        <w:t>时间：60分钟   满分：100分</w:t>
      </w:r>
      <w:r>
        <w:rPr>
          <w:rFonts w:hint="eastAsia" w:ascii="楷体" w:hAnsi="楷体" w:eastAsia="楷体" w:cs="楷体"/>
          <w:b/>
          <w:bCs/>
        </w:rPr>
        <w:t>）</w:t>
      </w:r>
    </w:p>
    <w:p>
      <w:pPr>
        <w:wordWrap/>
        <w:spacing w:before="156" w:beforeLines="50" w:beforeAutospacing="0" w:after="156" w:afterLines="50" w:afterAutospacing="0" w:line="360" w:lineRule="auto"/>
        <w:ind w:right="644" w:firstLine="2409" w:firstLineChars="750"/>
        <w:jc w:val="both"/>
        <w:rPr>
          <w:rFonts w:ascii="楷体_GB2312" w:eastAsia="仿宋"/>
          <w:b/>
          <w:sz w:val="28"/>
          <w:szCs w:val="28"/>
        </w:rPr>
      </w:pPr>
      <w:r>
        <w:rPr>
          <w:rFonts w:hint="eastAsia" w:ascii="楷体_GB2312" w:eastAsia="楷体_GB2312"/>
          <w:b/>
          <w:sz w:val="32"/>
          <w:szCs w:val="32"/>
        </w:rPr>
        <w:t>第一卷选择题</w:t>
      </w:r>
      <w:r>
        <w:rPr>
          <w:rFonts w:hint="eastAsia" w:ascii="楷体_GB2312" w:eastAsia="楷体_GB2312"/>
          <w:b/>
          <w:sz w:val="28"/>
          <w:szCs w:val="28"/>
        </w:rPr>
        <w:t>（共</w:t>
      </w:r>
      <w:r>
        <w:rPr>
          <w:rFonts w:hint="eastAsia" w:ascii="仿宋" w:hAnsi="仿宋" w:eastAsia="仿宋"/>
          <w:b/>
          <w:bCs/>
          <w:color w:val="000000"/>
          <w:sz w:val="28"/>
          <w:szCs w:val="28"/>
        </w:rPr>
        <w:t>48分）</w:t>
      </w:r>
    </w:p>
    <w:p>
      <w:pPr>
        <w:wordWrap/>
        <w:spacing w:beforeAutospacing="0" w:afterAutospacing="0" w:line="360" w:lineRule="auto"/>
        <w:rPr>
          <w:rFonts w:ascii="黑体" w:hAnsi="黑体" w:eastAsia="黑体" w:cs="黑体"/>
          <w:b/>
          <w:bCs/>
        </w:rPr>
      </w:pPr>
      <w:r>
        <w:rPr>
          <w:rFonts w:hint="eastAsia" w:ascii="黑体" w:hAnsi="黑体" w:eastAsia="黑体" w:cs="黑体"/>
          <w:b/>
          <w:bCs/>
          <w:color w:val="000000"/>
        </w:rPr>
        <w:t>一、单项选择题（每小题3分，16小题共48分，</w:t>
      </w:r>
      <w:r>
        <w:rPr>
          <w:rFonts w:hint="eastAsia" w:ascii="黑体" w:hAnsi="黑体" w:eastAsia="黑体" w:cs="黑体"/>
          <w:b/>
          <w:bCs/>
        </w:rPr>
        <w:t>请把正确答案涂在答题卡上）</w:t>
      </w:r>
    </w:p>
    <w:p>
      <w:pPr>
        <w:wordWrap/>
        <w:spacing w:beforeAutospacing="0" w:afterAutospacing="0"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1、习近平主席在2019年新年贺词中指出：“我们改革的脚步不会停滞，开放的大门只会越开越大。”这体现了当代中国最鲜明的特色是（   ）</w:t>
      </w:r>
    </w:p>
    <w:p>
      <w:pPr>
        <w:widowControl w:val="0"/>
        <w:tabs>
          <w:tab w:val="left" w:pos="4873"/>
        </w:tabs>
        <w:wordWrap/>
        <w:spacing w:beforeAutospacing="0" w:afterAutospacing="0" w:line="360" w:lineRule="auto"/>
        <w:ind w:firstLine="210" w:firstLineChars="100"/>
        <w:textAlignment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 改革创新       B. 对外开放       C. 科技创新</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 xml:space="preserve">       D. 改革开放</w:t>
      </w:r>
    </w:p>
    <w:p>
      <w:pPr>
        <w:wordWrap/>
        <w:spacing w:beforeAutospacing="0" w:afterAutospacing="0"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2.2017年10月，党的十九大宣告中国特色社会主义进入新时代。在这个新时代，我国社会的主要矛盾是（   ）</w:t>
      </w:r>
    </w:p>
    <w:p>
      <w:pPr>
        <w:wordWrap/>
        <w:spacing w:beforeAutospacing="0" w:afterAutospacing="0" w:line="360" w:lineRule="auto"/>
        <w:ind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A.人民日益增长的美好生活需要和落后的社会发展之间的矛盾</w:t>
      </w:r>
    </w:p>
    <w:p>
      <w:pPr>
        <w:wordWrap/>
        <w:spacing w:beforeAutospacing="0" w:afterAutospacing="0" w:line="360" w:lineRule="auto"/>
        <w:ind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B.人民日益增长的美好生活需要和不平衡不充分的发展之间的矛盾</w:t>
      </w:r>
    </w:p>
    <w:p>
      <w:pPr>
        <w:wordWrap/>
        <w:spacing w:beforeAutospacing="0" w:afterAutospacing="0" w:line="360" w:lineRule="auto"/>
        <w:ind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C.人民日益增长的物质文化生活需要和落后的社会生产之间的矛盾</w:t>
      </w:r>
    </w:p>
    <w:p>
      <w:pPr>
        <w:wordWrap/>
        <w:spacing w:beforeAutospacing="0" w:afterAutospacing="0" w:line="360" w:lineRule="auto"/>
        <w:ind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D.人民日益增长的生活需要和不平衡不充分的发展之间的矛盾</w:t>
      </w:r>
    </w:p>
    <w:p>
      <w:pPr>
        <w:wordWrap/>
        <w:spacing w:beforeAutospacing="0" w:afterAutospacing="0" w:line="360" w:lineRule="auto"/>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sz w:val="21"/>
          <w:szCs w:val="21"/>
        </w:rPr>
        <w:t>3.</w:t>
      </w:r>
      <w:r>
        <w:rPr>
          <w:rFonts w:hint="eastAsia" w:asciiTheme="minorEastAsia" w:hAnsiTheme="minorEastAsia" w:eastAsiaTheme="minorEastAsia" w:cstheme="minorEastAsia"/>
          <w:color w:val="000000"/>
          <w:sz w:val="21"/>
          <w:szCs w:val="21"/>
        </w:rPr>
        <w:t>依法行政是现代法治政府行使权力普遍奉行的基本准则，其核心是</w:t>
      </w:r>
      <w:r>
        <w:rPr>
          <w:rFonts w:hint="eastAsia" w:asciiTheme="minorEastAsia" w:hAnsiTheme="minorEastAsia" w:eastAsiaTheme="minorEastAsia" w:cstheme="minorEastAsia"/>
          <w:sz w:val="21"/>
          <w:szCs w:val="21"/>
        </w:rPr>
        <w:t>（  ）</w:t>
      </w:r>
    </w:p>
    <w:p>
      <w:pPr>
        <w:widowControl w:val="0"/>
        <w:wordWrap/>
        <w:spacing w:beforeAutospacing="0" w:afterAutospacing="0" w:line="360" w:lineRule="auto"/>
        <w:ind w:firstLine="420" w:firstLineChars="200"/>
        <w:textAlignment w:val="center"/>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A. 提高政府公信力             B. 推进政务公开</w:t>
      </w:r>
    </w:p>
    <w:p>
      <w:pPr>
        <w:widowControl w:val="0"/>
        <w:wordWrap/>
        <w:spacing w:beforeAutospacing="0" w:afterAutospacing="0" w:line="360" w:lineRule="auto"/>
        <w:ind w:firstLine="420" w:firstLineChars="200"/>
        <w:textAlignment w:val="center"/>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xml:space="preserve">C. 明确政府权责         </w:t>
      </w:r>
      <w:r>
        <w:rPr>
          <w:rFonts w:hint="eastAsia" w:asciiTheme="minorEastAsia" w:hAnsiTheme="minorEastAsia" w:eastAsiaTheme="minorEastAsia" w:cstheme="minorEastAsia"/>
          <w:color w:val="00B0F0"/>
          <w:sz w:val="21"/>
          <w:szCs w:val="21"/>
        </w:rPr>
        <w:t xml:space="preserve">      </w:t>
      </w:r>
      <w:r>
        <w:rPr>
          <w:rFonts w:hint="eastAsia" w:asciiTheme="minorEastAsia" w:hAnsiTheme="minorEastAsia" w:eastAsiaTheme="minorEastAsia" w:cstheme="minorEastAsia"/>
          <w:sz w:val="21"/>
          <w:szCs w:val="21"/>
        </w:rPr>
        <w:t>D. 规范政府的行政</w:t>
      </w:r>
      <w:r>
        <w:rPr>
          <w:rFonts w:hint="eastAsia" w:asciiTheme="minorEastAsia" w:hAnsiTheme="minorEastAsia" w:eastAsiaTheme="minorEastAsia" w:cstheme="minorEastAsia"/>
          <w:color w:val="000000"/>
          <w:sz w:val="21"/>
          <w:szCs w:val="21"/>
        </w:rPr>
        <w:t>权</w:t>
      </w:r>
    </w:p>
    <w:p>
      <w:pPr>
        <w:wordWrap/>
        <w:spacing w:beforeAutospacing="0" w:afterAutospacing="0" w:line="360" w:lineRule="auto"/>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4.下列各句分别体现了社会主义核心价值观</w:t>
      </w:r>
      <w:r>
        <w:rPr>
          <w:rFonts w:hint="eastAsia" w:asciiTheme="minorEastAsia" w:hAnsiTheme="minorEastAsia" w:eastAsiaTheme="minorEastAsia" w:cstheme="minorEastAsia"/>
          <w:color w:val="000000"/>
          <w:sz w:val="21"/>
          <w:szCs w:val="21"/>
        </w:rPr>
        <w:drawing>
          <wp:inline distT="0" distB="0" distL="114300" distR="114300">
            <wp:extent cx="133350" cy="177800"/>
            <wp:effectExtent l="0" t="0" r="0" b="133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cstate="print"/>
                    <a:stretch>
                      <a:fillRect/>
                    </a:stretch>
                  </pic:blipFill>
                  <pic:spPr>
                    <a:xfrm>
                      <a:off x="0" y="0"/>
                      <a:ext cx="133350" cy="177800"/>
                    </a:xfrm>
                    <a:prstGeom prst="rect">
                      <a:avLst/>
                    </a:prstGeom>
                    <a:noFill/>
                    <a:ln>
                      <a:noFill/>
                    </a:ln>
                  </pic:spPr>
                </pic:pic>
              </a:graphicData>
            </a:graphic>
          </wp:inline>
        </w:drawing>
      </w:r>
      <w:r>
        <w:rPr>
          <w:rFonts w:hint="eastAsia" w:asciiTheme="minorEastAsia" w:hAnsiTheme="minorEastAsia" w:eastAsiaTheme="minorEastAsia" w:cstheme="minorEastAsia"/>
          <w:color w:val="000000"/>
          <w:sz w:val="21"/>
          <w:szCs w:val="21"/>
        </w:rPr>
        <w:t>哪项基本内容</w:t>
      </w:r>
      <w:r>
        <w:rPr>
          <w:rFonts w:hint="eastAsia" w:asciiTheme="minorEastAsia" w:hAnsiTheme="minorEastAsia" w:eastAsiaTheme="minorEastAsia" w:cstheme="minorEastAsia"/>
          <w:sz w:val="21"/>
          <w:szCs w:val="21"/>
        </w:rPr>
        <w:t>（  ）</w:t>
      </w:r>
    </w:p>
    <w:p>
      <w:pPr>
        <w:widowControl w:val="0"/>
        <w:wordWrap/>
        <w:spacing w:beforeAutospacing="0" w:afterAutospacing="0" w:line="360" w:lineRule="auto"/>
        <w:ind w:firstLine="420" w:firstLineChars="200"/>
        <w:textAlignment w:val="center"/>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xml:space="preserve">①苟利国家生死以，岂因祸福避趋之 </w:t>
      </w:r>
    </w:p>
    <w:p>
      <w:pPr>
        <w:widowControl w:val="0"/>
        <w:wordWrap/>
        <w:spacing w:beforeAutospacing="0" w:afterAutospacing="0" w:line="360" w:lineRule="auto"/>
        <w:ind w:firstLine="420" w:firstLineChars="200"/>
        <w:textAlignment w:val="center"/>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②功崇惟志，业广惟勤</w:t>
      </w:r>
    </w:p>
    <w:p>
      <w:pPr>
        <w:widowControl w:val="0"/>
        <w:wordWrap/>
        <w:spacing w:beforeAutospacing="0" w:afterAutospacing="0" w:line="360" w:lineRule="auto"/>
        <w:ind w:firstLine="420" w:firstLineChars="200"/>
        <w:textAlignment w:val="center"/>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 xml:space="preserve">③诚者，天之道也；思诚者，人之道也 </w:t>
      </w:r>
    </w:p>
    <w:p>
      <w:pPr>
        <w:widowControl w:val="0"/>
        <w:wordWrap/>
        <w:spacing w:beforeAutospacing="0" w:afterAutospacing="0" w:line="360" w:lineRule="auto"/>
        <w:ind w:firstLine="420" w:firstLineChars="200"/>
        <w:textAlignment w:val="center"/>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④赠人玫瑰，手有余香</w:t>
      </w:r>
    </w:p>
    <w:p>
      <w:pPr>
        <w:widowControl w:val="0"/>
        <w:tabs>
          <w:tab w:val="left" w:pos="4873"/>
        </w:tabs>
        <w:wordWrap/>
        <w:spacing w:beforeAutospacing="0" w:afterAutospacing="0" w:line="360" w:lineRule="auto"/>
        <w:textAlignment w:val="center"/>
        <w:rPr>
          <w:rFonts w:asciiTheme="minorEastAsia" w:hAnsiTheme="minorEastAsia" w:eastAsiaTheme="minorEastAsia" w:cstheme="minorEastAsia"/>
          <w:color w:val="000000"/>
          <w:sz w:val="21"/>
          <w:szCs w:val="21"/>
        </w:rPr>
      </w:pPr>
    </w:p>
    <w:p>
      <w:pPr>
        <w:widowControl w:val="0"/>
        <w:tabs>
          <w:tab w:val="left" w:pos="4873"/>
        </w:tabs>
        <w:wordWrap/>
        <w:spacing w:beforeAutospacing="0" w:afterAutospacing="0" w:line="360" w:lineRule="auto"/>
        <w:ind w:firstLine="420" w:firstLineChars="200"/>
        <w:textAlignment w:val="center"/>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A. 富强、民主、文明、和谐   B. 自由、平等、公正、法治</w:t>
      </w:r>
    </w:p>
    <w:p>
      <w:pPr>
        <w:widowControl w:val="0"/>
        <w:tabs>
          <w:tab w:val="left" w:pos="4873"/>
        </w:tabs>
        <w:wordWrap/>
        <w:spacing w:beforeAutospacing="0" w:afterAutospacing="0" w:line="360" w:lineRule="auto"/>
        <w:ind w:firstLine="420" w:firstLineChars="200"/>
        <w:textAlignment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 爱国、敬业、诚信、友善   D. 互助、团结、平等、尊重</w:t>
      </w:r>
    </w:p>
    <w:p>
      <w:pPr>
        <w:wordWrap/>
        <w:spacing w:beforeAutospacing="0" w:afterAutospacing="0"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5.2018年4月16日，美国商务部宣布立即重启对中兴通讯的制裁禁令，禁止美国企业与中兴通讯进行任何形式的业务往来。此次事件让我们意识到核心技术受制于人的切肤之痛。要将核心技术掌握在自己的手里，就要坚持实施（　　）</w:t>
      </w:r>
    </w:p>
    <w:p>
      <w:pPr>
        <w:wordWrap/>
        <w:spacing w:beforeAutospacing="0" w:afterAutospacing="0" w:line="360" w:lineRule="auto"/>
        <w:ind w:left="418" w:leftChars="174" w:firstLine="149" w:firstLineChars="71"/>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①对外开放的基本国策      ②科教兴国和人才强国战略</w:t>
      </w:r>
    </w:p>
    <w:p>
      <w:pPr>
        <w:wordWrap/>
        <w:spacing w:beforeAutospacing="0" w:afterAutospacing="0" w:line="360" w:lineRule="auto"/>
        <w:ind w:left="418" w:leftChars="174" w:firstLine="149" w:firstLineChars="71"/>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③可持续发展战略          ④创新驱动发展战略</w:t>
      </w:r>
    </w:p>
    <w:p>
      <w:pPr>
        <w:tabs>
          <w:tab w:val="left" w:pos="2300"/>
          <w:tab w:val="left" w:pos="4400"/>
          <w:tab w:val="left" w:pos="6400"/>
        </w:tabs>
        <w:wordWrap/>
        <w:spacing w:beforeAutospacing="0" w:afterAutospacing="0" w:line="360" w:lineRule="auto"/>
        <w:ind w:firstLine="273" w:firstLineChars="13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A．①③        B．①④         C．②③</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 xml:space="preserve">       D．②④</w:t>
      </w:r>
    </w:p>
    <w:p>
      <w:pPr>
        <w:wordWrap/>
        <w:spacing w:beforeAutospacing="0" w:afterAutospacing="0"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中共中央总书记习近平5月20日致电吴敦义，祝贺其当选中国国民党主席，希望两党以两岸同胞福祉为念。坚持“九二共识”，坚定反对“台独”，把握两岸关系和平发展正确方向，同为中华民族伟大复兴而奋斗。这里的“九二共识”是指（　　）</w:t>
      </w:r>
    </w:p>
    <w:p>
      <w:pPr>
        <w:tabs>
          <w:tab w:val="left" w:pos="4400"/>
        </w:tabs>
        <w:wordWrap/>
        <w:spacing w:beforeAutospacing="0" w:afterAutospacing="0" w:line="360" w:lineRule="auto"/>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A．和平统一、一国两制             B．坚持一个中国</w:t>
      </w:r>
      <w:r>
        <w:rPr>
          <w:rFonts w:hint="eastAsia" w:asciiTheme="minorEastAsia" w:hAnsiTheme="minorEastAsia" w:eastAsiaTheme="minorEastAsia" w:cstheme="minorEastAsia"/>
          <w:sz w:val="21"/>
          <w:szCs w:val="21"/>
        </w:rPr>
        <w:tab/>
      </w:r>
    </w:p>
    <w:p>
      <w:pPr>
        <w:tabs>
          <w:tab w:val="left" w:pos="4400"/>
        </w:tabs>
        <w:wordWrap/>
        <w:spacing w:beforeAutospacing="0" w:afterAutospacing="0" w:line="360" w:lineRule="auto"/>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C．我国是统一的国家               D．一国两制、高度自治</w:t>
      </w:r>
    </w:p>
    <w:p>
      <w:pPr>
        <w:widowControl w:val="0"/>
        <w:wordWrap/>
        <w:spacing w:beforeAutospacing="0" w:afterAutospacing="0" w:line="360" w:lineRule="auto"/>
        <w:textAlignment w:val="center"/>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sz w:val="21"/>
          <w:szCs w:val="21"/>
        </w:rPr>
        <w:t>7.</w:t>
      </w:r>
      <w:r>
        <w:rPr>
          <w:rFonts w:hint="eastAsia" w:asciiTheme="minorEastAsia" w:hAnsiTheme="minorEastAsia" w:eastAsiaTheme="minorEastAsia" w:cstheme="minorEastAsia"/>
          <w:color w:val="000000"/>
          <w:sz w:val="21"/>
          <w:szCs w:val="21"/>
        </w:rPr>
        <w:t>中华民族做到“一步一个脚印”，分阶段确立奋斗目标，从2020年到2035年再到2050年，分步骤绘制了一张蓝图。下列对各阶段奋斗目标对应正确的是（    ）</w:t>
      </w:r>
    </w:p>
    <w:p>
      <w:pPr>
        <w:widowControl w:val="0"/>
        <w:wordWrap/>
        <w:spacing w:beforeAutospacing="0" w:afterAutospacing="0" w:line="360" w:lineRule="auto"/>
        <w:ind w:firstLine="210" w:firstLineChars="100"/>
        <w:textAlignment w:val="center"/>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A. 摆脱贫困落后→解决温饱问题→达到小康水平</w:t>
      </w:r>
    </w:p>
    <w:p>
      <w:pPr>
        <w:widowControl w:val="0"/>
        <w:wordWrap/>
        <w:spacing w:beforeAutospacing="0" w:afterAutospacing="0" w:line="360" w:lineRule="auto"/>
        <w:ind w:firstLine="210" w:firstLineChars="100"/>
        <w:textAlignment w:val="center"/>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B. 达到基本小康→全面建成小康社会→基本实现社会主义现代化</w:t>
      </w:r>
    </w:p>
    <w:p>
      <w:pPr>
        <w:widowControl w:val="0"/>
        <w:wordWrap/>
        <w:spacing w:beforeAutospacing="0" w:afterAutospacing="0" w:line="360" w:lineRule="auto"/>
        <w:ind w:firstLine="210" w:firstLineChars="100"/>
        <w:textAlignment w:val="center"/>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sz w:val="21"/>
          <w:szCs w:val="21"/>
        </w:rPr>
        <w:t>C. 全面建成小</w:t>
      </w:r>
      <w:r>
        <w:rPr>
          <w:rFonts w:hint="eastAsia" w:asciiTheme="minorEastAsia" w:hAnsiTheme="minorEastAsia" w:eastAsiaTheme="minorEastAsia" w:cstheme="minorEastAsia"/>
          <w:color w:val="000000"/>
          <w:sz w:val="21"/>
          <w:szCs w:val="21"/>
        </w:rPr>
        <w:t>康社会→基本实现社会主义现代化→全面建成社会主义现代化强国</w:t>
      </w:r>
    </w:p>
    <w:p>
      <w:pPr>
        <w:widowControl w:val="0"/>
        <w:wordWrap/>
        <w:spacing w:beforeAutospacing="0" w:afterAutospacing="0" w:line="360" w:lineRule="auto"/>
        <w:ind w:firstLine="210" w:firstLineChars="100"/>
        <w:textAlignment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sz w:val="21"/>
          <w:szCs w:val="21"/>
        </w:rPr>
        <w:t>D. 基本实现社会主义现代化→全面建成小康社会→全面建成社会主义现代化强国</w:t>
      </w:r>
    </w:p>
    <w:p>
      <w:pPr>
        <w:wordWrap/>
        <w:spacing w:beforeAutospacing="0" w:afterAutospacing="0" w:line="360" w:lineRule="auto"/>
        <w:ind w:left="273" w:hanging="273" w:hangingChars="13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8．防治污染体现了五大发展理念中的（     ）理念和（    ）国策。</w:t>
      </w:r>
    </w:p>
    <w:p>
      <w:pPr>
        <w:tabs>
          <w:tab w:val="left" w:pos="4400"/>
        </w:tabs>
        <w:wordWrap/>
        <w:spacing w:beforeAutospacing="0" w:afterAutospacing="0" w:line="360" w:lineRule="auto"/>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A．绿色  科教兴国                 B．共享  人才强国</w:t>
      </w:r>
      <w:r>
        <w:rPr>
          <w:rFonts w:hint="eastAsia" w:asciiTheme="minorEastAsia" w:hAnsiTheme="minorEastAsia" w:eastAsiaTheme="minorEastAsia" w:cstheme="minorEastAsia"/>
          <w:sz w:val="21"/>
          <w:szCs w:val="21"/>
        </w:rPr>
        <w:tab/>
      </w:r>
    </w:p>
    <w:p>
      <w:pPr>
        <w:tabs>
          <w:tab w:val="left" w:pos="4400"/>
        </w:tabs>
        <w:wordWrap/>
        <w:spacing w:beforeAutospacing="0" w:afterAutospacing="0" w:line="360" w:lineRule="auto"/>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C．共享  可持续发展               D．绿色  保护环境</w:t>
      </w:r>
    </w:p>
    <w:p>
      <w:pPr>
        <w:wordWrap/>
        <w:spacing w:beforeAutospacing="0" w:afterAutospacing="0"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9.实现中国梦就是要实现（    ）</w:t>
      </w:r>
    </w:p>
    <w:p>
      <w:pPr>
        <w:wordWrap/>
        <w:spacing w:beforeAutospacing="0" w:afterAutospacing="0" w:line="360" w:lineRule="auto"/>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A.国家富强、民族振兴、人民幸福</w:t>
      </w:r>
    </w:p>
    <w:p>
      <w:pPr>
        <w:wordWrap/>
        <w:spacing w:beforeAutospacing="0" w:afterAutospacing="0" w:line="360" w:lineRule="auto"/>
        <w:ind w:firstLine="420" w:firstLineChars="2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B.国家富强、社会和谐、人民富裕</w:t>
      </w:r>
    </w:p>
    <w:p>
      <w:pPr>
        <w:wordWrap/>
        <w:spacing w:beforeAutospacing="0" w:afterAutospacing="0" w:line="360" w:lineRule="auto"/>
        <w:ind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C.国家富强、社会文明、人民幸福</w:t>
      </w:r>
    </w:p>
    <w:p>
      <w:pPr>
        <w:wordWrap/>
        <w:spacing w:beforeAutospacing="0" w:afterAutospacing="0" w:line="360" w:lineRule="auto"/>
        <w:ind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D.国家富强、社会和谐、人民幸福</w:t>
      </w:r>
    </w:p>
    <w:p>
      <w:pPr>
        <w:tabs>
          <w:tab w:val="left" w:pos="567"/>
        </w:tabs>
        <w:wordWrap/>
        <w:spacing w:beforeAutospacing="0" w:afterAutospacing="0"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10.当今国际交流中，传统文化“中国元素”无所不在。皮影剪纸灯笼花轿，亭台楼阁宝塔城堡，小桥流水小巷古道，国粹凤凰国宝熊猫……”。这充分表明中华文化(     )</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①源远流长、博大精深           ②薪火相传、一脉相承</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③一枝独秀、唯我独尊           ④独具特色、异彩纷呈</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A．①②③        B．①②④       C．①③④      D．②③④</w:t>
      </w:r>
    </w:p>
    <w:p>
      <w:pPr>
        <w:tabs>
          <w:tab w:val="left" w:pos="567"/>
        </w:tabs>
        <w:wordWrap/>
        <w:spacing w:beforeAutospacing="0" w:afterAutospacing="0" w:line="360" w:lineRule="auto"/>
        <w:rPr>
          <w:rFonts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11.近年来，我国科学技术领域取得了重大成就，如量子卫星世界首发，“天眼”睁“眼”，C919成功首飞，“天舟一号”与“天宫二号”成功对接……这说明(　　)</w:t>
      </w:r>
    </w:p>
    <w:p>
      <w:pPr>
        <w:wordWrap/>
        <w:spacing w:beforeAutospacing="0" w:afterAutospacing="0" w:line="360" w:lineRule="auto"/>
        <w:ind w:firstLine="210" w:firstLineChars="100"/>
        <w:rPr>
          <w:rFonts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①我国把发展科学技术作为当前一切工作的中心　</w:t>
      </w:r>
    </w:p>
    <w:p>
      <w:pPr>
        <w:wordWrap/>
        <w:spacing w:beforeAutospacing="0" w:afterAutospacing="0" w:line="360" w:lineRule="auto"/>
        <w:ind w:firstLine="210" w:firstLineChars="100"/>
        <w:rPr>
          <w:rFonts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②我国已经成为世界科技强国　</w:t>
      </w:r>
    </w:p>
    <w:p>
      <w:pPr>
        <w:wordWrap/>
        <w:spacing w:beforeAutospacing="0" w:afterAutospacing="0" w:line="360" w:lineRule="auto"/>
        <w:ind w:firstLine="210" w:firstLineChars="100"/>
        <w:rPr>
          <w:rFonts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③我国实施科教兴国、创新驱动发展战略取得了显著成效　</w:t>
      </w:r>
    </w:p>
    <w:p>
      <w:pPr>
        <w:wordWrap/>
        <w:spacing w:beforeAutospacing="0" w:afterAutospacing="0" w:line="360" w:lineRule="auto"/>
        <w:ind w:firstLine="210" w:firstLineChars="100"/>
        <w:rPr>
          <w:rFonts w:asciiTheme="minorEastAsia" w:hAnsiTheme="minorEastAsia" w:eastAsiaTheme="minorEastAsia" w:cstheme="minorEastAsia"/>
          <w:color w:val="000000" w:themeColor="text1"/>
          <w:sz w:val="21"/>
          <w:szCs w:val="21"/>
        </w:rPr>
      </w:pPr>
      <w:r>
        <w:rPr>
          <w:rFonts w:hint="eastAsia" w:asciiTheme="minorEastAsia" w:hAnsiTheme="minorEastAsia" w:eastAsiaTheme="minorEastAsia" w:cstheme="minorEastAsia"/>
          <w:color w:val="000000" w:themeColor="text1"/>
          <w:sz w:val="21"/>
          <w:szCs w:val="21"/>
        </w:rPr>
        <w:t>④我国综合国力和自主创新能力不断增强</w:t>
      </w:r>
    </w:p>
    <w:p>
      <w:pPr>
        <w:numPr>
          <w:ilvl w:val="0"/>
          <w:numId w:val="1"/>
        </w:numPr>
        <w:wordWrap/>
        <w:spacing w:beforeAutospacing="0" w:afterAutospacing="0" w:line="360" w:lineRule="auto"/>
        <w:ind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color w:val="000000" w:themeColor="text1"/>
          <w:sz w:val="21"/>
          <w:szCs w:val="21"/>
        </w:rPr>
        <w:t xml:space="preserve">①②　　        B．①③          　C．②④　        </w:t>
      </w:r>
      <w:r>
        <w:rPr>
          <w:rFonts w:hint="eastAsia" w:asciiTheme="minorEastAsia" w:hAnsiTheme="minorEastAsia" w:eastAsiaTheme="minorEastAsia" w:cstheme="minorEastAsia"/>
          <w:sz w:val="21"/>
          <w:szCs w:val="21"/>
        </w:rPr>
        <w:t>　D．③④</w:t>
      </w:r>
    </w:p>
    <w:p>
      <w:pPr>
        <w:wordWrap/>
        <w:spacing w:beforeAutospacing="0" w:afterAutospacing="0" w:line="360" w:lineRule="auto"/>
        <w:textAlignment w:val="center"/>
        <w:rPr>
          <w:rFonts w:asciiTheme="minorEastAsia" w:hAnsiTheme="minorEastAsia" w:eastAsiaTheme="minorEastAsia" w:cstheme="minorEastAsia"/>
          <w:sz w:val="21"/>
          <w:szCs w:val="21"/>
        </w:rPr>
      </w:pPr>
      <w:bookmarkStart w:id="0" w:name="topic_beaf72fd-7354-4820-820d-736793cc51"/>
      <w:r>
        <w:rPr>
          <w:rFonts w:hint="eastAsia" w:asciiTheme="minorEastAsia" w:hAnsiTheme="minorEastAsia" w:eastAsiaTheme="minorEastAsia" w:cstheme="minorEastAsia"/>
          <w:sz w:val="21"/>
          <w:szCs w:val="21"/>
        </w:rPr>
        <w:t>12.“天地英雄气，千秋尚凛然。”历史的天空，英雄烈士灿若群星，熠熠生辉。自2018年4月6日起，《人民日报》推出《为了民族复兴•英雄烈士谱》专栏，充分报道英烈人物英勇献身光辉事迹和毕生奋斗崇高精神。这些英雄烈士身上都体现了民族精神的核心是（　　）</w:t>
      </w:r>
      <w:bookmarkEnd w:id="0"/>
    </w:p>
    <w:p>
      <w:pPr>
        <w:tabs>
          <w:tab w:val="left" w:pos="2310"/>
          <w:tab w:val="left" w:pos="4200"/>
          <w:tab w:val="left" w:pos="6090"/>
        </w:tabs>
        <w:wordWrap/>
        <w:spacing w:beforeAutospacing="0" w:afterAutospacing="0" w:line="360" w:lineRule="auto"/>
        <w:ind w:firstLine="420" w:firstLineChars="200"/>
        <w:textAlignment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 团结统一         B. 爱好和平         C. 爱国主义        D. 自强不息</w:t>
      </w:r>
    </w:p>
    <w:p>
      <w:pPr>
        <w:wordWrap/>
        <w:spacing w:beforeAutospacing="0" w:afterAutospacing="0" w:line="360" w:lineRule="auto"/>
        <w:textAlignment w:val="center"/>
        <w:rPr>
          <w:rFonts w:asciiTheme="minorEastAsia" w:hAnsiTheme="minorEastAsia" w:eastAsiaTheme="minorEastAsia" w:cstheme="minorEastAsia"/>
          <w:sz w:val="21"/>
          <w:szCs w:val="21"/>
        </w:rPr>
      </w:pPr>
      <w:bookmarkStart w:id="1" w:name="topic_6a91b5af-1c00-435c-80e1-b4c85e5e36"/>
      <w:r>
        <w:rPr>
          <w:rFonts w:hint="eastAsia" w:asciiTheme="minorEastAsia" w:hAnsiTheme="minorEastAsia" w:eastAsiaTheme="minorEastAsia" w:cstheme="minorEastAsia"/>
          <w:sz w:val="21"/>
          <w:szCs w:val="21"/>
        </w:rPr>
        <w:t>13.“这是一个家，国是大中国，都是一家人，不分你和我，相扶风雨中，危难见真情……”这一歌词表明（　  　）</w:t>
      </w:r>
      <w:bookmarkEnd w:id="1"/>
    </w:p>
    <w:p>
      <w:pPr>
        <w:wordWrap/>
        <w:spacing w:beforeAutospacing="0" w:afterAutospacing="0" w:line="360" w:lineRule="auto"/>
        <w:ind w:left="418" w:leftChars="174" w:firstLine="0" w:firstLineChars="0"/>
        <w:textAlignment w:val="cente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A.我国各族人民友谊深厚，不存在矛盾</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B. 我国建立了各民族平等、团结、互助、和谐的关系</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C. 少数民族歌曲都特别优美、动听</w:t>
      </w: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D. 民族区域自治制度是我国的根本政治制</w:t>
      </w:r>
    </w:p>
    <w:p>
      <w:pPr>
        <w:wordWrap/>
        <w:spacing w:beforeAutospacing="0" w:afterAutospacing="0"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14.“发展社会主义民主政治就是要体现人民意志、保障人民权益、激发人民创造活力，用制度体系保证人民当家作主。”下列属于这个制度体系的有（　　）</w:t>
      </w:r>
    </w:p>
    <w:p>
      <w:pPr>
        <w:wordWrap/>
        <w:spacing w:beforeAutospacing="0" w:afterAutospacing="0" w:line="360" w:lineRule="auto"/>
        <w:ind w:left="269" w:leftChars="87" w:hanging="60" w:hangingChars="29"/>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①人民代表大会制度</w:t>
      </w:r>
    </w:p>
    <w:p>
      <w:pPr>
        <w:wordWrap/>
        <w:spacing w:beforeAutospacing="0" w:afterAutospacing="0" w:line="360" w:lineRule="auto"/>
        <w:ind w:left="269" w:leftChars="87" w:hanging="60" w:hangingChars="29"/>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②共产党领导下的多党合作和政治协商制度</w:t>
      </w:r>
    </w:p>
    <w:p>
      <w:pPr>
        <w:wordWrap/>
        <w:spacing w:beforeAutospacing="0" w:afterAutospacing="0" w:line="360" w:lineRule="auto"/>
        <w:ind w:left="269" w:leftChars="87" w:hanging="60" w:hangingChars="29"/>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③民族区域自治制度</w:t>
      </w:r>
    </w:p>
    <w:p>
      <w:pPr>
        <w:wordWrap/>
        <w:spacing w:beforeAutospacing="0" w:afterAutospacing="0" w:line="360" w:lineRule="auto"/>
        <w:ind w:left="269" w:leftChars="87" w:hanging="60" w:hangingChars="29"/>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④基层群众自治制度</w:t>
      </w:r>
    </w:p>
    <w:p>
      <w:pPr>
        <w:tabs>
          <w:tab w:val="left" w:pos="2300"/>
          <w:tab w:val="left" w:pos="4400"/>
          <w:tab w:val="left" w:pos="6400"/>
        </w:tabs>
        <w:wordWrap/>
        <w:spacing w:beforeAutospacing="0" w:afterAutospacing="0" w:line="360" w:lineRule="auto"/>
        <w:ind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A.①②③         B．②③④         C．①②③④         D．①②④</w:t>
      </w:r>
    </w:p>
    <w:p>
      <w:pPr>
        <w:tabs>
          <w:tab w:val="left" w:pos="2300"/>
          <w:tab w:val="left" w:pos="4400"/>
          <w:tab w:val="left" w:pos="6400"/>
        </w:tabs>
        <w:wordWrap/>
        <w:spacing w:beforeAutospacing="0" w:afterAutospacing="0"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15.全面推进依法治国的总目标是（  ）</w:t>
      </w:r>
    </w:p>
    <w:p>
      <w:pPr>
        <w:wordWrap/>
        <w:spacing w:beforeAutospacing="0" w:afterAutospacing="0" w:line="360" w:lineRule="auto"/>
        <w:ind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A.实现中华民族伟大复兴 </w:t>
      </w:r>
    </w:p>
    <w:p>
      <w:pPr>
        <w:wordWrap/>
        <w:spacing w:beforeAutospacing="0" w:afterAutospacing="0" w:line="360" w:lineRule="auto"/>
        <w:ind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B.科学立法、严格执法、公正司法、全民守法</w:t>
      </w:r>
    </w:p>
    <w:p>
      <w:pPr>
        <w:wordWrap/>
        <w:spacing w:beforeAutospacing="0" w:afterAutospacing="0" w:line="360" w:lineRule="auto"/>
        <w:ind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C.坚持党的领导、人民当家作主和依法治国三者的有机统一</w:t>
      </w:r>
    </w:p>
    <w:p>
      <w:pPr>
        <w:pStyle w:val="2"/>
        <w:wordWrap/>
        <w:spacing w:beforeAutospacing="0" w:afterAutospacing="0" w:line="360" w:lineRule="auto"/>
        <w:ind w:firstLine="210" w:firstLineChars="100"/>
        <w:jc w:val="left"/>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D.建设中国特色社会主义法治体系，建设社会主义法治国家</w:t>
      </w:r>
    </w:p>
    <w:p>
      <w:pPr>
        <w:wordWrap/>
        <w:spacing w:beforeAutospacing="0" w:afterAutospacing="0"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16.北京市根据8月份直接受访的24.3万名北京市社区、村镇群众意见，将对居民垃圾分类义务作出强制性规定。对此举的理由，认识错误的是（   ）</w:t>
      </w:r>
    </w:p>
    <w:p>
      <w:pPr>
        <w:wordWrap/>
        <w:spacing w:beforeAutospacing="0" w:afterAutospacing="0" w:line="360" w:lineRule="auto"/>
        <w:ind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A.垃圾分类能彻底解决环境问题          B.环境污染已成社会发展的严峻挑战</w:t>
      </w:r>
    </w:p>
    <w:p>
      <w:pPr>
        <w:wordWrap/>
        <w:spacing w:beforeAutospacing="0" w:afterAutospacing="0" w:line="360" w:lineRule="auto"/>
        <w:ind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C.环境污染已成民生之患                D.垃圾分类是坚持绿色发展的必然选择</w:t>
      </w:r>
    </w:p>
    <w:p>
      <w:pPr>
        <w:wordWrap/>
        <w:spacing w:beforeAutospacing="0" w:afterAutospacing="0" w:line="360" w:lineRule="auto"/>
        <w:jc w:val="both"/>
        <w:rPr>
          <w:rFonts w:asciiTheme="minorEastAsia" w:hAnsiTheme="minorEastAsia" w:eastAsiaTheme="minorEastAsia" w:cstheme="minorEastAsia"/>
          <w:b/>
          <w:bCs/>
          <w:sz w:val="21"/>
          <w:szCs w:val="21"/>
        </w:rPr>
      </w:pPr>
    </w:p>
    <w:p>
      <w:pPr>
        <w:wordWrap/>
        <w:spacing w:beforeAutospacing="0" w:afterAutospacing="0" w:line="360" w:lineRule="auto"/>
        <w:jc w:val="center"/>
        <w:rPr>
          <w:rFonts w:ascii="楷体" w:hAnsi="楷体" w:eastAsia="楷体" w:cs="楷体"/>
          <w:bCs/>
          <w:sz w:val="28"/>
          <w:szCs w:val="28"/>
        </w:rPr>
      </w:pPr>
      <w:r>
        <w:rPr>
          <w:rFonts w:hint="eastAsia" w:ascii="楷体" w:hAnsi="楷体" w:eastAsia="楷体" w:cs="楷体"/>
          <w:b/>
          <w:bCs/>
          <w:sz w:val="28"/>
          <w:szCs w:val="28"/>
        </w:rPr>
        <w:t>第二卷 非选择题（共52分）</w:t>
      </w:r>
    </w:p>
    <w:p>
      <w:pPr>
        <w:widowControl w:val="0"/>
        <w:numPr>
          <w:ilvl w:val="0"/>
          <w:numId w:val="2"/>
        </w:numPr>
        <w:wordWrap/>
        <w:spacing w:beforeAutospacing="0" w:afterAutospacing="0" w:line="360" w:lineRule="auto"/>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材料分析题（共19分）</w:t>
      </w:r>
    </w:p>
    <w:p>
      <w:pPr>
        <w:widowControl w:val="0"/>
        <w:wordWrap/>
        <w:spacing w:beforeAutospacing="0" w:afterAutospacing="0"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材料一　我国人均水资源相当于世界人均的25%。我国的河流三分之二左右受污染。我国万元GDP用水量为465立方米，是世界平均水平的4倍；全国城市供水管网漏损率达20%左右，仅城市坐便器水箱漏水一项每年就损失上亿立方米。</w:t>
      </w:r>
    </w:p>
    <w:p>
      <w:pPr>
        <w:pStyle w:val="4"/>
        <w:widowControl w:val="0"/>
        <w:wordWrap/>
        <w:spacing w:beforeAutospacing="0" w:afterAutospacing="0" w:line="360" w:lineRule="auto"/>
        <w:rPr>
          <w:rFonts w:asciiTheme="minorEastAsia" w:hAnsiTheme="minorEastAsia" w:eastAsiaTheme="minorEastAsia" w:cstheme="minorEastAsia"/>
          <w:sz w:val="21"/>
        </w:rPr>
      </w:pPr>
    </w:p>
    <w:p>
      <w:pPr>
        <w:pStyle w:val="4"/>
        <w:widowControl w:val="0"/>
        <w:wordWrap/>
        <w:spacing w:beforeAutospacing="0" w:afterAutospacing="0" w:line="360" w:lineRule="auto"/>
        <w:rPr>
          <w:rFonts w:asciiTheme="minorEastAsia" w:hAnsiTheme="minorEastAsia" w:eastAsiaTheme="minorEastAsia" w:cstheme="minorEastAsia"/>
          <w:sz w:val="21"/>
        </w:rPr>
      </w:pPr>
      <w:r>
        <w:rPr>
          <w:rFonts w:hint="eastAsia" w:asciiTheme="minorEastAsia" w:hAnsiTheme="minorEastAsia" w:eastAsiaTheme="minorEastAsia" w:cstheme="minorEastAsia"/>
          <w:sz w:val="21"/>
        </w:rPr>
        <w:drawing>
          <wp:anchor distT="0" distB="0" distL="114300" distR="114300" simplePos="0" relativeHeight="251659264" behindDoc="1" locked="0" layoutInCell="1" allowOverlap="1">
            <wp:simplePos x="0" y="0"/>
            <wp:positionH relativeFrom="column">
              <wp:posOffset>-25400</wp:posOffset>
            </wp:positionH>
            <wp:positionV relativeFrom="paragraph">
              <wp:posOffset>384175</wp:posOffset>
            </wp:positionV>
            <wp:extent cx="5885180" cy="2117725"/>
            <wp:effectExtent l="0" t="0" r="0" b="0"/>
            <wp:wrapTight wrapText="bothSides">
              <wp:wrapPolygon>
                <wp:start x="0" y="0"/>
                <wp:lineTo x="0" y="21373"/>
                <wp:lineTo x="21535" y="21373"/>
                <wp:lineTo x="21535" y="0"/>
                <wp:lineTo x="0" y="0"/>
              </wp:wrapPolygon>
            </wp:wrapTight>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7" cstate="print"/>
                    <a:stretch>
                      <a:fillRect/>
                    </a:stretch>
                  </pic:blipFill>
                  <pic:spPr>
                    <a:xfrm>
                      <a:off x="0" y="0"/>
                      <a:ext cx="5885180" cy="2117725"/>
                    </a:xfrm>
                    <a:prstGeom prst="rect">
                      <a:avLst/>
                    </a:prstGeom>
                    <a:noFill/>
                    <a:ln w="9525">
                      <a:noFill/>
                    </a:ln>
                  </pic:spPr>
                </pic:pic>
              </a:graphicData>
            </a:graphic>
          </wp:anchor>
        </w:drawing>
      </w:r>
      <w:r>
        <w:rPr>
          <w:rFonts w:hint="eastAsia" w:asciiTheme="minorEastAsia" w:hAnsiTheme="minorEastAsia" w:eastAsiaTheme="minorEastAsia" w:cstheme="minorEastAsia"/>
          <w:sz w:val="21"/>
        </w:rPr>
        <w:t>材料二　漫画《放生？杀生！》</w:t>
      </w:r>
    </w:p>
    <w:p>
      <w:pPr>
        <w:pStyle w:val="4"/>
        <w:widowControl w:val="0"/>
        <w:wordWrap/>
        <w:spacing w:beforeAutospacing="0" w:afterAutospacing="0" w:line="360" w:lineRule="auto"/>
        <w:rPr>
          <w:rFonts w:asciiTheme="minorEastAsia" w:hAnsiTheme="minorEastAsia" w:eastAsiaTheme="minorEastAsia" w:cstheme="minorEastAsia"/>
          <w:sz w:val="21"/>
        </w:rPr>
      </w:pPr>
      <w:r>
        <w:rPr>
          <w:rFonts w:hint="eastAsia" w:asciiTheme="minorEastAsia" w:hAnsiTheme="minorEastAsia" w:eastAsiaTheme="minorEastAsia" w:cstheme="minorEastAsia"/>
          <w:sz w:val="21"/>
        </w:rPr>
        <w:t>（1）材料二体现了我国自然资源现状的什么特点？（6分）</w:t>
      </w:r>
    </w:p>
    <w:p>
      <w:pPr>
        <w:widowControl w:val="0"/>
        <w:wordWrap/>
        <w:spacing w:beforeAutospacing="0" w:afterAutospacing="0" w:line="360" w:lineRule="auto"/>
        <w:rPr>
          <w:rFonts w:asciiTheme="minorEastAsia" w:hAnsiTheme="minorEastAsia" w:eastAsiaTheme="minorEastAsia" w:cstheme="minorEastAsia"/>
          <w:sz w:val="21"/>
          <w:szCs w:val="21"/>
        </w:rPr>
      </w:pPr>
    </w:p>
    <w:p>
      <w:pPr>
        <w:widowControl w:val="0"/>
        <w:wordWrap/>
        <w:spacing w:beforeAutospacing="0" w:afterAutospacing="0" w:line="360" w:lineRule="auto"/>
        <w:rPr>
          <w:rFonts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sz w:val="21"/>
          <w:szCs w:val="21"/>
        </w:rPr>
        <w:t>（2）当前我国各类环境问题依然突出，治污形势依然不容乐观。请你简要谈谈人类关爱、保护环境的必要性。（6分）</w:t>
      </w:r>
    </w:p>
    <w:p>
      <w:pPr>
        <w:widowControl w:val="0"/>
        <w:wordWrap/>
        <w:spacing w:beforeAutospacing="0" w:afterAutospacing="0" w:line="360" w:lineRule="auto"/>
        <w:textAlignment w:val="center"/>
        <w:rPr>
          <w:rFonts w:asciiTheme="minorEastAsia" w:hAnsiTheme="minorEastAsia" w:eastAsiaTheme="minorEastAsia" w:cstheme="minorEastAsia"/>
          <w:color w:val="000000"/>
          <w:sz w:val="21"/>
          <w:szCs w:val="21"/>
        </w:rPr>
      </w:pPr>
    </w:p>
    <w:p>
      <w:pPr>
        <w:widowControl w:val="0"/>
        <w:wordWrap/>
        <w:spacing w:beforeAutospacing="0" w:afterAutospacing="0" w:line="360" w:lineRule="auto"/>
        <w:textAlignment w:val="center"/>
      </w:pPr>
      <w:r>
        <w:rPr>
          <w:rFonts w:hint="eastAsia" w:asciiTheme="minorEastAsia" w:hAnsiTheme="minorEastAsia" w:eastAsiaTheme="minorEastAsia" w:cstheme="minorEastAsia"/>
          <w:color w:val="000000"/>
          <w:sz w:val="21"/>
          <w:szCs w:val="21"/>
        </w:rPr>
        <w:t>（3）</w:t>
      </w:r>
      <w:r>
        <w:rPr>
          <w:rFonts w:hint="eastAsia" w:asciiTheme="minorEastAsia" w:hAnsiTheme="minorEastAsia" w:eastAsiaTheme="minorEastAsia" w:cstheme="minorEastAsia"/>
          <w:sz w:val="21"/>
          <w:szCs w:val="21"/>
        </w:rPr>
        <w:t>面对资源环境严峻形势我国应该坚持什么基本国策与战略？（7分）</w:t>
      </w:r>
    </w:p>
    <w:p>
      <w:pPr>
        <w:wordWrap/>
        <w:spacing w:beforeAutospacing="0" w:afterAutospacing="0" w:line="360" w:lineRule="auto"/>
        <w:outlineLvl w:val="0"/>
        <w:rPr>
          <w:rFonts w:asciiTheme="minorEastAsia" w:hAnsiTheme="minorEastAsia" w:eastAsiaTheme="minorEastAsia" w:cstheme="minorEastAsia"/>
          <w:b/>
          <w:sz w:val="21"/>
          <w:szCs w:val="21"/>
        </w:rPr>
      </w:pPr>
    </w:p>
    <w:p>
      <w:pPr>
        <w:wordWrap/>
        <w:spacing w:beforeAutospacing="0" w:afterAutospacing="0" w:line="360" w:lineRule="auto"/>
        <w:outlineLvl w:val="0"/>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18.阅读下面材料，回答问题（共12分）</w:t>
      </w:r>
    </w:p>
    <w:p>
      <w:pPr>
        <w:tabs>
          <w:tab w:val="left" w:pos="567"/>
        </w:tabs>
        <w:wordWrap/>
        <w:spacing w:beforeAutospacing="0" w:afterAutospacing="0"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材料一：</w:t>
      </w:r>
      <w:r>
        <w:rPr>
          <w:rFonts w:hint="eastAsia" w:asciiTheme="minorEastAsia" w:hAnsiTheme="minorEastAsia" w:eastAsiaTheme="minorEastAsia" w:cstheme="minorEastAsia"/>
          <w:sz w:val="21"/>
          <w:szCs w:val="21"/>
        </w:rPr>
        <w:t>2018年8月2日，国务院扶贫办主任刘永富在全国扶贫办主任座谈会上指出，2018年是全面贯彻党的十九大精神开局之年，要贯彻落实《中共中央、国务院关于打赢脱贫攻坚战三年行动的指导意见》，要围绕三年完成3000万人脱贫、680个县摘帽，一年一个新进展，三年全面完成任务，确保到2020年贫困地区和贫困群众同全国一道进入全面小康社会。</w:t>
      </w:r>
    </w:p>
    <w:p>
      <w:pPr>
        <w:tabs>
          <w:tab w:val="left" w:pos="567"/>
        </w:tabs>
        <w:wordWrap/>
        <w:spacing w:beforeAutospacing="0" w:afterAutospacing="0"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rPr>
        <w:t>材料二：</w:t>
      </w:r>
      <w:r>
        <w:rPr>
          <w:rFonts w:hint="eastAsia" w:asciiTheme="minorEastAsia" w:hAnsiTheme="minorEastAsia" w:eastAsiaTheme="minorEastAsia" w:cstheme="minorEastAsia"/>
          <w:sz w:val="21"/>
          <w:szCs w:val="21"/>
        </w:rPr>
        <w:t>2018年7月，从巴林右旗走出去的就读中央民族大学音乐学院的蒙古族姑娘卓娜，她在筹划社会实践活动内容时，无意中听到父母说起了家乡正在开展的脱贫攻坚工作，她立刻联想到国家民委已连续20多年帮扶家乡巴林右旗，母校中央民大今年又是联系巴林右旗脱贫攻坚帮扶单位，目前正在开展教育扶贫，一个积极参与其中的想法在她的脑海里闪现并迅速生成，她要发挥自己的专业优势融入母校的帮扶工作，回到家乡进行教育扶贫，让贫困家庭的孩子接受民族音乐教育，同时用自己几年来获得的奖学金购置部分乐器结对帮扶贫困家庭子女，为家乡的扶贫工作贡献自己的一份力量。</w:t>
      </w:r>
    </w:p>
    <w:p>
      <w:pPr>
        <w:tabs>
          <w:tab w:val="left" w:pos="567"/>
        </w:tabs>
        <w:wordWrap/>
        <w:spacing w:beforeAutospacing="0" w:afterAutospacing="0"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阅读上述材料，回答下列问题：</w:t>
      </w:r>
    </w:p>
    <w:p>
      <w:pPr>
        <w:tabs>
          <w:tab w:val="left" w:pos="567"/>
        </w:tabs>
        <w:wordWrap/>
        <w:spacing w:beforeAutospacing="0" w:afterAutospacing="0"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（1）结合材料一，说一说确保到2020年贫困地区和贫困群众同全国一道进入全面小康社会，体现了我国坚持什么发展思想和发展理念？（6分）</w:t>
      </w:r>
    </w:p>
    <w:p>
      <w:pPr>
        <w:tabs>
          <w:tab w:val="left" w:pos="567"/>
        </w:tabs>
        <w:wordWrap/>
        <w:spacing w:beforeAutospacing="0" w:afterAutospacing="0" w:line="360" w:lineRule="auto"/>
        <w:rPr>
          <w:rFonts w:asciiTheme="minorEastAsia" w:hAnsiTheme="minorEastAsia" w:eastAsiaTheme="minorEastAsia" w:cstheme="minorEastAsia"/>
          <w:sz w:val="21"/>
          <w:szCs w:val="21"/>
        </w:rPr>
      </w:pPr>
    </w:p>
    <w:p>
      <w:pPr>
        <w:numPr>
          <w:ilvl w:val="0"/>
          <w:numId w:val="3"/>
        </w:numPr>
        <w:tabs>
          <w:tab w:val="left" w:pos="567"/>
        </w:tabs>
        <w:wordWrap/>
        <w:spacing w:beforeAutospacing="0" w:afterAutospacing="0" w:line="360" w:lineRule="auto"/>
      </w:pPr>
      <w:r>
        <w:rPr>
          <w:rFonts w:hint="eastAsia" w:asciiTheme="minorEastAsia" w:hAnsiTheme="minorEastAsia" w:eastAsiaTheme="minorEastAsia" w:cstheme="minorEastAsia"/>
          <w:sz w:val="21"/>
          <w:szCs w:val="21"/>
        </w:rPr>
        <w:t>为了实现这一发展思想和发展理念，你认为国家该怎么做？（6分）</w:t>
      </w:r>
    </w:p>
    <w:p>
      <w:pPr>
        <w:wordWrap/>
        <w:spacing w:beforeAutospacing="0" w:afterAutospacing="0" w:line="360" w:lineRule="auto"/>
        <w:rPr>
          <w:rFonts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19. 探究与实践（21分）</w:t>
      </w:r>
    </w:p>
    <w:p>
      <w:pPr>
        <w:wordWrap/>
        <w:spacing w:beforeAutospacing="0" w:afterAutospacing="0"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材料一:实现中国梦必须走中国道路。中国道路来之不易，它既不是一个自我封闭的体系，也不是一个无限开放的体系，它有不变的灵魂，它有与时俱进的鲜明品格。</w:t>
      </w:r>
    </w:p>
    <w:p>
      <w:pPr>
        <w:wordWrap/>
        <w:spacing w:beforeAutospacing="0" w:afterAutospacing="0" w:line="360" w:lineRule="auto"/>
        <w:ind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(1)中国道路指的是什么道路? (3 分)</w:t>
      </w:r>
    </w:p>
    <w:p>
      <w:pPr>
        <w:pStyle w:val="2"/>
        <w:wordWrap/>
        <w:spacing w:beforeAutospacing="0" w:afterAutospacing="0" w:line="360" w:lineRule="auto"/>
        <w:rPr>
          <w:rFonts w:asciiTheme="minorEastAsia" w:hAnsiTheme="minorEastAsia" w:eastAsiaTheme="minorEastAsia" w:cstheme="minorEastAsia"/>
          <w:sz w:val="21"/>
          <w:szCs w:val="21"/>
        </w:rPr>
      </w:pPr>
    </w:p>
    <w:p>
      <w:pPr>
        <w:wordWrap/>
        <w:spacing w:beforeAutospacing="0" w:afterAutospacing="0" w:line="360" w:lineRule="auto"/>
        <w:ind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(2)中国道路有与时俱进的鲜明品格，这体现了哪-中国精神? (4 分)</w:t>
      </w:r>
    </w:p>
    <w:p>
      <w:pPr>
        <w:pStyle w:val="2"/>
        <w:wordWrap/>
        <w:spacing w:beforeAutospacing="0" w:afterAutospacing="0" w:line="360" w:lineRule="auto"/>
        <w:jc w:val="both"/>
        <w:rPr>
          <w:rFonts w:asciiTheme="minorEastAsia" w:hAnsiTheme="minorEastAsia" w:eastAsiaTheme="minorEastAsia" w:cstheme="minorEastAsia"/>
          <w:sz w:val="21"/>
          <w:szCs w:val="21"/>
        </w:rPr>
      </w:pPr>
    </w:p>
    <w:p>
      <w:pPr>
        <w:wordWrap/>
        <w:spacing w:beforeAutospacing="0" w:afterAutospacing="0" w:line="360" w:lineRule="auto"/>
        <w:rPr>
          <w:rFonts w:asciiTheme="minorEastAsia" w:hAnsiTheme="minorEastAsia" w:eastAsiaTheme="minorEastAsia" w:cstheme="minorEastAsia"/>
          <w:b/>
          <w:bCs/>
          <w:sz w:val="21"/>
          <w:szCs w:val="21"/>
        </w:rPr>
      </w:pPr>
    </w:p>
    <w:p>
      <w:pPr>
        <w:wordWrap/>
        <w:spacing w:beforeAutospacing="0" w:afterAutospacing="0" w:line="360" w:lineRule="auto"/>
        <w:rPr>
          <w:rFonts w:asciiTheme="minorEastAsia" w:hAnsiTheme="minorEastAsia" w:eastAsiaTheme="minorEastAsia" w:cstheme="minorEastAsia"/>
          <w:sz w:val="21"/>
          <w:szCs w:val="21"/>
        </w:rPr>
      </w:pPr>
      <w:r>
        <w:rPr>
          <w:rFonts w:hint="eastAsia" w:asciiTheme="minorEastAsia" w:hAnsiTheme="minorEastAsia" w:eastAsiaTheme="minorEastAsia" w:cstheme="minorEastAsia"/>
          <w:b/>
          <w:bCs/>
          <w:sz w:val="21"/>
          <w:szCs w:val="21"/>
        </w:rPr>
        <w:t>材料二:</w:t>
      </w:r>
      <w:r>
        <w:rPr>
          <w:rFonts w:hint="eastAsia" w:asciiTheme="minorEastAsia" w:hAnsiTheme="minorEastAsia" w:eastAsiaTheme="minorEastAsia" w:cstheme="minorEastAsia"/>
          <w:sz w:val="21"/>
          <w:szCs w:val="21"/>
        </w:rPr>
        <w:t>今天，中国人民比历史上任何时期都更接近、更有信心和能力实现中华民族伟大复兴。我相信，只要13亿多中国人民始终发扬这种伟大梦想精神，我们就一定能够实现中华民族伟大复兴!</w:t>
      </w:r>
    </w:p>
    <w:p>
      <w:pPr>
        <w:wordWrap/>
        <w:spacing w:beforeAutospacing="0" w:afterAutospacing="0" w:line="360" w:lineRule="auto"/>
        <w:ind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(3)中国人民的这种信心主要来自哪里? (8分)</w:t>
      </w:r>
    </w:p>
    <w:p>
      <w:pPr>
        <w:wordWrap/>
        <w:spacing w:beforeAutospacing="0" w:afterAutospacing="0" w:line="360" w:lineRule="auto"/>
        <w:ind w:left="210" w:hanging="210" w:hanging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br w:type="textWrapping"/>
      </w:r>
      <w:r>
        <w:rPr>
          <w:rFonts w:hint="eastAsia" w:asciiTheme="minorEastAsia" w:hAnsiTheme="minorEastAsia" w:eastAsiaTheme="minorEastAsia" w:cstheme="minorEastAsia"/>
          <w:sz w:val="21"/>
          <w:szCs w:val="21"/>
        </w:rPr>
        <w:t xml:space="preserve">(4)为实现中华民族伟大复兴的中国梦青少年应怎样做？(6分) </w:t>
      </w:r>
    </w:p>
    <w:p>
      <w:pPr>
        <w:wordWrap/>
        <w:spacing w:beforeAutospacing="0" w:afterAutospacing="0" w:line="360" w:lineRule="auto"/>
      </w:pPr>
    </w:p>
    <w:p>
      <w:pPr>
        <w:pStyle w:val="2"/>
      </w:pPr>
      <w:bookmarkStart w:id="2" w:name="_GoBack"/>
      <w:bookmarkEnd w:id="2"/>
    </w:p>
    <w:p>
      <w:pPr>
        <w:pStyle w:val="2"/>
      </w:pPr>
    </w:p>
    <w:p>
      <w:pPr>
        <w:pStyle w:val="2"/>
      </w:pPr>
    </w:p>
    <w:p>
      <w:pPr>
        <w:pStyle w:val="2"/>
      </w:pPr>
    </w:p>
    <w:p>
      <w:pPr>
        <w:pStyle w:val="2"/>
      </w:pPr>
    </w:p>
    <w:p>
      <w:pPr>
        <w:pStyle w:val="2"/>
      </w:pPr>
    </w:p>
    <w:p>
      <w:pPr>
        <w:pStyle w:val="2"/>
      </w:pPr>
    </w:p>
    <w:p>
      <w:pPr>
        <w:pStyle w:val="2"/>
      </w:pPr>
    </w:p>
    <w:p>
      <w:pPr>
        <w:pStyle w:val="2"/>
      </w:pPr>
    </w:p>
    <w:p>
      <w:pPr>
        <w:pStyle w:val="3"/>
        <w:spacing w:line="360" w:lineRule="exac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九年级道德与法治参考答案</w:t>
      </w:r>
    </w:p>
    <w:tbl>
      <w:tblPr>
        <w:tblStyle w:val="11"/>
        <w:tblpPr w:leftFromText="180" w:rightFromText="180" w:vertAnchor="text" w:horzAnchor="page" w:tblpX="2186" w:tblpY="336"/>
        <w:tblOverlap w:val="never"/>
        <w:tblW w:w="83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926"/>
        <w:gridCol w:w="926"/>
        <w:gridCol w:w="926"/>
        <w:gridCol w:w="926"/>
        <w:gridCol w:w="926"/>
        <w:gridCol w:w="926"/>
        <w:gridCol w:w="926"/>
        <w:gridCol w:w="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926"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题号</w:t>
            </w:r>
          </w:p>
        </w:tc>
        <w:tc>
          <w:tcPr>
            <w:tcW w:w="926"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1</w:t>
            </w:r>
          </w:p>
        </w:tc>
        <w:tc>
          <w:tcPr>
            <w:tcW w:w="926"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2</w:t>
            </w:r>
          </w:p>
        </w:tc>
        <w:tc>
          <w:tcPr>
            <w:tcW w:w="926"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3</w:t>
            </w:r>
          </w:p>
        </w:tc>
        <w:tc>
          <w:tcPr>
            <w:tcW w:w="926"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4</w:t>
            </w:r>
          </w:p>
        </w:tc>
        <w:tc>
          <w:tcPr>
            <w:tcW w:w="926"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5</w:t>
            </w:r>
          </w:p>
        </w:tc>
        <w:tc>
          <w:tcPr>
            <w:tcW w:w="926"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6</w:t>
            </w:r>
          </w:p>
        </w:tc>
        <w:tc>
          <w:tcPr>
            <w:tcW w:w="926"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7</w:t>
            </w:r>
          </w:p>
        </w:tc>
        <w:tc>
          <w:tcPr>
            <w:tcW w:w="930"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926"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选项</w:t>
            </w:r>
          </w:p>
        </w:tc>
        <w:tc>
          <w:tcPr>
            <w:tcW w:w="926"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D</w:t>
            </w:r>
          </w:p>
        </w:tc>
        <w:tc>
          <w:tcPr>
            <w:tcW w:w="926"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B</w:t>
            </w:r>
          </w:p>
        </w:tc>
        <w:tc>
          <w:tcPr>
            <w:tcW w:w="926"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D</w:t>
            </w:r>
          </w:p>
        </w:tc>
        <w:tc>
          <w:tcPr>
            <w:tcW w:w="926"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C</w:t>
            </w:r>
          </w:p>
        </w:tc>
        <w:tc>
          <w:tcPr>
            <w:tcW w:w="926"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D</w:t>
            </w:r>
          </w:p>
        </w:tc>
        <w:tc>
          <w:tcPr>
            <w:tcW w:w="926"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B</w:t>
            </w:r>
          </w:p>
        </w:tc>
        <w:tc>
          <w:tcPr>
            <w:tcW w:w="926"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C</w:t>
            </w:r>
          </w:p>
        </w:tc>
        <w:tc>
          <w:tcPr>
            <w:tcW w:w="930"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trPr>
        <w:tc>
          <w:tcPr>
            <w:tcW w:w="926" w:type="dxa"/>
            <w:vAlign w:val="top"/>
          </w:tcPr>
          <w:p>
            <w:pPr>
              <w:widowControl w:val="0"/>
              <w:spacing w:line="240" w:lineRule="atLeast"/>
              <w:jc w:val="center"/>
              <w:rPr>
                <w:rFonts w:asciiTheme="minorEastAsia" w:hAnsiTheme="minorEastAsia" w:eastAsiaTheme="minorEastAsia" w:cstheme="minorEastAsia"/>
                <w:b/>
                <w:bCs/>
                <w:kern w:val="2"/>
                <w:sz w:val="21"/>
                <w:szCs w:val="21"/>
              </w:rPr>
            </w:pPr>
            <w:r>
              <w:rPr>
                <w:rFonts w:hint="eastAsia" w:asciiTheme="minorEastAsia" w:hAnsiTheme="minorEastAsia" w:cstheme="minorEastAsia"/>
                <w:b/>
                <w:bCs/>
                <w:sz w:val="21"/>
                <w:szCs w:val="21"/>
              </w:rPr>
              <w:t>题号</w:t>
            </w:r>
          </w:p>
        </w:tc>
        <w:tc>
          <w:tcPr>
            <w:tcW w:w="926"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9</w:t>
            </w:r>
          </w:p>
        </w:tc>
        <w:tc>
          <w:tcPr>
            <w:tcW w:w="926"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10</w:t>
            </w:r>
          </w:p>
        </w:tc>
        <w:tc>
          <w:tcPr>
            <w:tcW w:w="926"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11</w:t>
            </w:r>
          </w:p>
        </w:tc>
        <w:tc>
          <w:tcPr>
            <w:tcW w:w="926"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12</w:t>
            </w:r>
          </w:p>
        </w:tc>
        <w:tc>
          <w:tcPr>
            <w:tcW w:w="926"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13</w:t>
            </w:r>
          </w:p>
        </w:tc>
        <w:tc>
          <w:tcPr>
            <w:tcW w:w="926"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14</w:t>
            </w:r>
          </w:p>
        </w:tc>
        <w:tc>
          <w:tcPr>
            <w:tcW w:w="926"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15</w:t>
            </w:r>
          </w:p>
        </w:tc>
        <w:tc>
          <w:tcPr>
            <w:tcW w:w="930"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926" w:type="dxa"/>
            <w:vAlign w:val="top"/>
          </w:tcPr>
          <w:p>
            <w:pPr>
              <w:widowControl w:val="0"/>
              <w:spacing w:line="240" w:lineRule="atLeast"/>
              <w:jc w:val="center"/>
              <w:rPr>
                <w:rFonts w:asciiTheme="minorEastAsia" w:hAnsiTheme="minorEastAsia" w:eastAsiaTheme="minorEastAsia" w:cstheme="minorEastAsia"/>
                <w:b/>
                <w:bCs/>
                <w:kern w:val="2"/>
                <w:sz w:val="21"/>
                <w:szCs w:val="21"/>
              </w:rPr>
            </w:pPr>
            <w:r>
              <w:rPr>
                <w:rFonts w:hint="eastAsia" w:asciiTheme="minorEastAsia" w:hAnsiTheme="minorEastAsia" w:cstheme="minorEastAsia"/>
                <w:b/>
                <w:bCs/>
                <w:sz w:val="21"/>
                <w:szCs w:val="21"/>
              </w:rPr>
              <w:t>选项</w:t>
            </w:r>
          </w:p>
        </w:tc>
        <w:tc>
          <w:tcPr>
            <w:tcW w:w="926"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A</w:t>
            </w:r>
          </w:p>
        </w:tc>
        <w:tc>
          <w:tcPr>
            <w:tcW w:w="926"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B</w:t>
            </w:r>
          </w:p>
        </w:tc>
        <w:tc>
          <w:tcPr>
            <w:tcW w:w="926"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D</w:t>
            </w:r>
          </w:p>
        </w:tc>
        <w:tc>
          <w:tcPr>
            <w:tcW w:w="926"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C</w:t>
            </w:r>
          </w:p>
        </w:tc>
        <w:tc>
          <w:tcPr>
            <w:tcW w:w="926"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B</w:t>
            </w:r>
          </w:p>
        </w:tc>
        <w:tc>
          <w:tcPr>
            <w:tcW w:w="926"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C</w:t>
            </w:r>
          </w:p>
        </w:tc>
        <w:tc>
          <w:tcPr>
            <w:tcW w:w="926"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D</w:t>
            </w:r>
          </w:p>
        </w:tc>
        <w:tc>
          <w:tcPr>
            <w:tcW w:w="930" w:type="dxa"/>
            <w:vAlign w:val="top"/>
          </w:tcPr>
          <w:p>
            <w:pPr>
              <w:widowControl w:val="0"/>
              <w:spacing w:line="240" w:lineRule="atLeast"/>
              <w:jc w:val="center"/>
              <w:rPr>
                <w:rFonts w:asciiTheme="minorEastAsia" w:hAnsiTheme="minorEastAsia" w:cstheme="minorEastAsia"/>
                <w:b/>
                <w:bCs/>
                <w:sz w:val="21"/>
                <w:szCs w:val="21"/>
              </w:rPr>
            </w:pPr>
            <w:r>
              <w:rPr>
                <w:rFonts w:hint="eastAsia" w:asciiTheme="minorEastAsia" w:hAnsiTheme="minorEastAsia" w:cstheme="minorEastAsia"/>
                <w:b/>
                <w:bCs/>
                <w:sz w:val="21"/>
                <w:szCs w:val="21"/>
              </w:rPr>
              <w:t>A</w:t>
            </w:r>
          </w:p>
        </w:tc>
      </w:tr>
    </w:tbl>
    <w:p>
      <w:pPr>
        <w:rPr>
          <w:rFonts w:hint="default"/>
          <w:lang w:val="en-US" w:eastAsia="zh-CN"/>
        </w:rPr>
      </w:pPr>
    </w:p>
    <w:p>
      <w:pPr>
        <w:pStyle w:val="4"/>
        <w:widowControl w:val="0"/>
        <w:spacing w:line="360" w:lineRule="exact"/>
        <w:rPr>
          <w:rFonts w:hint="eastAsia" w:ascii="微软雅黑" w:hAnsi="微软雅黑" w:eastAsia="微软雅黑" w:cs="微软雅黑"/>
          <w:b/>
          <w:bCs/>
          <w:szCs w:val="24"/>
        </w:rPr>
      </w:pPr>
    </w:p>
    <w:p>
      <w:pPr>
        <w:pStyle w:val="4"/>
        <w:widowControl w:val="0"/>
        <w:spacing w:line="360" w:lineRule="exact"/>
        <w:rPr>
          <w:rFonts w:hint="eastAsia" w:ascii="微软雅黑" w:hAnsi="微软雅黑" w:eastAsia="微软雅黑" w:cs="微软雅黑"/>
          <w:b/>
          <w:bCs/>
          <w:szCs w:val="24"/>
        </w:rPr>
      </w:pPr>
    </w:p>
    <w:p>
      <w:pPr>
        <w:pStyle w:val="4"/>
        <w:widowControl w:val="0"/>
        <w:spacing w:line="360" w:lineRule="exact"/>
        <w:rPr>
          <w:rFonts w:hint="eastAsia" w:ascii="微软雅黑" w:hAnsi="微软雅黑" w:eastAsia="微软雅黑" w:cs="微软雅黑"/>
          <w:b/>
          <w:bCs/>
          <w:szCs w:val="24"/>
        </w:rPr>
      </w:pPr>
    </w:p>
    <w:p>
      <w:pPr>
        <w:pStyle w:val="4"/>
        <w:widowControl w:val="0"/>
        <w:spacing w:line="360" w:lineRule="exact"/>
        <w:rPr>
          <w:rFonts w:hint="eastAsia" w:ascii="微软雅黑" w:hAnsi="微软雅黑" w:eastAsia="微软雅黑" w:cs="微软雅黑"/>
          <w:b/>
          <w:bCs/>
          <w:szCs w:val="24"/>
        </w:rPr>
      </w:pPr>
    </w:p>
    <w:p>
      <w:pPr>
        <w:pStyle w:val="4"/>
        <w:widowControl w:val="0"/>
        <w:spacing w:line="360" w:lineRule="exact"/>
        <w:rPr>
          <w:rFonts w:ascii="仿宋" w:hAnsi="仿宋" w:eastAsia="仿宋" w:cs="仿宋"/>
          <w:szCs w:val="24"/>
        </w:rPr>
      </w:pPr>
      <w:r>
        <w:rPr>
          <w:rFonts w:hint="eastAsia" w:ascii="微软雅黑" w:hAnsi="微软雅黑" w:eastAsia="微软雅黑" w:cs="微软雅黑"/>
          <w:b/>
          <w:bCs/>
          <w:szCs w:val="24"/>
        </w:rPr>
        <w:t>17.</w:t>
      </w:r>
      <w:r>
        <w:rPr>
          <w:rFonts w:hint="eastAsia" w:ascii="仿宋" w:hAnsi="仿宋" w:eastAsia="仿宋" w:cs="仿宋"/>
          <w:szCs w:val="24"/>
        </w:rPr>
        <w:t>（1）①人均资源占有量少，浪费、损失、污染和破坏都很严重。我国面临的资源形势非常严峻。（6分）</w:t>
      </w:r>
    </w:p>
    <w:p>
      <w:pPr>
        <w:pStyle w:val="4"/>
        <w:widowControl w:val="0"/>
        <w:spacing w:line="360" w:lineRule="exact"/>
        <w:rPr>
          <w:rFonts w:ascii="仿宋" w:hAnsi="仿宋" w:eastAsia="仿宋" w:cs="仿宋"/>
          <w:szCs w:val="24"/>
        </w:rPr>
      </w:pPr>
      <w:r>
        <w:rPr>
          <w:rFonts w:hint="eastAsia" w:ascii="仿宋" w:hAnsi="仿宋" w:eastAsia="仿宋" w:cs="仿宋"/>
          <w:szCs w:val="24"/>
        </w:rPr>
        <w:t>（2）必要性：①环境恶化加剧自然灾害的发生，严重破坏生态平衡，威胁着人民的生命安全和身体健康；②生态环境没有替代品，用之不觉，失之难存；③人类关爱和保护环境就是走向重生，漠视和破坏环境就是走向自我毁灭。（6分）</w:t>
      </w:r>
    </w:p>
    <w:p>
      <w:pPr>
        <w:pStyle w:val="4"/>
        <w:widowControl w:val="0"/>
        <w:numPr>
          <w:ilvl w:val="0"/>
          <w:numId w:val="4"/>
        </w:numPr>
        <w:spacing w:line="360" w:lineRule="exact"/>
        <w:rPr>
          <w:rFonts w:ascii="仿宋" w:hAnsi="仿宋" w:eastAsia="仿宋" w:cs="仿宋"/>
          <w:b/>
          <w:szCs w:val="24"/>
        </w:rPr>
      </w:pPr>
      <w:r>
        <w:rPr>
          <w:rFonts w:hint="eastAsia" w:ascii="仿宋" w:hAnsi="仿宋" w:eastAsia="仿宋" w:cs="仿宋"/>
          <w:szCs w:val="24"/>
        </w:rPr>
        <w:t>可持续发展战略，节约资源和保护环境的国策。（7分）</w:t>
      </w:r>
    </w:p>
    <w:p>
      <w:pPr>
        <w:widowControl w:val="0"/>
        <w:spacing w:line="360" w:lineRule="exact"/>
        <w:rPr>
          <w:rFonts w:ascii="仿宋" w:hAnsi="仿宋" w:eastAsia="仿宋" w:cs="仿宋"/>
        </w:rPr>
      </w:pPr>
      <w:r>
        <w:rPr>
          <w:rFonts w:hint="eastAsia" w:ascii="微软雅黑" w:hAnsi="微软雅黑" w:eastAsia="微软雅黑" w:cs="微软雅黑"/>
          <w:b/>
        </w:rPr>
        <w:t>18.</w:t>
      </w:r>
      <w:r>
        <w:rPr>
          <w:rFonts w:hint="eastAsia" w:ascii="仿宋" w:hAnsi="仿宋" w:eastAsia="仿宋" w:cs="仿宋"/>
        </w:rPr>
        <w:t>（1）坚持以人民为中心的发展思想和共享发展理念。（6分）</w:t>
      </w:r>
    </w:p>
    <w:p>
      <w:pPr>
        <w:widowControl w:val="0"/>
        <w:spacing w:line="360" w:lineRule="exact"/>
        <w:rPr>
          <w:rFonts w:ascii="仿宋" w:hAnsi="仿宋" w:eastAsia="仿宋" w:cs="仿宋"/>
        </w:rPr>
      </w:pPr>
      <w:r>
        <w:rPr>
          <w:rFonts w:hint="eastAsia" w:ascii="仿宋" w:hAnsi="仿宋" w:eastAsia="仿宋" w:cs="仿宋"/>
        </w:rPr>
        <w:t>（2）①坚持以经济建设为中心大力发展生产力；②坚持公有制经济为主体、多种所有制经济共同发展的基本经济制度；③解决人民最关心和最直接最现实的利益问题；④健全社会保障制度；⑤加大扶贫力度；等等。（6分）</w:t>
      </w:r>
    </w:p>
    <w:p>
      <w:pPr>
        <w:spacing w:line="360" w:lineRule="exact"/>
        <w:rPr>
          <w:rFonts w:ascii="仿宋" w:hAnsi="仿宋" w:eastAsia="仿宋" w:cs="仿宋"/>
          <w:b/>
        </w:rPr>
      </w:pPr>
      <w:r>
        <w:rPr>
          <w:rFonts w:hint="eastAsia" w:ascii="仿宋" w:hAnsi="仿宋" w:eastAsia="仿宋" w:cs="仿宋"/>
        </w:rPr>
        <w:t>（3）①要关注我国的扶贫事业，增强社会责任感；②为政府的扶贫开发工作献计献策；③积极宣传国家扶贫开发政策，为我国的扶贫事业履行应尽的责任和作出应有的贡献；④利用自己现有的能力开展教育扶贫。等。</w:t>
      </w:r>
    </w:p>
    <w:p>
      <w:pPr>
        <w:spacing w:line="360" w:lineRule="exact"/>
        <w:rPr>
          <w:rFonts w:ascii="仿宋" w:hAnsi="仿宋" w:eastAsia="仿宋" w:cs="仿宋"/>
        </w:rPr>
      </w:pPr>
      <w:r>
        <w:rPr>
          <w:rFonts w:hint="eastAsia" w:ascii="微软雅黑" w:hAnsi="微软雅黑" w:eastAsia="微软雅黑" w:cs="微软雅黑"/>
          <w:b/>
        </w:rPr>
        <w:t xml:space="preserve">19. </w:t>
      </w:r>
      <w:r>
        <w:rPr>
          <w:rFonts w:hint="eastAsia" w:ascii="仿宋" w:hAnsi="仿宋" w:eastAsia="仿宋" w:cs="仿宋"/>
        </w:rPr>
        <w:t>(1)中国道路就是中国特色社会主义道路。（3分）</w:t>
      </w:r>
    </w:p>
    <w:p>
      <w:pPr>
        <w:spacing w:line="360" w:lineRule="exact"/>
        <w:ind w:firstLine="120" w:firstLineChars="50"/>
        <w:rPr>
          <w:rFonts w:ascii="仿宋" w:hAnsi="仿宋" w:eastAsia="仿宋" w:cs="仿宋"/>
        </w:rPr>
      </w:pPr>
      <w:r>
        <w:rPr>
          <w:rFonts w:hint="eastAsia" w:ascii="仿宋" w:hAnsi="仿宋" w:eastAsia="仿宋" w:cs="仿宋"/>
        </w:rPr>
        <w:t>(2)民族精神和时代精神。（4分）</w:t>
      </w:r>
    </w:p>
    <w:p>
      <w:pPr>
        <w:spacing w:line="360" w:lineRule="exact"/>
        <w:rPr>
          <w:rFonts w:ascii="仿宋" w:hAnsi="仿宋" w:eastAsia="仿宋" w:cs="仿宋"/>
        </w:rPr>
      </w:pPr>
      <w:r>
        <w:rPr>
          <w:rFonts w:hint="eastAsia" w:ascii="仿宋" w:hAnsi="仿宋" w:eastAsia="仿宋" w:cs="仿宋"/>
        </w:rPr>
        <w:t>（3）改革开放以来,中国共产党领导中国人民开辟了中国特色社会主义道路,形成了</w:t>
      </w:r>
      <w:r>
        <w:rPr>
          <w:rFonts w:hint="eastAsia" w:ascii="仿宋" w:hAnsi="仿宋" w:eastAsia="仿宋" w:cs="仿宋"/>
          <w:bCs/>
        </w:rPr>
        <w:t>中国特色社会主义理论体系</w:t>
      </w:r>
      <w:r>
        <w:rPr>
          <w:rFonts w:hint="eastAsia" w:ascii="仿宋" w:hAnsi="仿宋" w:eastAsia="仿宋" w:cs="仿宋"/>
        </w:rPr>
        <w:t>,确立了</w:t>
      </w:r>
      <w:r>
        <w:rPr>
          <w:rFonts w:hint="eastAsia" w:ascii="仿宋" w:hAnsi="仿宋" w:eastAsia="仿宋" w:cs="仿宋"/>
          <w:bCs/>
        </w:rPr>
        <w:t>中国特色社会主义制度，</w:t>
      </w:r>
      <w:r>
        <w:rPr>
          <w:rFonts w:hint="eastAsia" w:ascii="仿宋" w:hAnsi="仿宋" w:eastAsia="仿宋" w:cs="仿宋"/>
        </w:rPr>
        <w:t>发展了</w:t>
      </w:r>
      <w:r>
        <w:rPr>
          <w:rFonts w:hint="eastAsia" w:ascii="仿宋" w:hAnsi="仿宋" w:eastAsia="仿宋" w:cs="仿宋"/>
          <w:bCs/>
        </w:rPr>
        <w:t>中国特色社会主义文化</w:t>
      </w:r>
      <w:r>
        <w:rPr>
          <w:rFonts w:hint="eastAsia" w:ascii="仿宋" w:hAnsi="仿宋" w:eastAsia="仿宋" w:cs="仿宋"/>
        </w:rPr>
        <w:t>。这是中国自信、民族自信的根本所在。（8分）</w:t>
      </w:r>
      <w:r>
        <w:rPr>
          <w:rFonts w:hint="eastAsia" w:ascii="仿宋" w:hAnsi="仿宋" w:eastAsia="仿宋" w:cs="仿宋"/>
        </w:rPr>
        <w:br w:type="textWrapping"/>
      </w:r>
      <w:r>
        <w:rPr>
          <w:rFonts w:hint="eastAsia" w:ascii="仿宋" w:hAnsi="仿宋" w:eastAsia="仿宋" w:cs="仿宋"/>
        </w:rPr>
        <w:t>(4)①坚持党的领导，拥护并大力宣传党的各项政策。</w:t>
      </w:r>
    </w:p>
    <w:p>
      <w:pPr>
        <w:spacing w:line="360" w:lineRule="exact"/>
        <w:rPr>
          <w:rFonts w:ascii="仿宋" w:hAnsi="仿宋" w:eastAsia="仿宋" w:cs="仿宋"/>
        </w:rPr>
      </w:pPr>
      <w:r>
        <w:rPr>
          <w:rFonts w:hint="eastAsia" w:ascii="仿宋" w:hAnsi="仿宋" w:eastAsia="仿宋" w:cs="仿宋"/>
          <w:color w:val="000000"/>
        </w:rPr>
        <w:t>②树立实现中国梦的意识，反对一切破坏国家发展与建设的行为。</w:t>
      </w:r>
      <w:r>
        <w:rPr>
          <w:rFonts w:hint="eastAsia" w:ascii="仿宋" w:hAnsi="仿宋" w:eastAsia="仿宋" w:cs="仿宋"/>
          <w:color w:val="000000"/>
        </w:rPr>
        <w:br w:type="textWrapping"/>
      </w:r>
      <w:r>
        <w:rPr>
          <w:rFonts w:hint="eastAsia" w:ascii="仿宋" w:hAnsi="仿宋" w:eastAsia="仿宋" w:cs="仿宋"/>
          <w:color w:val="000000"/>
        </w:rPr>
        <w:t>③学习传统文化，培养民族精神，做一个有民族自信的青少年。</w:t>
      </w:r>
      <w:r>
        <w:rPr>
          <w:rFonts w:hint="eastAsia" w:ascii="仿宋" w:hAnsi="仿宋" w:eastAsia="仿宋" w:cs="仿宋"/>
          <w:color w:val="000000"/>
        </w:rPr>
        <w:br w:type="textWrapping"/>
      </w:r>
      <w:r>
        <w:rPr>
          <w:rFonts w:hint="eastAsia" w:ascii="仿宋" w:hAnsi="仿宋" w:eastAsia="仿宋" w:cs="仿宋"/>
          <w:color w:val="000000"/>
        </w:rPr>
        <w:t>④努力学习科学文化知识，为国家发展贡献自己的力量。</w:t>
      </w:r>
      <w:r>
        <w:rPr>
          <w:rFonts w:hint="eastAsia" w:ascii="仿宋" w:hAnsi="仿宋" w:eastAsia="仿宋" w:cs="仿宋"/>
        </w:rPr>
        <w:t>（6分）</w:t>
      </w:r>
    </w:p>
    <w:p>
      <w:pPr>
        <w:spacing w:line="360" w:lineRule="exact"/>
        <w:rPr>
          <w:rFonts w:ascii="仿宋" w:hAnsi="仿宋" w:eastAsia="仿宋" w:cs="仿宋"/>
          <w:b/>
          <w:color w:val="0000FF"/>
          <w:sz w:val="44"/>
          <w:szCs w:val="44"/>
        </w:rPr>
      </w:pPr>
    </w:p>
    <w:p/>
    <w:p>
      <w:pPr>
        <w:pStyle w:val="2"/>
      </w:pPr>
    </w:p>
    <w:sectPr>
      <w:footerReference r:id="rId3" w:type="default"/>
      <w:pgSz w:w="11907" w:h="16840"/>
      <w:pgMar w:top="1418" w:right="1418" w:bottom="1418" w:left="1418" w:header="851" w:footer="992" w:gutter="0"/>
      <w:lnNumType w:countBy="0" w:restart="continuous"/>
      <w:pgNumType w:fmt="decimal"/>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2049" o:spid="_x0000_s2049" o:spt="202" type="#_x0000_t202" style="position:absolute;left:0pt;margin-left:166.4pt;margin-top:0pt;height:144pt;width:144pt;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6"/>
                  <w:ind w:firstLine="180" w:firstLineChars="100"/>
                  <w:rPr>
                    <w:rFonts w:hint="eastAsia" w:eastAsia="宋体"/>
                    <w:lang w:eastAsia="zh-CN"/>
                  </w:rPr>
                </w:pPr>
                <w:r>
                  <w:rPr>
                    <w:rFonts w:hint="eastAsia"/>
                    <w:lang w:val="en-US" w:eastAsia="zh-CN"/>
                  </w:rPr>
                  <w:t xml:space="preserve">九年级道德与法治  </w:t>
                </w: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val="en-US" w:eastAsia="zh-CN"/>
                  </w:rPr>
                  <w:t>7</w:t>
                </w:r>
                <w:r>
                  <w:rPr>
                    <w:rFonts w:hint="eastAsia"/>
                    <w:lang w:eastAsia="zh-CN"/>
                  </w:rPr>
                  <w:t xml:space="preserve"> 页</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7A9D97"/>
    <w:multiLevelType w:val="singleLevel"/>
    <w:tmpl w:val="A47A9D97"/>
    <w:lvl w:ilvl="0" w:tentative="0">
      <w:start w:val="2"/>
      <w:numFmt w:val="decimal"/>
      <w:suff w:val="nothing"/>
      <w:lvlText w:val="（%1）"/>
      <w:lvlJc w:val="left"/>
    </w:lvl>
  </w:abstractNum>
  <w:abstractNum w:abstractNumId="1">
    <w:nsid w:val="DBE0E469"/>
    <w:multiLevelType w:val="singleLevel"/>
    <w:tmpl w:val="DBE0E469"/>
    <w:lvl w:ilvl="0" w:tentative="0">
      <w:start w:val="17"/>
      <w:numFmt w:val="decimal"/>
      <w:lvlText w:val="%1."/>
      <w:lvlJc w:val="left"/>
      <w:pPr>
        <w:tabs>
          <w:tab w:val="left" w:pos="312"/>
        </w:tabs>
      </w:pPr>
    </w:lvl>
  </w:abstractNum>
  <w:abstractNum w:abstractNumId="2">
    <w:nsid w:val="F9D556DF"/>
    <w:multiLevelType w:val="singleLevel"/>
    <w:tmpl w:val="F9D556DF"/>
    <w:lvl w:ilvl="0" w:tentative="0">
      <w:start w:val="2"/>
      <w:numFmt w:val="decimal"/>
      <w:suff w:val="nothing"/>
      <w:lvlText w:val="(%1）"/>
      <w:lvlJc w:val="left"/>
    </w:lvl>
  </w:abstractNum>
  <w:abstractNum w:abstractNumId="3">
    <w:nsid w:val="797DAE62"/>
    <w:multiLevelType w:val="singleLevel"/>
    <w:tmpl w:val="797DAE62"/>
    <w:lvl w:ilvl="0" w:tentative="0">
      <w:start w:val="1"/>
      <w:numFmt w:val="upperLetter"/>
      <w:suff w:val="nothing"/>
      <w:lvlText w:val="%1．"/>
      <w:lvlJc w:val="left"/>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9127870"/>
    <w:rsid w:val="00926B83"/>
    <w:rsid w:val="00A95E62"/>
    <w:rsid w:val="00B50539"/>
    <w:rsid w:val="00B9113C"/>
    <w:rsid w:val="00F57B68"/>
    <w:rsid w:val="017054DF"/>
    <w:rsid w:val="02626F07"/>
    <w:rsid w:val="0594179A"/>
    <w:rsid w:val="08A41E78"/>
    <w:rsid w:val="0DB95F79"/>
    <w:rsid w:val="0F911AED"/>
    <w:rsid w:val="10813ABE"/>
    <w:rsid w:val="10CD2588"/>
    <w:rsid w:val="118B7FF3"/>
    <w:rsid w:val="14732CD9"/>
    <w:rsid w:val="169817E2"/>
    <w:rsid w:val="181A1A0D"/>
    <w:rsid w:val="19792B62"/>
    <w:rsid w:val="19B3671F"/>
    <w:rsid w:val="1A003B03"/>
    <w:rsid w:val="1B411801"/>
    <w:rsid w:val="21BA2BF8"/>
    <w:rsid w:val="22807DC7"/>
    <w:rsid w:val="22A27ED0"/>
    <w:rsid w:val="24933F7C"/>
    <w:rsid w:val="24F163BF"/>
    <w:rsid w:val="264F7B85"/>
    <w:rsid w:val="27BA312E"/>
    <w:rsid w:val="28907AF5"/>
    <w:rsid w:val="29873B60"/>
    <w:rsid w:val="2A34322A"/>
    <w:rsid w:val="2C3F4952"/>
    <w:rsid w:val="2C8C7CBF"/>
    <w:rsid w:val="2EE30472"/>
    <w:rsid w:val="339607A3"/>
    <w:rsid w:val="33BA7C71"/>
    <w:rsid w:val="3878068E"/>
    <w:rsid w:val="389849E9"/>
    <w:rsid w:val="39925F35"/>
    <w:rsid w:val="39DD1502"/>
    <w:rsid w:val="3A210369"/>
    <w:rsid w:val="3FED5E49"/>
    <w:rsid w:val="407719D4"/>
    <w:rsid w:val="44457857"/>
    <w:rsid w:val="44CA73AA"/>
    <w:rsid w:val="478740F4"/>
    <w:rsid w:val="47F64F26"/>
    <w:rsid w:val="483606B7"/>
    <w:rsid w:val="4880511A"/>
    <w:rsid w:val="49127870"/>
    <w:rsid w:val="49C5455B"/>
    <w:rsid w:val="4A950CF5"/>
    <w:rsid w:val="4C335A36"/>
    <w:rsid w:val="4D440EBD"/>
    <w:rsid w:val="4F3E53DE"/>
    <w:rsid w:val="4FF7357F"/>
    <w:rsid w:val="502B1B3D"/>
    <w:rsid w:val="52897466"/>
    <w:rsid w:val="538F4274"/>
    <w:rsid w:val="58BC108E"/>
    <w:rsid w:val="59CA608E"/>
    <w:rsid w:val="5A160CA7"/>
    <w:rsid w:val="5A6746F7"/>
    <w:rsid w:val="5D062516"/>
    <w:rsid w:val="5D7F524E"/>
    <w:rsid w:val="5DCD6467"/>
    <w:rsid w:val="5DE94C09"/>
    <w:rsid w:val="5E0A7760"/>
    <w:rsid w:val="5E4E20B3"/>
    <w:rsid w:val="60743449"/>
    <w:rsid w:val="62AA2FC9"/>
    <w:rsid w:val="6421562F"/>
    <w:rsid w:val="643B06FC"/>
    <w:rsid w:val="65C943EC"/>
    <w:rsid w:val="68626446"/>
    <w:rsid w:val="6AAE3FDE"/>
    <w:rsid w:val="6D1360BC"/>
    <w:rsid w:val="73E921C9"/>
    <w:rsid w:val="74440BC6"/>
    <w:rsid w:val="7767270E"/>
    <w:rsid w:val="77B46FEA"/>
    <w:rsid w:val="77E34066"/>
    <w:rsid w:val="7BD54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200" w:line="276" w:lineRule="auto"/>
    </w:pPr>
    <w:rPr>
      <w:rFonts w:ascii="宋体" w:hAnsi="宋体" w:eastAsia="宋体" w:cs="宋体"/>
      <w:sz w:val="24"/>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qFormat/>
    <w:uiPriority w:val="0"/>
    <w:pPr>
      <w:snapToGrid w:val="0"/>
      <w:spacing w:line="300" w:lineRule="auto"/>
      <w:jc w:val="center"/>
    </w:pPr>
    <w:rPr>
      <w:rFonts w:eastAsia="黑体"/>
      <w:sz w:val="44"/>
    </w:rPr>
  </w:style>
  <w:style w:type="paragraph" w:styleId="4">
    <w:name w:val="Plain Text"/>
    <w:basedOn w:val="1"/>
    <w:qFormat/>
    <w:uiPriority w:val="0"/>
    <w:rPr>
      <w:rFonts w:hAnsi="Courier New" w:cs="Courier New"/>
      <w:szCs w:val="21"/>
    </w:rPr>
  </w:style>
  <w:style w:type="paragraph" w:styleId="5">
    <w:name w:val="Balloon Text"/>
    <w:basedOn w:val="1"/>
    <w:link w:val="12"/>
    <w:qFormat/>
    <w:uiPriority w:val="0"/>
    <w:rPr>
      <w:sz w:val="18"/>
      <w:szCs w:val="18"/>
    </w:rPr>
  </w:style>
  <w:style w:type="paragraph" w:styleId="6">
    <w:name w:val="footer"/>
    <w:basedOn w:val="1"/>
    <w:qFormat/>
    <w:uiPriority w:val="0"/>
    <w:pPr>
      <w:tabs>
        <w:tab w:val="center" w:pos="4153"/>
        <w:tab w:val="right" w:pos="8306"/>
      </w:tabs>
      <w:snapToGrid w:val="0"/>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8">
    <w:name w:val="Normal (Web)"/>
    <w:basedOn w:val="1"/>
    <w:qFormat/>
    <w:uiPriority w:val="0"/>
    <w:pPr>
      <w:spacing w:before="100" w:beforeAutospacing="1" w:after="100" w:afterAutospacing="1"/>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2">
    <w:name w:val="批注框文本 Char"/>
    <w:basedOn w:val="9"/>
    <w:link w:val="5"/>
    <w:qFormat/>
    <w:uiPriority w:val="0"/>
    <w:rPr>
      <w:rFonts w:ascii="宋体" w:hAnsi="宋体" w:cs="宋体"/>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3806</Words>
  <Characters>787</Characters>
  <Lines>6</Lines>
  <Paragraphs>9</Paragraphs>
  <TotalTime>0</TotalTime>
  <ScaleCrop>false</ScaleCrop>
  <LinksUpToDate>false</LinksUpToDate>
  <CharactersWithSpaces>4584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2020-12-20T14:56:00Z</dcterms:created>
  <dc:creator>Administrator</dc:creator>
  <cp:lastModifiedBy>Administrator</cp:lastModifiedBy>
  <cp:lastPrinted>2020-12-31T03:01:00Z</cp:lastPrinted>
  <dcterms:modified xsi:type="dcterms:W3CDTF">2021-03-21T12:55:01Z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