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jc w:val="center"/>
        <w:textAlignment w:val="auto"/>
        <w:rPr>
          <w:rFonts w:hint="eastAsia" w:asciiTheme="majorEastAsia" w:hAnsiTheme="majorEastAsia" w:eastAsiaTheme="majorEastAsia" w:cstheme="majorEastAsia"/>
          <w:b/>
          <w:bCs w:val="0"/>
          <w:color w:val="000000" w:themeColor="text1"/>
          <w:sz w:val="28"/>
          <w:szCs w:val="28"/>
          <w:lang w:eastAsia="zh-CN"/>
          <w14:textFill>
            <w14:solidFill>
              <w14:schemeClr w14:val="tx1"/>
            </w14:solidFill>
          </w14:textFill>
        </w:rPr>
      </w:pPr>
      <w:r>
        <w:rPr>
          <w:rFonts w:hint="eastAsia" w:asciiTheme="majorEastAsia" w:hAnsiTheme="majorEastAsia" w:eastAsiaTheme="majorEastAsia" w:cstheme="majorEastAsia"/>
          <w:b/>
          <w:bCs w:val="0"/>
          <w:color w:val="000000" w:themeColor="text1"/>
          <w:sz w:val="28"/>
          <w:szCs w:val="28"/>
          <w14:textFill>
            <w14:solidFill>
              <w14:schemeClr w14:val="tx1"/>
            </w14:solidFill>
          </w14:textFill>
        </w:rPr>
        <w:t>20</w:t>
      </w:r>
      <w:r>
        <w:rPr>
          <w:rFonts w:hint="eastAsia" w:asciiTheme="majorEastAsia" w:hAnsiTheme="majorEastAsia" w:eastAsiaTheme="majorEastAsia" w:cstheme="majorEastAsia"/>
          <w:b/>
          <w:bCs w:val="0"/>
          <w:color w:val="000000" w:themeColor="text1"/>
          <w:sz w:val="28"/>
          <w:szCs w:val="28"/>
          <w:lang w:val="en-US" w:eastAsia="zh-CN"/>
          <w14:textFill>
            <w14:solidFill>
              <w14:schemeClr w14:val="tx1"/>
            </w14:solidFill>
          </w14:textFill>
        </w:rPr>
        <w:t>20</w:t>
      </w:r>
      <w:r>
        <w:rPr>
          <w:rFonts w:hint="eastAsia" w:asciiTheme="majorEastAsia" w:hAnsiTheme="majorEastAsia" w:eastAsiaTheme="majorEastAsia" w:cstheme="majorEastAsia"/>
          <w:b/>
          <w:bCs w:val="0"/>
          <w:color w:val="000000" w:themeColor="text1"/>
          <w:sz w:val="28"/>
          <w:szCs w:val="28"/>
          <w14:textFill>
            <w14:solidFill>
              <w14:schemeClr w14:val="tx1"/>
            </w14:solidFill>
          </w14:textFill>
        </w:rPr>
        <w:t>-20</w:t>
      </w:r>
      <w:r>
        <w:rPr>
          <w:rFonts w:hint="eastAsia" w:asciiTheme="majorEastAsia" w:hAnsiTheme="majorEastAsia" w:eastAsiaTheme="majorEastAsia" w:cstheme="majorEastAsia"/>
          <w:b/>
          <w:bCs w:val="0"/>
          <w:color w:val="000000" w:themeColor="text1"/>
          <w:sz w:val="28"/>
          <w:szCs w:val="28"/>
          <w:lang w:val="en-US" w:eastAsia="zh-CN"/>
          <w14:textFill>
            <w14:solidFill>
              <w14:schemeClr w14:val="tx1"/>
            </w14:solidFill>
          </w14:textFill>
        </w:rPr>
        <w:t>21</w:t>
      </w:r>
      <w:r>
        <w:rPr>
          <w:rFonts w:hint="eastAsia" w:asciiTheme="majorEastAsia" w:hAnsiTheme="majorEastAsia" w:eastAsiaTheme="majorEastAsia" w:cstheme="majorEastAsia"/>
          <w:b/>
          <w:bCs w:val="0"/>
          <w:color w:val="000000" w:themeColor="text1"/>
          <w:sz w:val="28"/>
          <w:szCs w:val="28"/>
          <w14:textFill>
            <w14:solidFill>
              <w14:schemeClr w14:val="tx1"/>
            </w14:solidFill>
          </w14:textFill>
        </w:rPr>
        <w:t>学年第</w:t>
      </w:r>
      <w:r>
        <w:rPr>
          <w:rFonts w:hint="eastAsia" w:asciiTheme="majorEastAsia" w:hAnsiTheme="majorEastAsia" w:eastAsiaTheme="majorEastAsia" w:cstheme="majorEastAsia"/>
          <w:b/>
          <w:bCs w:val="0"/>
          <w:color w:val="000000" w:themeColor="text1"/>
          <w:sz w:val="28"/>
          <w:szCs w:val="28"/>
          <w:lang w:val="en-US" w:eastAsia="zh-CN"/>
          <w14:textFill>
            <w14:solidFill>
              <w14:schemeClr w14:val="tx1"/>
            </w14:solidFill>
          </w14:textFill>
        </w:rPr>
        <w:t>一</w:t>
      </w:r>
      <w:r>
        <w:rPr>
          <w:rFonts w:hint="eastAsia" w:asciiTheme="majorEastAsia" w:hAnsiTheme="majorEastAsia" w:eastAsiaTheme="majorEastAsia" w:cstheme="majorEastAsia"/>
          <w:b/>
          <w:bCs w:val="0"/>
          <w:color w:val="000000" w:themeColor="text1"/>
          <w:sz w:val="28"/>
          <w:szCs w:val="28"/>
          <w14:textFill>
            <w14:solidFill>
              <w14:schemeClr w14:val="tx1"/>
            </w14:solidFill>
          </w14:textFill>
        </w:rPr>
        <w:t>学期期</w:t>
      </w:r>
      <w:r>
        <w:rPr>
          <w:rFonts w:hint="eastAsia" w:asciiTheme="majorEastAsia" w:hAnsiTheme="majorEastAsia" w:eastAsiaTheme="majorEastAsia" w:cstheme="majorEastAsia"/>
          <w:b/>
          <w:bCs w:val="0"/>
          <w:color w:val="000000" w:themeColor="text1"/>
          <w:sz w:val="28"/>
          <w:szCs w:val="28"/>
          <w:lang w:val="en-US" w:eastAsia="zh-CN"/>
          <w14:textFill>
            <w14:solidFill>
              <w14:schemeClr w14:val="tx1"/>
            </w14:solidFill>
          </w14:textFill>
        </w:rPr>
        <w:t>末</w:t>
      </w:r>
      <w:r>
        <w:rPr>
          <w:rFonts w:hint="eastAsia" w:asciiTheme="majorEastAsia" w:hAnsiTheme="majorEastAsia" w:eastAsiaTheme="majorEastAsia" w:cstheme="majorEastAsia"/>
          <w:b/>
          <w:bCs w:val="0"/>
          <w:color w:val="000000" w:themeColor="text1"/>
          <w:sz w:val="28"/>
          <w:szCs w:val="28"/>
          <w14:textFill>
            <w14:solidFill>
              <w14:schemeClr w14:val="tx1"/>
            </w14:solidFill>
          </w14:textFill>
        </w:rPr>
        <w:t>学业水平</w:t>
      </w:r>
      <w:r>
        <w:rPr>
          <w:rFonts w:hint="eastAsia" w:asciiTheme="majorEastAsia" w:hAnsiTheme="majorEastAsia" w:eastAsiaTheme="majorEastAsia" w:cstheme="majorEastAsia"/>
          <w:b/>
          <w:bCs w:val="0"/>
          <w:color w:val="000000" w:themeColor="text1"/>
          <w:sz w:val="28"/>
          <w:szCs w:val="28"/>
          <w:lang w:eastAsia="zh-CN"/>
          <w14:textFill>
            <w14:solidFill>
              <w14:schemeClr w14:val="tx1"/>
            </w14:solidFill>
          </w14:textFill>
        </w:rPr>
        <w:t>检测</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jc w:val="center"/>
        <w:textAlignment w:val="auto"/>
        <w:rPr>
          <w:rFonts w:hint="eastAsia" w:ascii="黑体" w:hAnsi="黑体" w:eastAsia="黑体" w:cs="黑体"/>
          <w:b/>
          <w:bCs w:val="0"/>
          <w:color w:val="000000" w:themeColor="text1"/>
          <w:sz w:val="40"/>
          <w:szCs w:val="40"/>
          <w14:textFill>
            <w14:solidFill>
              <w14:schemeClr w14:val="tx1"/>
            </w14:solidFill>
          </w14:textFill>
        </w:rPr>
      </w:pPr>
      <w:r>
        <w:rPr>
          <w:rFonts w:hint="eastAsia" w:ascii="黑体" w:hAnsi="黑体" w:eastAsia="黑体" w:cs="黑体"/>
          <w:b/>
          <w:bCs w:val="0"/>
          <w:color w:val="000000" w:themeColor="text1"/>
          <w:sz w:val="40"/>
          <w:szCs w:val="40"/>
          <w:lang w:val="en-US" w:eastAsia="zh-CN"/>
          <w14:textFill>
            <w14:solidFill>
              <w14:schemeClr w14:val="tx1"/>
            </w14:solidFill>
          </w14:textFill>
        </w:rPr>
        <w:t>九</w:t>
      </w:r>
      <w:r>
        <w:rPr>
          <w:rFonts w:hint="eastAsia" w:ascii="黑体" w:hAnsi="黑体" w:eastAsia="黑体" w:cs="黑体"/>
          <w:b/>
          <w:bCs w:val="0"/>
          <w:color w:val="000000" w:themeColor="text1"/>
          <w:sz w:val="40"/>
          <w:szCs w:val="40"/>
          <w14:textFill>
            <w14:solidFill>
              <w14:schemeClr w14:val="tx1"/>
            </w14:solidFill>
          </w14:textFill>
        </w:rPr>
        <w:t>年级道德与法治试题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2" w:firstLineChars="200"/>
        <w:textAlignment w:val="auto"/>
        <w:rPr>
          <w:rFonts w:hint="eastAsia" w:ascii="楷体_GB2312" w:hAnsi="楷体_GB2312" w:eastAsia="楷体_GB2312" w:cs="楷体_GB2312"/>
          <w:b/>
          <w:bCs w:val="0"/>
          <w:color w:val="000000" w:themeColor="text1"/>
          <w14:textFill>
            <w14:solidFill>
              <w14:schemeClr w14:val="tx1"/>
            </w14:solidFill>
          </w14:textFill>
        </w:rPr>
      </w:pPr>
      <w:r>
        <w:rPr>
          <w:rFonts w:hint="eastAsia" w:ascii="楷体_GB2312" w:hAnsi="楷体_GB2312" w:eastAsia="楷体_GB2312" w:cs="楷体_GB2312"/>
          <w:b/>
          <w:bCs w:val="0"/>
          <w:color w:val="000000" w:themeColor="text1"/>
          <w14:textFill>
            <w14:solidFill>
              <w14:schemeClr w14:val="tx1"/>
            </w14:solidFill>
          </w14:textFill>
        </w:rPr>
        <w:t>亲爱的同学，伴随着考试的开始，你又走到了一个新的人生驿站。请你在答题之前，一定要仔细阅读以下说明：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9" w:firstLine="407" w:firstLineChars="197"/>
        <w:textAlignment w:val="auto"/>
        <w:rPr>
          <w:rFonts w:hint="eastAsia" w:ascii="宋体" w:hAnsi="宋体" w:eastAsia="宋体" w:cs="宋体"/>
          <w:b/>
          <w:bCs w:val="0"/>
          <w:color w:val="000000" w:themeColor="text1"/>
          <w:spacing w:val="-2"/>
          <w:szCs w:val="21"/>
          <w:lang w:val="en-US" w:eastAsia="zh-CN"/>
          <w14:textFill>
            <w14:solidFill>
              <w14:schemeClr w14:val="tx1"/>
            </w14:solidFill>
          </w14:textFill>
        </w:rPr>
      </w:pPr>
      <w:r>
        <w:rPr>
          <w:rFonts w:hint="eastAsia" w:ascii="宋体" w:hAnsi="宋体" w:eastAsia="宋体" w:cs="宋体"/>
          <w:b/>
          <w:bCs w:val="0"/>
          <w:color w:val="000000" w:themeColor="text1"/>
          <w:spacing w:val="-2"/>
          <w:szCs w:val="21"/>
          <w14:textFill>
            <w14:solidFill>
              <w14:schemeClr w14:val="tx1"/>
            </w14:solidFill>
          </w14:textFill>
        </w:rPr>
        <w:t>1.本科目实行闭卷、笔试。试题由</w:t>
      </w:r>
      <w:r>
        <w:rPr>
          <w:rFonts w:hint="eastAsia" w:ascii="宋体" w:hAnsi="宋体" w:eastAsia="宋体" w:cs="宋体"/>
          <w:b/>
          <w:bCs w:val="0"/>
          <w:color w:val="000000" w:themeColor="text1"/>
          <w:szCs w:val="21"/>
          <w14:textFill>
            <w14:solidFill>
              <w14:schemeClr w14:val="tx1"/>
            </w14:solidFill>
          </w14:textFill>
        </w:rPr>
        <w:t>单项选择题、判断题和</w:t>
      </w:r>
      <w:r>
        <w:rPr>
          <w:rFonts w:hint="eastAsia" w:ascii="宋体" w:hAnsi="宋体" w:eastAsia="宋体" w:cs="宋体"/>
          <w:b/>
          <w:bCs w:val="0"/>
          <w:color w:val="000000" w:themeColor="text1"/>
          <w:szCs w:val="21"/>
          <w:lang w:val="en-US" w:eastAsia="zh-CN"/>
          <w14:textFill>
            <w14:solidFill>
              <w14:schemeClr w14:val="tx1"/>
            </w14:solidFill>
          </w14:textFill>
        </w:rPr>
        <w:t>问答</w:t>
      </w:r>
      <w:r>
        <w:rPr>
          <w:rFonts w:hint="eastAsia" w:ascii="宋体" w:hAnsi="宋体" w:eastAsia="宋体" w:cs="宋体"/>
          <w:b/>
          <w:bCs w:val="0"/>
          <w:color w:val="000000" w:themeColor="text1"/>
          <w:szCs w:val="21"/>
          <w14:textFill>
            <w14:solidFill>
              <w14:schemeClr w14:val="tx1"/>
            </w14:solidFill>
          </w14:textFill>
        </w:rPr>
        <w:t>题组成，共</w:t>
      </w:r>
      <w:r>
        <w:rPr>
          <w:rFonts w:hint="eastAsia" w:ascii="宋体" w:hAnsi="宋体" w:eastAsia="宋体" w:cs="宋体"/>
          <w:b/>
          <w:bCs w:val="0"/>
          <w:color w:val="000000" w:themeColor="text1"/>
          <w:szCs w:val="21"/>
          <w:lang w:val="en-US" w:eastAsia="zh-CN"/>
          <w14:textFill>
            <w14:solidFill>
              <w14:schemeClr w14:val="tx1"/>
            </w14:solidFill>
          </w14:textFill>
        </w:rPr>
        <w:t>6页，满分</w:t>
      </w:r>
      <w:r>
        <w:rPr>
          <w:rFonts w:hint="eastAsia" w:ascii="宋体" w:hAnsi="宋体" w:eastAsia="宋体" w:cs="宋体"/>
          <w:b/>
          <w:bCs w:val="0"/>
          <w:color w:val="000000" w:themeColor="text1"/>
          <w:szCs w:val="21"/>
          <w14:textFill>
            <w14:solidFill>
              <w14:schemeClr w14:val="tx1"/>
            </w14:solidFill>
          </w14:textFill>
        </w:rPr>
        <w:t>100分。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623" w:leftChars="196" w:hanging="211" w:hangingChars="100"/>
        <w:textAlignment w:val="auto"/>
        <w:rPr>
          <w:rFonts w:hint="eastAsia" w:ascii="宋体" w:hAnsi="宋体" w:eastAsia="宋体" w:cs="宋体"/>
          <w:b/>
          <w:bCs w:val="0"/>
          <w:color w:val="000000" w:themeColor="text1"/>
          <w:szCs w:val="21"/>
          <w14:textFill>
            <w14:solidFill>
              <w14:schemeClr w14:val="tx1"/>
            </w14:solidFill>
          </w14:textFill>
        </w:rPr>
      </w:pPr>
      <w:r>
        <w:rPr>
          <w:rFonts w:hint="eastAsia" w:ascii="宋体" w:hAnsi="宋体" w:eastAsia="宋体" w:cs="宋体"/>
          <w:b/>
          <w:bCs w:val="0"/>
          <w:color w:val="000000" w:themeColor="text1"/>
          <w:szCs w:val="21"/>
          <w14:textFill>
            <w14:solidFill>
              <w14:schemeClr w14:val="tx1"/>
            </w14:solidFill>
          </w14:textFill>
        </w:rPr>
        <w:t>2.将姓名、考场号、考号填写在答题卡指定的位置。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623" w:leftChars="196" w:hanging="211" w:hangingChars="100"/>
        <w:textAlignment w:val="auto"/>
        <w:rPr>
          <w:rFonts w:hint="eastAsia" w:ascii="宋体" w:hAnsi="宋体" w:eastAsia="宋体" w:cs="宋体"/>
          <w:b/>
          <w:bCs w:val="0"/>
          <w:color w:val="000000" w:themeColor="text1"/>
          <w:szCs w:val="21"/>
          <w14:textFill>
            <w14:solidFill>
              <w14:schemeClr w14:val="tx1"/>
            </w14:solidFill>
          </w14:textFill>
        </w:rPr>
      </w:pPr>
      <w:r>
        <w:rPr>
          <w:rFonts w:hint="eastAsia" w:ascii="宋体" w:hAnsi="宋体" w:eastAsia="宋体" w:cs="宋体"/>
          <w:b/>
          <w:bCs w:val="0"/>
          <w:color w:val="000000" w:themeColor="text1"/>
          <w:szCs w:val="21"/>
          <w14:textFill>
            <w14:solidFill>
              <w14:schemeClr w14:val="tx1"/>
            </w14:solidFill>
          </w14:textFill>
        </w:rPr>
        <w:t>3.答案全部写在答题卡上，完全按照答题卡中的“注意事项”答题。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623" w:leftChars="196" w:hanging="211" w:hangingChars="100"/>
        <w:textAlignment w:val="auto"/>
        <w:rPr>
          <w:rFonts w:hint="eastAsia" w:ascii="宋体" w:hAnsi="宋体" w:eastAsia="宋体" w:cs="宋体"/>
          <w:b/>
          <w:bCs w:val="0"/>
          <w:color w:val="000000" w:themeColor="text1"/>
          <w:szCs w:val="21"/>
          <w:lang w:val="en-US" w:eastAsia="zh-CN"/>
          <w14:textFill>
            <w14:solidFill>
              <w14:schemeClr w14:val="tx1"/>
            </w14:solidFill>
          </w14:textFill>
        </w:rPr>
      </w:pPr>
      <w:r>
        <w:rPr>
          <w:rFonts w:hint="eastAsia" w:ascii="宋体" w:hAnsi="宋体" w:eastAsia="宋体" w:cs="宋体"/>
          <w:b/>
          <w:bCs w:val="0"/>
          <w:color w:val="000000" w:themeColor="text1"/>
          <w:szCs w:val="21"/>
          <w:lang w:val="en-US" w:eastAsia="zh-CN"/>
          <w14:textFill>
            <w14:solidFill>
              <w14:schemeClr w14:val="tx1"/>
            </w14:solidFill>
          </w14:textFill>
        </w:rPr>
        <w:t>4.考试结束，只需上交答题卡。</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80" w:hanging="281" w:hangingChars="100"/>
        <w:jc w:val="center"/>
        <w:textAlignment w:val="auto"/>
        <w:rPr>
          <w:rFonts w:hint="eastAsia" w:asciiTheme="minorEastAsia" w:hAnsiTheme="minorEastAsia" w:eastAsiaTheme="minorEastAsia" w:cstheme="minorEastAsia"/>
          <w:b/>
          <w:bCs w:val="0"/>
          <w:i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8"/>
          <w:szCs w:val="28"/>
          <w:lang w:val="en-US" w:eastAsia="zh-CN"/>
          <w14:textFill>
            <w14:solidFill>
              <w14:schemeClr w14:val="tx1"/>
            </w14:solidFill>
          </w14:textFill>
        </w:rPr>
        <w:t xml:space="preserve">第Ⅰ卷 </w:t>
      </w:r>
      <w:r>
        <w:rPr>
          <w:rFonts w:hint="default" w:asciiTheme="minorEastAsia" w:hAnsiTheme="minorEastAsia" w:cstheme="minorEastAsia"/>
          <w:b/>
          <w:bCs w:val="0"/>
          <w:i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8"/>
          <w:szCs w:val="28"/>
          <w:lang w:val="en-US" w:eastAsia="zh-CN"/>
          <w14:textFill>
            <w14:solidFill>
              <w14:schemeClr w14:val="tx1"/>
            </w14:solidFill>
          </w14:textFill>
        </w:rPr>
        <w:t>单项选择题及判断题(共60分)</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黑体" w:hAnsi="黑体" w:eastAsia="黑体" w:cs="黑体"/>
          <w:b/>
          <w:bCs w:val="0"/>
          <w:i w:val="0"/>
          <w:color w:val="000000" w:themeColor="text1"/>
          <w:sz w:val="21"/>
          <w:lang w:val="en-US" w:eastAsia="zh-CN"/>
          <w14:textFill>
            <w14:solidFill>
              <w14:schemeClr w14:val="tx1"/>
            </w14:solidFill>
          </w14:textFill>
        </w:rPr>
      </w:pPr>
      <w:r>
        <w:rPr>
          <w:rFonts w:hint="eastAsia" w:ascii="黑体" w:hAnsi="黑体" w:eastAsia="黑体" w:cs="黑体"/>
          <w:b/>
          <w:bCs w:val="0"/>
          <w:i w:val="0"/>
          <w:color w:val="000000" w:themeColor="text1"/>
          <w:sz w:val="21"/>
          <w:lang w:val="en-US" w:eastAsia="zh-CN"/>
          <w14:textFill>
            <w14:solidFill>
              <w14:schemeClr w14:val="tx1"/>
            </w14:solidFill>
          </w14:textFill>
        </w:rPr>
        <w:t>一、单项选择题（下列每小题的四个选项中，只有一项是最符合题意的，请你把所选答案标号填写在答题卡相应位置。20个小题，每小题2分，共40分。）</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改革开放</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四十多年来，中国</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共产党领导人民不忘初心，牢记使命</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，为中国腾飞谱写着新的篇章。对此认识正确的有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①我国成为世界第二大经济体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②我国城乡就业规模持续扩大，人民收入较快增长</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③我国成为商品消费第</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三</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大国</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④我国科技对经济增长的贡献率高于发达国家水平</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随着我国国力的不断提升，国家持续加大对就业、住房、收入水平、社会保障、扶贫、医疗、教育等民生领域的改革，一批批惠民利民的政策相继出台。下列选项能够说明这点的是</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①保障和改善民生是我国当前工作的中心</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②民生问题影响人民群众的生活质量和幸福感</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③我国社会的主要矛盾是人民日益增长的美好生活需要和不平衡不充分的发展之间的矛盾</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④绿水青山就是金山银山，不能开发自然资源</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3.</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2020年</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底，</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我国现行标准下农村贫困人口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全部</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实现脱贫，贫困县全部摘帽，解决</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了</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区域性整体贫困，让所有贫困地区和贫困人口一道迈入全面小康社会。国家重视并做好扶贫工作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有利于实现共同富裕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能够消除人们的收入差距</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彻底消除东、中、西部地区的发展差距</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是农村贫困人口脱贫致富的唯一出路</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4.我国经济发展进入新常态，已由高速增长阶段转向高质量发展阶段。说明全面深化改革需要</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①实现同时富裕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②转变发展方式</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③不断优化经济结构</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④转换增长动力</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①②③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5.</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2020年上半年</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新冠肺炎疫情期间，我国学校停课不停学，</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对老师</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线上教</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学是一次考验。据统计，线上教学中，从老师所需技能和教学效果来看，东部地区明显高于中西部地区，</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可以看出我国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教育发展区域不平衡</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基础教育水平整体不高</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教育发展城乡不平衡</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教育普及程度明显提高</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6.</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2020年8月24日，习总书记主持召开经济社会领域专家座谈会。专家学者们从各自专业领域出发，对“十四五”时期发展环境、思路、任务、举措提出了很有价值的意见和建议。这体现出我国民主决策中的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专家咨询制度</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重大事项公示制度</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社会听证制度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社情民意反映制度</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7.协商民主是我国社会主义民主政治的特有形式和独特优势，下列制度中充分体现了协商民主的制度是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人民代表大会制度</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中国共产党领导的多党合作和政治协商制度</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民族区域自治制度</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基层群众自治制度</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宋体" w:hAnsi="宋体" w:eastAsia="宋体" w:cs="宋体"/>
          <w:b/>
          <w:bCs w:val="0"/>
          <w:i w:val="0"/>
          <w:color w:val="000000" w:themeColor="text1"/>
          <w:sz w:val="21"/>
          <w:lang w:val="en-US" w:eastAsia="zh-CN"/>
          <w14:textFill>
            <w14:solidFill>
              <w14:schemeClr w14:val="tx1"/>
            </w14:solidFill>
          </w14:textFill>
        </w:rPr>
      </w:pPr>
      <w:r>
        <w:rPr>
          <w:rFonts w:hint="eastAsia" w:ascii="宋体" w:hAnsi="宋体" w:eastAsia="宋体" w:cs="宋体"/>
          <w:b/>
          <w:bCs w:val="0"/>
          <w:i w:val="0"/>
          <w:color w:val="000000" w:themeColor="text1"/>
          <w:sz w:val="21"/>
          <w:lang w:val="en-US" w:eastAsia="zh-CN"/>
          <w14:textFill>
            <w14:solidFill>
              <w14:schemeClr w14:val="tx1"/>
            </w14:solidFill>
          </w14:textFill>
        </w:rPr>
        <w:t>8.</w:t>
      </w:r>
      <w:r>
        <w:rPr>
          <w:rFonts w:hint="default" w:ascii="宋体" w:hAnsi="宋体" w:eastAsia="宋体" w:cs="宋体"/>
          <w:b/>
          <w:bCs w:val="0"/>
          <w:i w:val="0"/>
          <w:color w:val="000000" w:themeColor="text1"/>
          <w:sz w:val="21"/>
          <w:lang w:val="en-US" w:eastAsia="zh-CN"/>
          <w14:textFill>
            <w14:solidFill>
              <w14:schemeClr w14:val="tx1"/>
            </w14:solidFill>
          </w14:textFill>
        </w:rPr>
        <w:t xml:space="preserve"> </w:t>
      </w:r>
      <w:r>
        <w:rPr>
          <w:rFonts w:hint="eastAsia" w:ascii="宋体" w:hAnsi="宋体" w:eastAsia="宋体" w:cs="宋体"/>
          <w:b/>
          <w:bCs w:val="0"/>
          <w:i w:val="0"/>
          <w:color w:val="000000" w:themeColor="text1"/>
          <w:sz w:val="21"/>
          <w:lang w:val="en-US" w:eastAsia="zh-CN"/>
          <w14:textFill>
            <w14:solidFill>
              <w14:schemeClr w14:val="tx1"/>
            </w14:solidFill>
          </w14:textFill>
        </w:rPr>
        <w:t>2020年11月1日起，根据《中华人民共和国统计法》和《全国人口普查条例》规定，国务院开展了第七次全国人口普查。做好人口普查工作有利于</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宋体" w:hAnsi="宋体" w:cs="宋体"/>
          <w:b/>
          <w:bCs w:val="0"/>
          <w:i w:val="0"/>
          <w:color w:val="000000" w:themeColor="text1"/>
          <w:sz w:val="21"/>
          <w:lang w:val="en-US" w:eastAsia="zh-CN"/>
          <w14:textFill>
            <w14:solidFill>
              <w14:schemeClr w14:val="tx1"/>
            </w14:solidFill>
          </w14:textFill>
        </w:rPr>
      </w:pPr>
      <w:r>
        <w:rPr>
          <w:rFonts w:hint="eastAsia" w:ascii="宋体" w:hAnsi="宋体" w:cs="宋体"/>
          <w:b/>
          <w:bCs w:val="0"/>
          <w:i w:val="0"/>
          <w:color w:val="000000" w:themeColor="text1"/>
          <w:sz w:val="21"/>
          <w:lang w:val="en-US" w:eastAsia="zh-CN"/>
          <w14:textFill>
            <w14:solidFill>
              <w14:schemeClr w14:val="tx1"/>
            </w14:solidFill>
          </w14:textFill>
        </w:rPr>
        <w:t>A.</w:t>
      </w:r>
      <w:r>
        <w:rPr>
          <w:rFonts w:hint="eastAsia" w:ascii="宋体" w:hAnsi="宋体" w:eastAsia="宋体" w:cs="宋体"/>
          <w:b/>
          <w:bCs w:val="0"/>
          <w:i w:val="0"/>
          <w:color w:val="000000" w:themeColor="text1"/>
          <w:sz w:val="21"/>
          <w:lang w:val="en-US" w:eastAsia="zh-CN"/>
          <w14:textFill>
            <w14:solidFill>
              <w14:schemeClr w14:val="tx1"/>
            </w14:solidFill>
          </w14:textFill>
        </w:rPr>
        <w:t>完善我国的生育政策 </w:t>
      </w:r>
      <w:r>
        <w:rPr>
          <w:rFonts w:hint="eastAsia" w:ascii="宋体" w:hAnsi="宋体" w:cs="宋体"/>
          <w:b/>
          <w:bCs w:val="0"/>
          <w:i w:val="0"/>
          <w:color w:val="000000" w:themeColor="text1"/>
          <w:sz w:val="21"/>
          <w:lang w:val="en-US" w:eastAsia="zh-CN"/>
          <w14:textFill>
            <w14:solidFill>
              <w14:schemeClr w14:val="tx1"/>
            </w14:solidFill>
          </w14:textFill>
        </w:rPr>
        <w:t xml:space="preserve">     </w:t>
      </w:r>
      <w:r>
        <w:rPr>
          <w:rFonts w:hint="default" w:ascii="宋体" w:hAnsi="宋体" w:cs="宋体"/>
          <w:b/>
          <w:bCs w:val="0"/>
          <w:i w:val="0"/>
          <w:color w:val="000000" w:themeColor="text1"/>
          <w:sz w:val="21"/>
          <w:lang w:val="en-US" w:eastAsia="zh-CN"/>
          <w14:textFill>
            <w14:solidFill>
              <w14:schemeClr w14:val="tx1"/>
            </w14:solidFill>
          </w14:textFill>
        </w:rPr>
        <w:tab/>
      </w:r>
      <w:r>
        <w:rPr>
          <w:rFonts w:hint="default" w:ascii="宋体" w:hAnsi="宋体" w:cs="宋体"/>
          <w:b/>
          <w:bCs w:val="0"/>
          <w:i w:val="0"/>
          <w:color w:val="000000" w:themeColor="text1"/>
          <w:sz w:val="21"/>
          <w:lang w:val="en-US" w:eastAsia="zh-CN"/>
          <w14:textFill>
            <w14:solidFill>
              <w14:schemeClr w14:val="tx1"/>
            </w14:solidFill>
          </w14:textFill>
        </w:rPr>
        <w:tab/>
      </w:r>
      <w:r>
        <w:rPr>
          <w:rFonts w:hint="eastAsia" w:ascii="宋体" w:hAnsi="宋体" w:cs="宋体"/>
          <w:b/>
          <w:bCs w:val="0"/>
          <w:i w:val="0"/>
          <w:color w:val="000000" w:themeColor="text1"/>
          <w:sz w:val="21"/>
          <w:lang w:val="en-US" w:eastAsia="zh-CN"/>
          <w14:textFill>
            <w14:solidFill>
              <w14:schemeClr w14:val="tx1"/>
            </w14:solidFill>
          </w14:textFill>
        </w:rPr>
        <w:t>B.</w:t>
      </w:r>
      <w:r>
        <w:rPr>
          <w:rFonts w:hint="eastAsia" w:ascii="宋体" w:hAnsi="宋体" w:eastAsia="宋体" w:cs="宋体"/>
          <w:b/>
          <w:bCs w:val="0"/>
          <w:i w:val="0"/>
          <w:color w:val="000000" w:themeColor="text1"/>
          <w:sz w:val="21"/>
          <w:lang w:val="en-US" w:eastAsia="zh-CN"/>
          <w14:textFill>
            <w14:solidFill>
              <w14:schemeClr w14:val="tx1"/>
            </w14:solidFill>
          </w14:textFill>
        </w:rPr>
        <w:t>解决全球性人口问题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宋体" w:hAnsi="宋体" w:eastAsia="宋体" w:cs="宋体"/>
          <w:b/>
          <w:bCs w:val="0"/>
          <w:i w:val="0"/>
          <w:color w:val="000000" w:themeColor="text1"/>
          <w:sz w:val="21"/>
          <w:lang w:val="en-US" w:eastAsia="zh-CN"/>
          <w14:textFill>
            <w14:solidFill>
              <w14:schemeClr w14:val="tx1"/>
            </w14:solidFill>
          </w14:textFill>
        </w:rPr>
      </w:pPr>
      <w:r>
        <w:rPr>
          <w:rFonts w:hint="eastAsia" w:ascii="宋体" w:hAnsi="宋体" w:cs="宋体"/>
          <w:b/>
          <w:bCs w:val="0"/>
          <w:i w:val="0"/>
          <w:color w:val="000000" w:themeColor="text1"/>
          <w:sz w:val="21"/>
          <w:lang w:val="en-US" w:eastAsia="zh-CN"/>
          <w14:textFill>
            <w14:solidFill>
              <w14:schemeClr w14:val="tx1"/>
            </w14:solidFill>
          </w14:textFill>
        </w:rPr>
        <w:t>C.</w:t>
      </w:r>
      <w:r>
        <w:rPr>
          <w:rFonts w:hint="eastAsia" w:ascii="宋体" w:hAnsi="宋体" w:eastAsia="宋体" w:cs="宋体"/>
          <w:b/>
          <w:bCs w:val="0"/>
          <w:i w:val="0"/>
          <w:color w:val="000000" w:themeColor="text1"/>
          <w:sz w:val="21"/>
          <w:lang w:val="en-US" w:eastAsia="zh-CN"/>
          <w14:textFill>
            <w14:solidFill>
              <w14:schemeClr w14:val="tx1"/>
            </w14:solidFill>
          </w14:textFill>
        </w:rPr>
        <w:t>缓解资源环境压力 </w:t>
      </w:r>
      <w:r>
        <w:rPr>
          <w:rFonts w:hint="eastAsia" w:ascii="宋体" w:hAnsi="宋体" w:cs="宋体"/>
          <w:b/>
          <w:bCs w:val="0"/>
          <w:i w:val="0"/>
          <w:color w:val="000000" w:themeColor="text1"/>
          <w:sz w:val="21"/>
          <w:lang w:val="en-US" w:eastAsia="zh-CN"/>
          <w14:textFill>
            <w14:solidFill>
              <w14:schemeClr w14:val="tx1"/>
            </w14:solidFill>
          </w14:textFill>
        </w:rPr>
        <w:t xml:space="preserve">  </w:t>
      </w:r>
      <w:r>
        <w:rPr>
          <w:rFonts w:hint="eastAsia" w:ascii="宋体" w:hAnsi="宋体" w:eastAsia="宋体" w:cs="宋体"/>
          <w:b/>
          <w:bCs w:val="0"/>
          <w:i w:val="0"/>
          <w:color w:val="000000" w:themeColor="text1"/>
          <w:sz w:val="21"/>
          <w:lang w:val="en-US" w:eastAsia="zh-CN"/>
          <w14:textFill>
            <w14:solidFill>
              <w14:schemeClr w14:val="tx1"/>
            </w14:solidFill>
          </w14:textFill>
        </w:rPr>
        <w:t xml:space="preserve">  </w:t>
      </w:r>
      <w:r>
        <w:rPr>
          <w:rFonts w:hint="eastAsia" w:ascii="宋体" w:hAnsi="宋体" w:cs="宋体"/>
          <w:b/>
          <w:bCs w:val="0"/>
          <w:i w:val="0"/>
          <w:color w:val="000000" w:themeColor="text1"/>
          <w:sz w:val="21"/>
          <w:lang w:val="en-US" w:eastAsia="zh-CN"/>
          <w14:textFill>
            <w14:solidFill>
              <w14:schemeClr w14:val="tx1"/>
            </w14:solidFill>
          </w14:textFill>
        </w:rPr>
        <w:t xml:space="preserve">  </w:t>
      </w:r>
      <w:r>
        <w:rPr>
          <w:rFonts w:hint="default" w:ascii="宋体" w:hAnsi="宋体" w:cs="宋体"/>
          <w:b/>
          <w:bCs w:val="0"/>
          <w:i w:val="0"/>
          <w:color w:val="000000" w:themeColor="text1"/>
          <w:sz w:val="21"/>
          <w:lang w:val="en-US" w:eastAsia="zh-CN"/>
          <w14:textFill>
            <w14:solidFill>
              <w14:schemeClr w14:val="tx1"/>
            </w14:solidFill>
          </w14:textFill>
        </w:rPr>
        <w:tab/>
      </w:r>
      <w:r>
        <w:rPr>
          <w:rFonts w:hint="default" w:ascii="宋体" w:hAnsi="宋体" w:cs="宋体"/>
          <w:b/>
          <w:bCs w:val="0"/>
          <w:i w:val="0"/>
          <w:color w:val="000000" w:themeColor="text1"/>
          <w:sz w:val="21"/>
          <w:lang w:val="en-US" w:eastAsia="zh-CN"/>
          <w14:textFill>
            <w14:solidFill>
              <w14:schemeClr w14:val="tx1"/>
            </w14:solidFill>
          </w14:textFill>
        </w:rPr>
        <w:tab/>
      </w:r>
      <w:r>
        <w:rPr>
          <w:rFonts w:hint="default" w:ascii="宋体" w:hAnsi="宋体" w:cs="宋体"/>
          <w:b/>
          <w:bCs w:val="0"/>
          <w:i w:val="0"/>
          <w:color w:val="000000" w:themeColor="text1"/>
          <w:sz w:val="21"/>
          <w:lang w:val="en-US" w:eastAsia="zh-CN"/>
          <w14:textFill>
            <w14:solidFill>
              <w14:schemeClr w14:val="tx1"/>
            </w14:solidFill>
          </w14:textFill>
        </w:rPr>
        <w:tab/>
      </w:r>
      <w:r>
        <w:rPr>
          <w:rFonts w:hint="eastAsia" w:ascii="宋体" w:hAnsi="宋体" w:cs="宋体"/>
          <w:b/>
          <w:bCs w:val="0"/>
          <w:i w:val="0"/>
          <w:color w:val="000000" w:themeColor="text1"/>
          <w:sz w:val="21"/>
          <w:lang w:val="en-US" w:eastAsia="zh-CN"/>
          <w14:textFill>
            <w14:solidFill>
              <w14:schemeClr w14:val="tx1"/>
            </w14:solidFill>
          </w14:textFill>
        </w:rPr>
        <w:t>D.彻底解决人</w:t>
      </w:r>
      <w:r>
        <w:rPr>
          <w:rFonts w:hint="eastAsia" w:ascii="宋体" w:hAnsi="宋体" w:eastAsia="宋体" w:cs="宋体"/>
          <w:b/>
          <w:bCs w:val="0"/>
          <w:i w:val="0"/>
          <w:color w:val="000000" w:themeColor="text1"/>
          <w:sz w:val="21"/>
          <w:lang w:val="en-US" w:eastAsia="zh-CN"/>
          <w14:textFill>
            <w14:solidFill>
              <w14:schemeClr w14:val="tx1"/>
            </w14:solidFill>
          </w14:textFill>
        </w:rPr>
        <w:t>口问题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9.习</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总书记</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提到</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一</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个特别的等式“100-1=0”。一个错案的负面影响，足以摧毁九十九个公平审判积累起来的良好形象。这个等式强调了____的重要性。</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leftChars="10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科学立法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严格执法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公正司法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全民守法</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10.新中国</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成立</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70年</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来</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，中国共产党领导人民用法治牢牢撑起了社会大局稳定。让我们一起回望中国的法治之路，填写正确的一组是</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0" w:hangingChars="10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color w:val="000000" w:themeColor="text1"/>
          <w:sz w:val="21"/>
          <w14:textFill>
            <w14:solidFill>
              <w14:schemeClr w14:val="tx1"/>
            </w14:solidFill>
          </w14:textFill>
        </w:rPr>
        <mc:AlternateContent>
          <mc:Choice Requires="wpg">
            <w:drawing>
              <wp:anchor distT="0" distB="0" distL="114300" distR="114300" simplePos="0" relativeHeight="251658240" behindDoc="0" locked="0" layoutInCell="1" allowOverlap="1">
                <wp:simplePos x="0" y="0"/>
                <wp:positionH relativeFrom="column">
                  <wp:posOffset>195580</wp:posOffset>
                </wp:positionH>
                <wp:positionV relativeFrom="paragraph">
                  <wp:posOffset>107950</wp:posOffset>
                </wp:positionV>
                <wp:extent cx="4818380" cy="789305"/>
                <wp:effectExtent l="0" t="0" r="1270" b="10795"/>
                <wp:wrapNone/>
                <wp:docPr id="5" name="组合 5"/>
                <wp:cNvGraphicFramePr/>
                <a:graphic xmlns:a="http://schemas.openxmlformats.org/drawingml/2006/main">
                  <a:graphicData uri="http://schemas.microsoft.com/office/word/2010/wordprocessingGroup">
                    <wpg:wgp>
                      <wpg:cNvGrpSpPr/>
                      <wpg:grpSpPr>
                        <a:xfrm>
                          <a:off x="0" y="0"/>
                          <a:ext cx="4818380" cy="789305"/>
                          <a:chOff x="2575" y="23566"/>
                          <a:chExt cx="7568" cy="1210"/>
                        </a:xfrm>
                      </wpg:grpSpPr>
                      <pic:pic xmlns:pic="http://schemas.openxmlformats.org/drawingml/2006/picture">
                        <pic:nvPicPr>
                          <pic:cNvPr id="15" name="图片 15" descr="图片_x0020_100002"/>
                          <pic:cNvPicPr>
                            <a:picLocks noChangeAspect="1"/>
                          </pic:cNvPicPr>
                        </pic:nvPicPr>
                        <pic:blipFill>
                          <a:blip r:embed="rId5">
                            <a:grayscl/>
                            <a:lum bright="-30000" contrast="54000"/>
                          </a:blip>
                          <a:stretch>
                            <a:fillRect/>
                          </a:stretch>
                        </pic:blipFill>
                        <pic:spPr>
                          <a:xfrm>
                            <a:off x="2575" y="23566"/>
                            <a:ext cx="7569" cy="1210"/>
                          </a:xfrm>
                          <a:prstGeom prst="rect">
                            <a:avLst/>
                          </a:prstGeom>
                        </pic:spPr>
                      </pic:pic>
                      <wps:wsp>
                        <wps:cNvPr id="1" name="文本框 1"/>
                        <wps:cNvSpPr txBox="1"/>
                        <wps:spPr>
                          <a:xfrm>
                            <a:off x="7695" y="24305"/>
                            <a:ext cx="2302" cy="398"/>
                          </a:xfrm>
                          <a:prstGeom prst="rect">
                            <a:avLst/>
                          </a:prstGeom>
                          <a:solidFill>
                            <a:srgbClr val="FFFFFF"/>
                          </a:solidFill>
                          <a:ln w="9525">
                            <a:solidFill>
                              <a:srgbClr val="000000"/>
                            </a:solidFill>
                            <a:miter lim="0"/>
                          </a:ln>
                        </wps:spPr>
                        <wps:txbx>
                          <w:txbxContent>
                            <w:p>
                              <w:pPr>
                                <w:keepNext w:val="0"/>
                                <w:keepLines w:val="0"/>
                                <w:pageBreakBefore w:val="0"/>
                                <w:widowControl w:val="0"/>
                                <w:kinsoku/>
                                <w:wordWrap/>
                                <w:overflowPunct/>
                                <w:topLinePunct w:val="0"/>
                                <w:autoSpaceDE/>
                                <w:autoSpaceDN/>
                                <w:bidi w:val="0"/>
                                <w:adjustRightInd/>
                                <w:snapToGrid w:val="0"/>
                                <w:ind w:firstLine="271" w:firstLineChars="150"/>
                                <w:textAlignment w:val="auto"/>
                                <w:rPr>
                                  <w:rFonts w:hint="eastAsia" w:asciiTheme="majorEastAsia" w:hAnsiTheme="majorEastAsia" w:eastAsiaTheme="majorEastAsia" w:cstheme="majorEastAsia"/>
                                  <w:b/>
                                  <w:bCs/>
                                  <w:sz w:val="18"/>
                                  <w:szCs w:val="18"/>
                                  <w:lang w:val="en-US" w:eastAsia="zh-CN"/>
                                </w:rPr>
                              </w:pPr>
                              <w:r>
                                <w:rPr>
                                  <w:rFonts w:hint="eastAsia" w:asciiTheme="majorEastAsia" w:hAnsiTheme="majorEastAsia" w:eastAsiaTheme="majorEastAsia" w:cstheme="majorEastAsia"/>
                                  <w:b/>
                                  <w:bCs/>
                                  <w:sz w:val="18"/>
                                  <w:szCs w:val="18"/>
                                  <w:lang w:val="en-US" w:eastAsia="zh-CN"/>
                                </w:rPr>
                                <w:t>《民法典》公布</w:t>
                              </w:r>
                            </w:p>
                          </w:txbxContent>
                        </wps:txbx>
                        <wps:bodyPr upright="1"/>
                      </wps:wsp>
                    </wpg:wgp>
                  </a:graphicData>
                </a:graphic>
              </wp:anchor>
            </w:drawing>
          </mc:Choice>
          <mc:Fallback>
            <w:pict>
              <v:group id="_x0000_s1026" o:spid="_x0000_s1026" o:spt="203" style="position:absolute;left:0pt;margin-left:15.4pt;margin-top:8.5pt;height:62.15pt;width:379.4pt;z-index:251658240;mso-width-relative:page;mso-height-relative:page;" coordorigin="2575,23566" coordsize="7568,1210" o:gfxdata="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">
                <o:lock v:ext="edit" aspectratio="f"/>
                <v:shape id="_x0000_s1026" o:spid="_x0000_s1026" o:spt="75" alt="图片_x0020_100002" type="#_x0000_t75" style="position:absolute;left:2575;top:23566;height:1210;width:7569;" filled="f" o:preferrelative="t" stroked="f" coordsize="21600,21600" o:gfxdata="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TQVAvQAA&#10;ANsAAAAPAAAAAAAAAAEAIAAAACIAAABkcnMvZG93bnJldi54bWxQSwECFAAUAAAACACHTuJAMy8F&#10;njsAAAA5AAAAEAAAAAAAAAABACAAAAAMAQAAZHJzL3NoYXBleG1sLnhtbFBLBQYAAAAABgAGAFsB&#10;AAC2AwAAAAA=&#10;">
                  <v:fill on="f" focussize="0,0"/>
                  <v:stroke on="f"/>
                  <v:imagedata r:id="rId5" gain="142469f" blacklevel="-9830f" grayscale="t" o:title=""/>
                  <o:lock v:ext="edit" aspectratio="t"/>
                </v:shape>
                <v:shape id="_x0000_s1026" o:spid="_x0000_s1026" o:spt="202" type="#_x0000_t202" style="position:absolute;left:7695;top:24305;height:398;width:2302;" fillcolor="#FFFFFF" filled="t" stroked="t" coordsize="21600,21600" o:gfxdata="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howSugAAANoA&#10;AAAPAAAAAAAAAAEAIAAAACIAAABkcnMvZG93bnJldi54bWxQSwECFAAUAAAACACHTuJAMy8FnjsA&#10;AAA5AAAAEAAAAAAAAAABACAAAAAJAQAAZHJzL3NoYXBleG1sLnhtbFBLBQYAAAAABgAGAFsBAACz&#10;AwAAAAA=&#10;">
                  <v:fill on="t" focussize="0,0"/>
                  <v:stroke color="#000000" miterlimit="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firstLine="271" w:firstLineChars="150"/>
                          <w:textAlignment w:val="auto"/>
                          <w:rPr>
                            <w:rFonts w:hint="eastAsia" w:asciiTheme="majorEastAsia" w:hAnsiTheme="majorEastAsia" w:eastAsiaTheme="majorEastAsia" w:cstheme="majorEastAsia"/>
                            <w:b/>
                            <w:bCs/>
                            <w:sz w:val="18"/>
                            <w:szCs w:val="18"/>
                            <w:lang w:val="en-US" w:eastAsia="zh-CN"/>
                          </w:rPr>
                        </w:pPr>
                        <w:r>
                          <w:rPr>
                            <w:rFonts w:hint="eastAsia" w:asciiTheme="majorEastAsia" w:hAnsiTheme="majorEastAsia" w:eastAsiaTheme="majorEastAsia" w:cstheme="majorEastAsia"/>
                            <w:b/>
                            <w:bCs/>
                            <w:sz w:val="18"/>
                            <w:szCs w:val="18"/>
                            <w:lang w:val="en-US" w:eastAsia="zh-CN"/>
                          </w:rPr>
                          <w:t>《民法典》公布</w:t>
                        </w:r>
                      </w:p>
                    </w:txbxContent>
                  </v:textbox>
                </v:shape>
              </v:group>
            </w:pict>
          </mc:Fallback>
        </mc:AlternateConten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eastAsiaTheme="minorEastAsia"/>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颁布现行宪法；1999；中国特色社会主义法律体系形成；20</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20</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颁布现行宪法；1997；中国特色社会主义法律体系形成；20</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19</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颁布现行宪法；1999；提出推进依法治国；2014</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颁布现行宪法；1997；中国特色社会主义法律体系形成；2013</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both"/>
        <w:textAlignment w:val="auto"/>
        <w:rPr>
          <w:rFonts w:hint="eastAsia" w:ascii="楷体" w:hAnsi="楷体" w:eastAsia="楷体" w:cs="楷体"/>
          <w:b/>
          <w:bCs w:val="0"/>
          <w:i w:val="0"/>
          <w:color w:val="000000" w:themeColor="text1"/>
          <w:sz w:val="21"/>
          <w:lang w:val="en-US" w:eastAsia="zh-CN"/>
          <w14:textFill>
            <w14:solidFill>
              <w14:schemeClr w14:val="tx1"/>
            </w14:solidFill>
          </w14:textFill>
        </w:rPr>
      </w:pPr>
      <w:r>
        <w:rPr>
          <w:rFonts w:hint="eastAsia" w:ascii="楷体" w:hAnsi="楷体" w:eastAsia="楷体" w:cs="楷体"/>
          <w:b/>
          <w:bCs w:val="0"/>
          <w:i w:val="0"/>
          <w:color w:val="000000" w:themeColor="text1"/>
          <w:sz w:val="21"/>
          <w:lang w:val="en-US" w:eastAsia="zh-CN"/>
          <w14:textFill>
            <w14:solidFill>
              <w14:schemeClr w14:val="tx1"/>
            </w14:solidFill>
          </w14:textFill>
        </w:rPr>
        <w:t>习总书记曾指出：“精神是一个民族赖以长久生存的灵魂，唯有精神上达到一定的高度，这个民族才能在历史的洪流中屹立不倒、奋勇向前。”据此完成下面11、12、13小题。</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10月23日，纪念志愿军抗美援朝出国作战70周年大会隆重举行。习</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总书记</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强调，19万7千多名英雄儿女为了祖国</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和</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人民、为了和平献出了宝贵生命。烈士们的功绩彪炳千秋</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英名万古流芳。弘扬抗美援朝精神有利于我们</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①弘扬以</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爱国主义</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为核心的</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民族</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精神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②落实爱国和爱党、爱社会主义高度统一</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③养成生命至上、国家利益至上观念</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④弘扬舍生忘死的革命英雄主义精神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楷体" w:hAnsi="楷体" w:eastAsia="楷体" w:cs="楷体"/>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w:t>
      </w:r>
      <w:r>
        <w:rPr>
          <w:rFonts w:hint="eastAsia" w:ascii="楷体" w:hAnsi="楷体" w:eastAsia="楷体" w:cs="楷体"/>
          <w:b/>
          <w:bCs w:val="0"/>
          <w:i w:val="0"/>
          <w:color w:val="000000" w:themeColor="text1"/>
          <w:sz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.面对新冠肺炎疫情，14亿中国人民上下同心，基层工作者坚守一线，广大志愿者发光发热，人民群众自觉居家隔离，充分发扬伟大的民族精神，凝聚起众志成城抗击疫情的强大精神力量。我们的民族精神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A.就是中国的传统文化</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B.是中华民族生命力、创造力和凝聚力的集中体现</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C.就是我们的共同理想</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D.是公民的基本道德规范</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13.</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当前在我国，弘扬和培育民族精神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①有利于全体人民坚守中华文化立场</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②有利于中国特色社会主义经济的发展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right="-149" w:rightChars="-71"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就</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是</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弘扬</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以改革创新为核心的时代精神</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④对实现中华民族伟大复兴具有重要意义</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A.①②③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B.②③④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C.①③④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D.①②④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4</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2020年底，我国基本建</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成</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生态保护红线制度。生态</w:t>
      </w:r>
      <w:r>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保护红线的实质是生态环境安全的底线，目的是建立最为严格的生态保护制度，从而促进人口资源环境相均衡、经济社会生态效益相统一。</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这一制度的建立</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①表明我国资源与环境形势相当严峻</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②说明了人与自然相互依存，共生共荣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不</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利于</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发展经济，</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建设美丽中国</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④有利于构建资源节约型、环境友好型社会</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5</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.截至2020年7月31日，国家医疗保障系统对于全国新冠肺炎确诊和疑似患者的医疗费用，报销人数17.33万人次，报销费用18多亿元。我国在总体财政紧张的情况下，坚持对新冠肺炎患者报销医疗费用，这表明</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人民的合法权益得到切实保障</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我国教育事业获得了巨大发展</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技术的创新促进了生产力发展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我国实现了全体人民共同富裕</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15" w:leftChars="7" w:firstLine="299" w:firstLineChars="142"/>
        <w:jc w:val="both"/>
        <w:textAlignment w:val="auto"/>
        <w:rPr>
          <w:rFonts w:hint="default" w:ascii="楷体" w:hAnsi="楷体" w:eastAsia="楷体" w:cs="楷体"/>
          <w:b/>
          <w:bCs w:val="0"/>
          <w:i w:val="0"/>
          <w:color w:val="000000" w:themeColor="text1"/>
          <w:sz w:val="21"/>
          <w:lang w:val="en-US" w:eastAsia="zh-CN"/>
          <w14:textFill>
            <w14:solidFill>
              <w14:schemeClr w14:val="tx1"/>
            </w14:solidFill>
          </w14:textFill>
        </w:rPr>
      </w:pPr>
      <w:r>
        <w:rPr>
          <w:rFonts w:hint="eastAsia" w:ascii="楷体" w:hAnsi="楷体" w:eastAsia="楷体" w:cs="楷体"/>
          <w:b/>
          <w:bCs w:val="0"/>
          <w:i w:val="0"/>
          <w:color w:val="000000" w:themeColor="text1"/>
          <w:sz w:val="21"/>
          <w:lang w:val="en-US" w:eastAsia="zh-CN"/>
          <w14:textFill>
            <w14:solidFill>
              <w14:schemeClr w14:val="tx1"/>
            </w14:solidFill>
          </w14:textFill>
        </w:rPr>
        <w:t>2020年7月1日，十三届全国人大常委会全票通过的香港国安法生效，一批乱港分子受到震慑并被批捕。12月2日下午，西九龙裁判法院以涉嫌“煽惑他人参与未经批准集结”等3项罪名宣判黄之锋13.5个月、周庭10个月、林朗彦7个月有期徒刑。据此回答16、17题。</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6</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.香港国安法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生效后，黄之锋等</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乱港分子被批捕判刑。由此可见，香港维护国家安全法的</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实施</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有利于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①全面贯彻“一国两制”、“港人治港”、“完全自治”的方针</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②维护国家统一，反对分裂</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③保持香港长期繁荣稳定</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④坚持“九二共识”，推动两岸关系和平发展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17</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.十三届全国人大常委会全票通过香港国安法</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表明</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A.全国</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人民代表大会是我国最高</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国家</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权力机关</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体现了我国重视香港特别行政区的经济建设</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C.香港是中华人民共和国不可分离的一部分</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textWrapping"/>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drawing>
          <wp:inline distT="0" distB="0" distL="114300" distR="114300">
            <wp:extent cx="254000" cy="254000"/>
            <wp:effectExtent l="0" t="0" r="12700" b="1270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表明我国开始贯彻港人治港、高度自治方针</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18</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下</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图是</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我</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国</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经济和社会</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发展战略目标图</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示</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。下列对应时间节点的正确表述是</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drawing>
          <wp:inline distT="0" distB="0" distL="114300" distR="114300">
            <wp:extent cx="4847590" cy="1251585"/>
            <wp:effectExtent l="0" t="0" r="10160" b="5715"/>
            <wp:docPr id="7" name="图片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3"/>
                    <pic:cNvPicPr>
                      <a:picLocks noChangeAspect="1"/>
                    </pic:cNvPicPr>
                  </pic:nvPicPr>
                  <pic:blipFill>
                    <a:blip r:embed="rId7"/>
                    <a:stretch>
                      <a:fillRect/>
                    </a:stretch>
                  </pic:blipFill>
                  <pic:spPr>
                    <a:xfrm>
                      <a:off x="0" y="0"/>
                      <a:ext cx="4847590" cy="12515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①在①节点上，</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建党一百年时，全面建成小康社会</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②在①节点上，我国完成第</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二</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个百年目标</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③在②节点上，我国将全面建成社会主义现代化强国</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④在③节点上，</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建国一百年时，全面建成社会主义现代化强国</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19</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2020年12月13日，是第7个南京大屠杀死难者国家公祭日。为了深切缅怀30万遇难同胞，14家媒体共同推出以“铭记历史 祈愿和平”为主题的网络在线公祭活动。这一活动的意义在于</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①增强民族凝聚力，唤醒民族忧患意识  ②悼念死难的同胞，以史为鉴</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③纪念抗战胜利，昭示抗战的历史贡献  ④捍卫人类尊严，维护世界和平</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①②③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①②④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①③④</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6" w:leftChars="0" w:hanging="316" w:hangingChars="15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0</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战争带来严重灾难，让人们更加珍惜和平的不易。</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下列属于维护和平的方式的是</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①以武力解决争端</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②成立联合国，不断建立健全维护和平的机制</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③派驻维和部队</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④签署核不扩散条约</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leftChars="150" w:firstLine="0" w:firstLineChars="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A.</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①③④ </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B.</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①②③</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 xml:space="preserve">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C.</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②③④  </w:t>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default" w:asciiTheme="minorEastAsia" w:hAnsiTheme="minorEastAsia" w:cstheme="minorEastAsia"/>
          <w:b/>
          <w:bCs w:val="0"/>
          <w:i w:val="0"/>
          <w:color w:val="000000" w:themeColor="text1"/>
          <w:sz w:val="21"/>
          <w:lang w:val="en-US" w:eastAsia="zh-CN"/>
          <w14:textFill>
            <w14:solidFill>
              <w14:schemeClr w14:val="tx1"/>
            </w14:solidFill>
          </w14:textFill>
        </w:rPr>
        <w:tab/>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D.</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①②④</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黑体" w:hAnsi="黑体" w:eastAsia="黑体" w:cs="黑体"/>
          <w:b/>
          <w:bCs w:val="0"/>
          <w:i w:val="0"/>
          <w:color w:val="000000" w:themeColor="text1"/>
          <w:sz w:val="21"/>
          <w:lang w:val="en-US" w:eastAsia="zh-CN"/>
          <w14:textFill>
            <w14:solidFill>
              <w14:schemeClr w14:val="tx1"/>
            </w14:solidFill>
          </w14:textFill>
        </w:rPr>
      </w:pPr>
      <w:r>
        <w:rPr>
          <w:rFonts w:hint="eastAsia" w:ascii="黑体" w:hAnsi="黑体" w:eastAsia="黑体" w:cs="黑体"/>
          <w:b/>
          <w:bCs w:val="0"/>
          <w:i w:val="0"/>
          <w:color w:val="000000" w:themeColor="text1"/>
          <w:sz w:val="21"/>
          <w:lang w:val="en-US" w:eastAsia="zh-CN"/>
          <w14:textFill>
            <w14:solidFill>
              <w14:schemeClr w14:val="tx1"/>
            </w14:solidFill>
          </w14:textFill>
        </w:rPr>
        <w:t>二、判断题(请你对下列观点进行判断，正确的在答题卡相应位置涂A，错误的在答题卡相应位置涂B，10个小题，每小题2分，共20分)</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21</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发展的根本目的就是增进民生福祉。</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315" w:hanging="316" w:hangingChars="15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22.</w:t>
      </w:r>
      <w:r>
        <w:rPr>
          <w:rFonts w:hint="eastAsia" w:ascii="宋体" w:hAnsi="宋体" w:eastAsia="宋体" w:cs="宋体"/>
          <w:b/>
          <w:bCs w:val="0"/>
          <w:i w:val="0"/>
          <w:color w:val="000000" w:themeColor="text1"/>
          <w:sz w:val="21"/>
          <w:lang w:val="en-US" w:eastAsia="zh-CN"/>
          <w14:textFill>
            <w14:solidFill>
              <w14:schemeClr w14:val="tx1"/>
            </w14:solidFill>
          </w14:textFill>
        </w:rPr>
        <w:t xml:space="preserve">“和平统一、一国两制”是解决台湾问题的基本方针，也是实现国家统一的最佳方式；一个中国原则是两岸关系的政治基础。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23</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.实行基层群众自治制度，发展基层民主，是社会主义民主政治建设的基础。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24</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.坚持全面依法治国是我国社会主义民主政治的本质特征。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25</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.社会主义</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道德观念</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是当代中国人评判是非曲直的价值标准。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26</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.人口问题始终是我国面临的全局性、长期性、战略性问题。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27</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维护国家统一，反对分裂是爱国主义精神的具体体现，是每个公民的责任</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default"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28</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文化多样性是实现文化创新与发展的前提和基础。</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29.</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当今世界，国际竞争的实质就是军事实力的较量。    </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both"/>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30.世界上维护和平的力量不断壮大，和平与战争成为时代的主题。</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80" w:hanging="281" w:hangingChars="100"/>
        <w:jc w:val="center"/>
        <w:textAlignment w:val="auto"/>
        <w:rPr>
          <w:rFonts w:hint="eastAsia" w:asciiTheme="minorEastAsia" w:hAnsiTheme="minorEastAsia" w:eastAsiaTheme="minorEastAsia" w:cstheme="minorEastAsia"/>
          <w:b/>
          <w:bCs w:val="0"/>
          <w:i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8"/>
          <w:szCs w:val="28"/>
          <w:lang w:val="en-US" w:eastAsia="zh-CN"/>
          <w14:textFill>
            <w14:solidFill>
              <w14:schemeClr w14:val="tx1"/>
            </w14:solidFill>
          </w14:textFill>
        </w:rPr>
        <w:t>第Ⅱ卷　问答题(共40分)</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210" w:hanging="211" w:hangingChars="100"/>
        <w:jc w:val="left"/>
        <w:textAlignment w:val="auto"/>
        <w:rPr>
          <w:rFonts w:hint="eastAsia" w:ascii="黑体" w:hAnsi="黑体" w:eastAsia="黑体" w:cs="黑体"/>
          <w:b/>
          <w:bCs w:val="0"/>
          <w:i w:val="0"/>
          <w:color w:val="000000" w:themeColor="text1"/>
          <w:sz w:val="21"/>
          <w:lang w:val="en-US" w:eastAsia="zh-CN"/>
          <w14:textFill>
            <w14:solidFill>
              <w14:schemeClr w14:val="tx1"/>
            </w14:solidFill>
          </w14:textFill>
        </w:rPr>
      </w:pPr>
      <w:r>
        <w:rPr>
          <w:rFonts w:hint="eastAsia" w:ascii="黑体" w:hAnsi="黑体" w:eastAsia="黑体" w:cs="黑体"/>
          <w:b/>
          <w:bCs w:val="0"/>
          <w:i w:val="0"/>
          <w:color w:val="000000" w:themeColor="text1"/>
          <w:sz w:val="21"/>
          <w:lang w:val="en-US" w:eastAsia="zh-CN"/>
          <w14:textFill>
            <w14:solidFill>
              <w14:schemeClr w14:val="tx1"/>
            </w14:solidFill>
          </w14:textFill>
        </w:rPr>
        <w:t>三、问答题(5个小题，共40分)</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0" w:firstLineChars="0"/>
        <w:jc w:val="left"/>
        <w:textAlignment w:val="auto"/>
        <w:rPr>
          <w:rFonts w:hint="eastAsia" w:ascii="楷体" w:hAnsi="楷体" w:eastAsia="楷体" w:cs="楷体"/>
          <w:b/>
          <w:bCs w:val="0"/>
          <w:color w:val="000000" w:themeColor="text1"/>
          <w14:textFill>
            <w14:solidFill>
              <w14:schemeClr w14:val="tx1"/>
            </w14:solidFill>
          </w14:textFill>
        </w:rPr>
      </w:pPr>
      <w:r>
        <w:rPr>
          <w:rFonts w:hint="eastAsia" w:ascii="楷体" w:hAnsi="楷体" w:eastAsia="楷体" w:cs="楷体"/>
          <w:b/>
          <w:bCs w:val="0"/>
          <w:color w:val="000000" w:themeColor="text1"/>
          <w14:textFill>
            <w14:solidFill>
              <w14:schemeClr w14:val="tx1"/>
            </w14:solidFill>
          </w14:textFill>
        </w:rPr>
        <w:t>3</w:t>
      </w:r>
      <w:r>
        <w:rPr>
          <w:rFonts w:hint="eastAsia" w:ascii="楷体" w:hAnsi="楷体" w:eastAsia="楷体" w:cs="楷体"/>
          <w:b/>
          <w:bCs w:val="0"/>
          <w:color w:val="000000" w:themeColor="text1"/>
          <w:lang w:val="en-US" w:eastAsia="zh-CN"/>
          <w14:textFill>
            <w14:solidFill>
              <w14:schemeClr w14:val="tx1"/>
            </w14:solidFill>
          </w14:textFill>
        </w:rPr>
        <w:t>1</w:t>
      </w:r>
      <w:r>
        <w:rPr>
          <w:rFonts w:hint="eastAsia" w:ascii="楷体" w:hAnsi="楷体" w:eastAsia="楷体" w:cs="楷体"/>
          <w:b/>
          <w:bCs w:val="0"/>
          <w:color w:val="000000" w:themeColor="text1"/>
          <w14:textFill>
            <w14:solidFill>
              <w14:schemeClr w14:val="tx1"/>
            </w14:solidFill>
          </w14:textFill>
        </w:rPr>
        <w:t>.</w:t>
      </w:r>
      <w:r>
        <w:rPr>
          <w:rFonts w:hint="eastAsia" w:ascii="楷体" w:hAnsi="楷体" w:eastAsia="楷体" w:cs="楷体"/>
          <w:b/>
          <w:bCs w:val="0"/>
          <w:color w:val="000000" w:themeColor="text1"/>
          <w:lang w:val="en-US" w:eastAsia="zh-CN"/>
          <w14:textFill>
            <w14:solidFill>
              <w14:schemeClr w14:val="tx1"/>
            </w14:solidFill>
          </w14:textFill>
        </w:rPr>
        <w:t xml:space="preserve"> </w:t>
      </w:r>
      <w:r>
        <w:rPr>
          <w:rFonts w:hint="eastAsia" w:ascii="楷体" w:hAnsi="楷体" w:eastAsia="楷体" w:cs="楷体"/>
          <w:b/>
          <w:bCs w:val="0"/>
          <w:color w:val="000000" w:themeColor="text1"/>
          <w14:textFill>
            <w14:solidFill>
              <w14:schemeClr w14:val="tx1"/>
            </w14:solidFill>
          </w14:textFill>
        </w:rPr>
        <w:t>2020年6月23日</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我国在西昌卫星发射中心用长征三号乙北斗运载火箭</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成功发射北斗系统第55颗导航卫星</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正式宣告中国北斗三号全球卫星导航系统星座部署提前半年完成。创新</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是北</w:t>
      </w:r>
      <w:r>
        <w:rPr>
          <w:rFonts w:hint="eastAsia" w:ascii="楷体" w:hAnsi="楷体" w:eastAsia="楷体" w:cs="楷体"/>
          <w:b/>
          <w:bCs w:val="0"/>
          <w:color w:val="000000" w:themeColor="text1"/>
          <w:lang w:eastAsia="zh-CN"/>
          <w14:textFill>
            <w14:solidFill>
              <w14:schemeClr w14:val="tx1"/>
            </w14:solidFill>
          </w14:textFill>
        </w:rPr>
        <w:t>斗</w:t>
      </w:r>
      <w:r>
        <w:rPr>
          <w:rFonts w:hint="eastAsia" w:ascii="楷体" w:hAnsi="楷体" w:eastAsia="楷体" w:cs="楷体"/>
          <w:b/>
          <w:bCs w:val="0"/>
          <w:color w:val="000000" w:themeColor="text1"/>
          <w14:textFill>
            <w14:solidFill>
              <w14:schemeClr w14:val="tx1"/>
            </w14:solidFill>
          </w14:textFill>
        </w:rPr>
        <w:t>导航卫星与生俱来的基</w:t>
      </w:r>
      <w:r>
        <w:rPr>
          <w:rFonts w:hint="eastAsia" w:ascii="楷体" w:hAnsi="楷体" w:eastAsia="楷体" w:cs="楷体"/>
          <w:b/>
          <w:bCs w:val="0"/>
          <w:color w:val="000000" w:themeColor="text1"/>
          <w:lang w:eastAsia="zh-CN"/>
          <w14:textFill>
            <w14:solidFill>
              <w14:schemeClr w14:val="tx1"/>
            </w14:solidFill>
          </w14:textFill>
        </w:rPr>
        <w:t>因，</w:t>
      </w:r>
      <w:r>
        <w:rPr>
          <w:rFonts w:hint="eastAsia" w:ascii="楷体" w:hAnsi="楷体" w:eastAsia="楷体" w:cs="楷体"/>
          <w:b/>
          <w:bCs w:val="0"/>
          <w:color w:val="000000" w:themeColor="text1"/>
          <w14:textFill>
            <w14:solidFill>
              <w14:schemeClr w14:val="tx1"/>
            </w14:solidFill>
          </w14:textFill>
        </w:rPr>
        <w:t>从当年被欧美技术封锁</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到今天已经实现了核心元器件以及所有单机</w:t>
      </w:r>
      <w:r>
        <w:rPr>
          <w:rFonts w:hint="eastAsia" w:ascii="楷体" w:hAnsi="楷体" w:eastAsia="楷体" w:cs="楷体"/>
          <w:b/>
          <w:bCs w:val="0"/>
          <w:color w:val="000000" w:themeColor="text1"/>
          <w:lang w:eastAsia="zh-CN"/>
          <w14:textFill>
            <w14:solidFill>
              <w14:schemeClr w14:val="tx1"/>
            </w14:solidFill>
          </w14:textFill>
        </w:rPr>
        <w:t>部</w:t>
      </w:r>
      <w:r>
        <w:rPr>
          <w:rFonts w:hint="eastAsia" w:ascii="楷体" w:hAnsi="楷体" w:eastAsia="楷体" w:cs="楷体"/>
          <w:b/>
          <w:bCs w:val="0"/>
          <w:color w:val="000000" w:themeColor="text1"/>
          <w14:textFill>
            <w14:solidFill>
              <w14:schemeClr w14:val="tx1"/>
            </w14:solidFill>
          </w14:textFill>
        </w:rPr>
        <w:t>件100%国产化!创新</w:t>
      </w:r>
      <w:r>
        <w:rPr>
          <w:rFonts w:hint="eastAsia" w:ascii="楷体" w:hAnsi="楷体" w:eastAsia="楷体" w:cs="楷体"/>
          <w:b/>
          <w:bCs w:val="0"/>
          <w:color w:val="000000" w:themeColor="text1"/>
          <w:lang w:eastAsia="zh-CN"/>
          <w14:textFill>
            <w14:solidFill>
              <w14:schemeClr w14:val="tx1"/>
            </w14:solidFill>
          </w14:textFill>
        </w:rPr>
        <w:t>，</w:t>
      </w:r>
      <w:r>
        <w:rPr>
          <w:rFonts w:hint="eastAsia" w:ascii="楷体" w:hAnsi="楷体" w:eastAsia="楷体" w:cs="楷体"/>
          <w:b/>
          <w:bCs w:val="0"/>
          <w:color w:val="000000" w:themeColor="text1"/>
          <w14:textFill>
            <w14:solidFill>
              <w14:schemeClr w14:val="tx1"/>
            </w14:solidFill>
          </w14:textFill>
        </w:rPr>
        <w:t>帮助我们解决了一系列技术难题。创新，让北斗导航卫星的所有核心部件成为拥有自主知识产权的“中国创造”!</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(1)除北斗卫星导航系统外，请你再列举出2020年5月至2021年1月之间，令“中国骄傲”的一项科技创新成就。(</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(2)针对材料信息，学习小组对“创新重要性”进行了探究，同学们纷纷发表见解。请你也参与</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bookmarkStart w:id="0" w:name="_GoBack"/>
      <w:bookmarkEnd w:id="0"/>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其中，并写出你的看法。(至少答出5个角度，共10分)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楷体" w:hAnsi="楷体" w:eastAsia="楷体" w:cs="楷体"/>
          <w:b/>
          <w:bCs w:val="0"/>
          <w:color w:val="000000" w:themeColor="text1"/>
          <w:lang w:val="en-US" w:eastAsia="zh-CN"/>
          <w14:textFill>
            <w14:solidFill>
              <w14:schemeClr w14:val="tx1"/>
            </w14:solidFill>
          </w14:textFill>
        </w:rPr>
      </w:pPr>
      <w:r>
        <w:rPr>
          <w:rFonts w:hint="eastAsia" w:ascii="楷体" w:hAnsi="楷体" w:eastAsia="楷体" w:cs="楷体"/>
          <w:b/>
          <w:bCs w:val="0"/>
          <w:color w:val="000000" w:themeColor="text1"/>
          <w:lang w:val="en-US" w:eastAsia="zh-CN"/>
          <w14:textFill>
            <w14:solidFill>
              <w14:schemeClr w14:val="tx1"/>
            </w14:solidFill>
          </w14:textFill>
        </w:rPr>
        <w:t>32.我国宪法规定，国家倡导社会主义核心价值观。社会主义核心价值观把涉及国家、社会、公民个人的价值要求融为一体，回答了我们要建设什么样的国家，建设什么样的社会，培育什么样的公民的重大问题。</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default"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请你用</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社会主义核心价值观</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的知识回答：我们要建设什么样的国家，建设什么样的社会，培育什么样的公民？（6分）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（2）跨行核心价值观，中国少年当争先。那么青少年应如何做？（2分）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b/>
          <w:bCs w:val="0"/>
          <w:color w:val="000000" w:themeColor="text1"/>
          <w:lang w:val="en-US" w:eastAsia="zh-CN"/>
          <w14:textFill>
            <w14:solidFill>
              <w14:schemeClr w14:val="tx1"/>
            </w14:solidFill>
          </w14:textFill>
        </w:rPr>
      </w:pPr>
      <w:r>
        <w:rPr>
          <w:rFonts w:hint="eastAsia" w:ascii="楷体" w:hAnsi="楷体" w:eastAsia="楷体" w:cs="楷体"/>
          <w:b/>
          <w:bCs w:val="0"/>
          <w:i w:val="0"/>
          <w:color w:val="000000" w:themeColor="text1"/>
          <w:sz w:val="21"/>
          <w:lang w:val="en-US" w:eastAsia="zh-CN"/>
          <w14:textFill>
            <w14:solidFill>
              <w14:schemeClr w14:val="tx1"/>
            </w14:solidFill>
          </w14:textFill>
        </w:rPr>
        <w:t xml:space="preserve">33. </w:t>
      </w:r>
      <w:r>
        <w:rPr>
          <w:rFonts w:hint="eastAsia" w:ascii="楷体" w:hAnsi="楷体" w:eastAsia="楷体" w:cs="楷体"/>
          <w:b/>
          <w:bCs w:val="0"/>
          <w:i w:val="0"/>
          <w:color w:val="000000" w:themeColor="text1"/>
          <w:sz w:val="21"/>
          <w:u w:val="none"/>
          <w:lang w:val="en-US" w:eastAsia="zh-CN"/>
          <w14:textFill>
            <w14:solidFill>
              <w14:schemeClr w14:val="tx1"/>
            </w14:solidFill>
          </w14:textFill>
        </w:rPr>
        <w:t>2020年11月，</w:t>
      </w:r>
      <w:r>
        <w:rPr>
          <w:rFonts w:hint="default" w:ascii="楷体" w:hAnsi="楷体" w:eastAsia="楷体" w:cs="楷体"/>
          <w:b/>
          <w:bCs w:val="0"/>
          <w:i w:val="0"/>
          <w:color w:val="000000" w:themeColor="text1"/>
          <w:sz w:val="21"/>
          <w:u w:val="none"/>
          <w:lang w:val="en-US" w:eastAsia="zh-CN"/>
          <w14:textFill>
            <w14:solidFill>
              <w14:schemeClr w14:val="tx1"/>
            </w14:solidFill>
          </w14:textFill>
        </w:rPr>
        <w:t>湖北宜昌一老人独自冒雨交医保，工作人员却不收现金，让老人联系亲戚或手机支付</w:t>
      </w:r>
      <w:r>
        <w:rPr>
          <w:rFonts w:hint="eastAsia" w:ascii="楷体" w:hAnsi="楷体" w:eastAsia="楷体" w:cs="楷体"/>
          <w:b/>
          <w:bCs w:val="0"/>
          <w:i w:val="0"/>
          <w:color w:val="000000" w:themeColor="text1"/>
          <w:sz w:val="21"/>
          <w:u w:val="none"/>
          <w:lang w:val="en-US" w:eastAsia="zh-CN"/>
          <w14:textFill>
            <w14:solidFill>
              <w14:schemeClr w14:val="tx1"/>
            </w14:solidFill>
          </w14:textFill>
        </w:rPr>
        <w:t>，</w:t>
      </w:r>
      <w:r>
        <w:rPr>
          <w:rFonts w:hint="default" w:ascii="楷体" w:hAnsi="楷体" w:eastAsia="楷体" w:cs="楷体"/>
          <w:b/>
          <w:bCs w:val="0"/>
          <w:i w:val="0"/>
          <w:color w:val="000000" w:themeColor="text1"/>
          <w:sz w:val="21"/>
          <w:u w:val="none"/>
          <w:lang w:val="en-US" w:eastAsia="zh-CN"/>
          <w14:textFill>
            <w14:solidFill>
              <w14:schemeClr w14:val="tx1"/>
            </w14:solidFill>
          </w14:textFill>
        </w:rPr>
        <w:t>老人困窘的眼神让网友十分揪心。</w:t>
      </w:r>
      <w:r>
        <w:rPr>
          <w:rFonts w:hint="eastAsia" w:ascii="楷体" w:hAnsi="楷体" w:eastAsia="楷体" w:cs="楷体"/>
          <w:b/>
          <w:bCs w:val="0"/>
          <w:i w:val="0"/>
          <w:color w:val="000000" w:themeColor="text1"/>
          <w:sz w:val="21"/>
          <w:u w:val="none"/>
          <w:lang w:val="en-US" w:eastAsia="zh-CN"/>
          <w14:textFill>
            <w14:solidFill>
              <w14:schemeClr w14:val="tx1"/>
            </w14:solidFill>
          </w14:textFill>
        </w:rPr>
        <w:t>今日中国，人们的日常生活与智能手机深度捆绑。也因此，一些老人在疫情防控期间无健康码上不了公交车；去医院因为扫不了码被拦……</w:t>
      </w:r>
      <w:r>
        <w:rPr>
          <w:rFonts w:hint="eastAsia" w:ascii="楷体" w:hAnsi="楷体" w:eastAsia="楷体" w:cs="楷体"/>
          <w:b/>
          <w:bCs w:val="0"/>
          <w:i w:val="0"/>
          <w:color w:val="000000" w:themeColor="text1"/>
          <w:sz w:val="21"/>
          <w:u w:val="single"/>
          <w:lang w:val="en-US" w:eastAsia="zh-CN"/>
          <w14:textFill>
            <w14:solidFill>
              <w14:schemeClr w14:val="tx1"/>
            </w14:solidFill>
          </w14:textFill>
        </w:rPr>
        <w:t>面对我国60周岁及以上人口超过两亿且持续增加的现状，</w:t>
      </w:r>
      <w:r>
        <w:rPr>
          <w:rFonts w:hint="eastAsia" w:ascii="楷体" w:hAnsi="楷体" w:eastAsia="楷体" w:cs="楷体"/>
          <w:b/>
          <w:bCs w:val="0"/>
          <w:i w:val="0"/>
          <w:color w:val="000000" w:themeColor="text1"/>
          <w:sz w:val="21"/>
          <w:u w:val="none"/>
          <w:lang w:val="en-US" w:eastAsia="zh-CN"/>
          <w14:textFill>
            <w14:solidFill>
              <w14:schemeClr w14:val="tx1"/>
            </w14:solidFill>
          </w14:textFill>
        </w:rPr>
        <w:t>让老年人更好地融入智能生活、跨越“数字鸿沟”成了一种普遍的社会需求。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（1）</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划线</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材料体现了我国人口现状的哪一特点？缓解该现状，从2016年起我国开始全面实施哪一项人口政策？</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（2分）</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（2）为了不让老</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年</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人受</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困</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于现代科技，</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请提出你的合理化</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建议</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。（至少2点，4分）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楷体_GB2312" w:hAnsi="楷体_GB2312" w:eastAsia="楷体_GB2312" w:cs="楷体_GB2312"/>
          <w:b/>
          <w:bCs w:val="0"/>
          <w:i w:val="0"/>
          <w:color w:val="000000" w:themeColor="text1"/>
          <w:sz w:val="21"/>
          <w:lang w:val="en-US" w:eastAsia="zh-CN"/>
          <w14:textFill>
            <w14:solidFill>
              <w14:schemeClr w14:val="tx1"/>
            </w14:solidFill>
          </w14:textFill>
        </w:rPr>
      </w:pPr>
      <w:r>
        <w:rPr>
          <w:rFonts w:hint="eastAsia" w:ascii="楷体" w:hAnsi="楷体" w:eastAsia="楷体" w:cs="楷体"/>
          <w:b/>
          <w:bCs w:val="0"/>
          <w:color w:val="000000" w:themeColor="text1"/>
          <w:lang w:val="en-US" w:eastAsia="zh-CN"/>
          <w14:textFill>
            <w14:solidFill>
              <w14:schemeClr w14:val="tx1"/>
            </w14:solidFill>
          </w14:textFill>
        </w:rPr>
        <w:t>34. 2020年11月24日，新华社报道， 根据云南省、新疆维吾尔自治区、广西壮族自治区等省份人民政府宣布，怒族、柯尔克孜族、仫佬族近日相继整族脱贫。至此，中国人口较少民族全部实现整族脱贫，历史性告别绝对贫困。全面建成小康社会，一个民族都不能少。要加快少数民族和民族地区发展，让改革发展成果更多更公平惠及各族人民。</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w:t>
      </w:r>
      <w:r>
        <w:rPr>
          <w:rFonts w:hint="eastAsia" w:ascii="Arial" w:hAnsi="Arial" w:eastAsia="宋体" w:cs="Arial"/>
          <w:b/>
          <w:bCs w:val="0"/>
          <w:i w:val="0"/>
          <w:caps w:val="0"/>
          <w:color w:val="000000" w:themeColor="text1"/>
          <w:spacing w:val="0"/>
          <w:sz w:val="21"/>
          <w:szCs w:val="21"/>
          <w:shd w:val="clear" w:color="auto" w:fill="FFFFFF"/>
          <w:lang w:val="en-US" w:eastAsia="zh-CN"/>
          <w14:textFill>
            <w14:solidFill>
              <w14:schemeClr w14:val="tx1"/>
            </w14:solidFill>
          </w14:textFill>
        </w:rPr>
        <w:t>我国</w:t>
      </w:r>
      <w:r>
        <w:rPr>
          <w:rFonts w:hint="eastAsia" w:ascii="Arial" w:hAnsi="Arial" w:eastAsia="宋体" w:cs="Arial"/>
          <w:b/>
          <w:bCs w:val="0"/>
          <w:i w:val="0"/>
          <w:caps w:val="0"/>
          <w:color w:val="000000" w:themeColor="text1"/>
          <w:spacing w:val="0"/>
          <w:sz w:val="21"/>
          <w:szCs w:val="21"/>
          <w:shd w:val="clear" w:color="auto" w:fill="FFFFFF"/>
          <w14:textFill>
            <w14:solidFill>
              <w14:schemeClr w14:val="tx1"/>
            </w14:solidFill>
          </w14:textFill>
        </w:rPr>
        <w:t>少数民族</w:t>
      </w:r>
      <w:r>
        <w:rPr>
          <w:rFonts w:hint="eastAsia" w:ascii="Arial" w:hAnsi="Arial" w:eastAsia="宋体" w:cs="Arial"/>
          <w:b/>
          <w:bCs w:val="0"/>
          <w:i w:val="0"/>
          <w:caps w:val="0"/>
          <w:color w:val="000000" w:themeColor="text1"/>
          <w:spacing w:val="0"/>
          <w:sz w:val="21"/>
          <w:szCs w:val="21"/>
          <w:shd w:val="clear" w:color="auto" w:fill="FFFFFF"/>
          <w:lang w:val="en-US" w:eastAsia="zh-CN"/>
          <w14:textFill>
            <w14:solidFill>
              <w14:schemeClr w14:val="tx1"/>
            </w14:solidFill>
          </w14:textFill>
        </w:rPr>
        <w:t>多分布</w:t>
      </w:r>
      <w:r>
        <w:rPr>
          <w:rFonts w:hint="eastAsia" w:ascii="Arial" w:hAnsi="Arial" w:eastAsia="宋体" w:cs="Arial"/>
          <w:b/>
          <w:bCs w:val="0"/>
          <w:i w:val="0"/>
          <w:caps w:val="0"/>
          <w:color w:val="000000" w:themeColor="text1"/>
          <w:spacing w:val="0"/>
          <w:sz w:val="21"/>
          <w:szCs w:val="21"/>
          <w:shd w:val="clear" w:color="auto" w:fill="FFFFFF"/>
          <w14:textFill>
            <w14:solidFill>
              <w14:schemeClr w14:val="tx1"/>
            </w14:solidFill>
          </w14:textFill>
        </w:rPr>
        <w:t>在西北和西南地区，</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请写出我国各民族分布呈现的特点。（3分）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（2）我国为处理好各民族之间的关系，加快少数民族和民族地区发展所坚持的基本原则和基本制度分别是什么？（4分）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eastAsia" w:ascii="楷体" w:hAnsi="楷体" w:eastAsia="楷体" w:cs="楷体"/>
          <w:b/>
          <w:bCs w:val="0"/>
          <w:color w:val="000000" w:themeColor="text1"/>
          <w:lang w:val="en-US" w:eastAsia="zh-CN"/>
          <w14:textFill>
            <w14:solidFill>
              <w14:schemeClr w14:val="tx1"/>
            </w14:solidFill>
          </w14:textFill>
        </w:rPr>
      </w:pPr>
      <w:r>
        <w:rPr>
          <w:rFonts w:hint="eastAsia" w:ascii="楷体" w:hAnsi="楷体" w:eastAsia="楷体" w:cs="楷体"/>
          <w:b/>
          <w:bCs w:val="0"/>
          <w:color w:val="000000" w:themeColor="text1"/>
          <w:lang w:val="en-US" w:eastAsia="zh-CN"/>
          <w14:textFill>
            <w14:solidFill>
              <w14:schemeClr w14:val="tx1"/>
            </w14:solidFill>
          </w14:textFill>
        </w:rPr>
        <w:t>35. 2020年，一场突如其来的新冠肺炎疫情席卷全球200多个国家和地区，影响70多亿人口，是近百年来人类遭遇的影响范围最广的全球性大流行病，对全世界是一次严重危机和严峻考验。在中国疫情防控形势最艰难的时候，有77个国家和12个国际组织为中国人民的抗疫斗争提供捐赠。面对日益严峻的全球疫情形势，我国主动同世界卫生组织合作，分享疫情防控和诊疗方案等多份技术文件。目前，中国已经向150多个国家和4个国际组织提供了物资援助，向27国派出了抗疫医疗专家组，同170多个国家和国际组织举行了180多场专家视频会议。面对新冠疫情，任何一个国家都难以独善其身。由中国首倡的构建</w:t>
      </w:r>
      <w:r>
        <w:rPr>
          <w:rFonts w:hint="eastAsia" w:ascii="楷体" w:hAnsi="楷体" w:eastAsia="楷体" w:cs="楷体"/>
          <w:b/>
          <w:bCs w:val="0"/>
          <w:color w:val="000000" w:themeColor="text1"/>
          <w:u w:val="single"/>
          <w:lang w:val="en-US" w:eastAsia="zh-CN"/>
          <w14:textFill>
            <w14:solidFill>
              <w14:schemeClr w14:val="tx1"/>
            </w14:solidFill>
          </w14:textFill>
        </w:rPr>
        <w:t xml:space="preserve">            </w:t>
      </w:r>
      <w:r>
        <w:rPr>
          <w:rFonts w:hint="eastAsia" w:ascii="楷体" w:hAnsi="楷体" w:eastAsia="楷体" w:cs="楷体"/>
          <w:b/>
          <w:bCs w:val="0"/>
          <w:color w:val="000000" w:themeColor="text1"/>
          <w:u w:val="none"/>
          <w:lang w:val="en-US" w:eastAsia="zh-CN"/>
          <w14:textFill>
            <w14:solidFill>
              <w14:schemeClr w14:val="tx1"/>
            </w14:solidFill>
          </w14:textFill>
        </w:rPr>
        <w:t>理念</w:t>
      </w:r>
      <w:r>
        <w:rPr>
          <w:rFonts w:hint="eastAsia" w:ascii="楷体" w:hAnsi="楷体" w:eastAsia="楷体" w:cs="楷体"/>
          <w:b/>
          <w:bCs w:val="0"/>
          <w:color w:val="000000" w:themeColor="text1"/>
          <w:lang w:val="en-US" w:eastAsia="zh-CN"/>
          <w14:textFill>
            <w14:solidFill>
              <w14:schemeClr w14:val="tx1"/>
            </w14:solidFill>
          </w14:textFill>
        </w:rPr>
        <w:t>，再次得到国际社会的广泛认同。</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default" w:asciiTheme="minorEastAsia" w:hAnsi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（1）除像新冠肺炎这样的重大传染性疾病外，请你再列举两例人类社会共同面临的全球性问题。（2分）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0" w:leftChars="0" w:firstLine="316" w:firstLineChars="150"/>
        <w:jc w:val="left"/>
        <w:textAlignment w:val="auto"/>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（2）请你把划线部分补充完整并</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表述这一理念的基本内涵。（</w:t>
      </w:r>
      <w:r>
        <w:rPr>
          <w:rFonts w:hint="eastAsia" w:asciiTheme="minorEastAsia" w:hAnsiTheme="minorEastAsia" w:cstheme="minorEastAsia"/>
          <w:b/>
          <w:bCs w:val="0"/>
          <w:i w:val="0"/>
          <w:color w:val="000000" w:themeColor="text1"/>
          <w:sz w:val="21"/>
          <w:lang w:val="en-US" w:eastAsia="zh-CN"/>
          <w14:textFill>
            <w14:solidFill>
              <w14:schemeClr w14:val="tx1"/>
            </w14:solidFill>
          </w14:textFill>
        </w:rPr>
        <w:t>6</w:t>
      </w: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t>分）</w:t>
      </w:r>
    </w:p>
    <w:p>
      <w:pP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b/>
          <w:bCs w:val="0"/>
          <w:i w:val="0"/>
          <w:color w:val="000000" w:themeColor="text1"/>
          <w:sz w:val="21"/>
          <w:lang w:val="en-US" w:eastAsia="zh-CN"/>
          <w14:textFill>
            <w14:solidFill>
              <w14:schemeClr w14:val="tx1"/>
            </w14:solidFill>
          </w14:textFill>
        </w:rPr>
        <w:br w:type="page"/>
      </w:r>
    </w:p>
    <w:p>
      <w:pPr>
        <w:tabs>
          <w:tab w:val="left" w:pos="2100"/>
          <w:tab w:val="left" w:pos="4200"/>
          <w:tab w:val="left" w:pos="6300"/>
        </w:tabs>
        <w:spacing w:line="460" w:lineRule="exact"/>
        <w:jc w:val="center"/>
        <w:rPr>
          <w:rFonts w:hint="eastAsia" w:ascii="宋体" w:hAnsi="宋体" w:eastAsia="宋体" w:cs="宋体"/>
          <w:b/>
          <w:bCs w:val="0"/>
          <w:color w:val="000000"/>
          <w:sz w:val="32"/>
          <w:szCs w:val="32"/>
          <w:lang w:eastAsia="zh-CN"/>
        </w:rPr>
      </w:pPr>
      <w:r>
        <w:rPr>
          <w:rFonts w:hint="eastAsia" w:ascii="宋体" w:hAnsi="宋体" w:eastAsia="宋体" w:cs="宋体"/>
          <w:b/>
          <w:bCs w:val="0"/>
          <w:color w:val="000000"/>
          <w:sz w:val="32"/>
          <w:szCs w:val="32"/>
        </w:rPr>
        <w:t>2020-2021学年度第一学期期末</w:t>
      </w:r>
      <w:r>
        <w:rPr>
          <w:rFonts w:hint="eastAsia" w:ascii="宋体" w:hAnsi="宋体" w:eastAsia="宋体" w:cs="宋体"/>
          <w:b/>
          <w:bCs w:val="0"/>
          <w:color w:val="000000"/>
          <w:sz w:val="32"/>
          <w:szCs w:val="32"/>
          <w:lang w:eastAsia="zh-CN"/>
        </w:rPr>
        <w:t>学业水平检测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color w:val="000000"/>
          <w:sz w:val="44"/>
          <w:szCs w:val="44"/>
          <w:lang w:eastAsia="zh-CN"/>
        </w:rPr>
      </w:pPr>
      <w:r>
        <w:rPr>
          <w:rFonts w:hint="eastAsia" w:ascii="黑体" w:hAnsi="黑体" w:eastAsia="黑体" w:cs="黑体"/>
          <w:b/>
          <w:bCs w:val="0"/>
          <w:color w:val="000000"/>
          <w:sz w:val="44"/>
          <w:szCs w:val="44"/>
          <w:lang w:eastAsia="zh-CN"/>
        </w:rPr>
        <w:t>九</w:t>
      </w:r>
      <w:r>
        <w:rPr>
          <w:rFonts w:hint="eastAsia" w:ascii="黑体" w:hAnsi="黑体" w:eastAsia="黑体" w:cs="黑体"/>
          <w:b/>
          <w:bCs w:val="0"/>
          <w:color w:val="000000"/>
          <w:sz w:val="44"/>
          <w:szCs w:val="44"/>
        </w:rPr>
        <w:t>年级</w:t>
      </w:r>
      <w:r>
        <w:rPr>
          <w:rFonts w:hint="eastAsia" w:ascii="黑体" w:hAnsi="黑体" w:eastAsia="黑体" w:cs="黑体"/>
          <w:b/>
          <w:bCs w:val="0"/>
          <w:color w:val="000000"/>
          <w:sz w:val="44"/>
          <w:szCs w:val="44"/>
          <w:lang w:eastAsia="zh-CN"/>
        </w:rPr>
        <w:t>道德与法治参考答案</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rPr>
      </w:pPr>
      <w:r>
        <w:rPr>
          <w:rFonts w:hint="eastAsia" w:ascii="宋体" w:hAnsi="宋体" w:eastAsia="宋体" w:cs="宋体"/>
          <w:b/>
          <w:bCs/>
          <w:color w:val="000000"/>
          <w:lang w:val="en-US" w:eastAsia="zh-CN"/>
        </w:rPr>
        <w:t>一、</w:t>
      </w:r>
      <w:r>
        <w:rPr>
          <w:rFonts w:hint="eastAsia" w:ascii="宋体" w:hAnsi="宋体" w:eastAsia="宋体" w:cs="宋体"/>
          <w:b/>
          <w:bCs/>
          <w:color w:val="000000"/>
        </w:rPr>
        <w:t>单项选择题（</w:t>
      </w:r>
      <w:r>
        <w:rPr>
          <w:rFonts w:hint="eastAsia" w:ascii="宋体" w:hAnsi="宋体" w:eastAsia="宋体" w:cs="宋体"/>
          <w:b/>
          <w:bCs/>
          <w:color w:val="000000"/>
          <w:lang w:val="en-US" w:eastAsia="zh-CN"/>
        </w:rPr>
        <w:t>20个小题</w:t>
      </w:r>
      <w:r>
        <w:rPr>
          <w:rFonts w:hint="eastAsia" w:ascii="宋体" w:hAnsi="宋体" w:eastAsia="宋体" w:cs="宋体"/>
          <w:b/>
          <w:bCs/>
          <w:color w:val="000000"/>
        </w:rPr>
        <w:t>，每小题2分，共</w:t>
      </w:r>
      <w:r>
        <w:rPr>
          <w:rFonts w:hint="eastAsia" w:ascii="宋体" w:hAnsi="宋体" w:eastAsia="宋体" w:cs="宋体"/>
          <w:b/>
          <w:bCs/>
          <w:color w:val="000000"/>
          <w:lang w:val="en-US" w:eastAsia="zh-CN"/>
        </w:rPr>
        <w:t>40分</w:t>
      </w:r>
      <w:r>
        <w:rPr>
          <w:rFonts w:hint="eastAsia" w:ascii="宋体" w:hAnsi="宋体" w:eastAsia="宋体" w:cs="宋体"/>
          <w:b/>
          <w:bCs/>
          <w:color w:val="000000"/>
        </w:rPr>
        <w:t>。）</w:t>
      </w:r>
    </w:p>
    <w:p>
      <w:pPr>
        <w:keepNext w:val="0"/>
        <w:keepLines w:val="0"/>
        <w:pageBreakBefore w:val="0"/>
        <w:widowControl w:val="0"/>
        <w:kinsoku/>
        <w:wordWrap/>
        <w:overflowPunct/>
        <w:topLinePunct w:val="0"/>
        <w:autoSpaceDE/>
        <w:autoSpaceDN/>
        <w:bidi w:val="0"/>
        <w:adjustRightInd/>
        <w:snapToGrid/>
        <w:spacing w:line="264" w:lineRule="auto"/>
        <w:ind w:firstLine="422" w:firstLineChars="20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1-5ADABA  6-10ABACA  11-15CBDBA  16-20AADBC</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二、判断题（10个小题，每小题2分，共20分）</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 xml:space="preserve">    21-25AAABB     26-30AAABB</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三、问答题（5个小题，共40分）</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31.(1)答案提示：嫦娥五号成功探月（返回）、“奋斗者”号全海深载人潜水器成功完成万米海试、中国新冠肺炎疫苗进入临床实验（研发成功）、袁隆平团队耐盐碱水稻亩产548.53公斤、成功发射引力波暴高能电磁对应体全天监测器卫星、成功构建76个光子的量子计算原型机“九章”、天问一号探测火星完成第三次轨道中途修正、三代核电技术“国和一号”完成研发等。(答出1个即可得1分。其它答案只要属于2020年5月至2021年1月之间的我国的科技创新成就也可给分。若学生的答案超过两项，按排在最前面的第一项判分)</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(2)①创新是引领发展的第一动力。②创新是一个民族进步的灵魂，是一个国家兴旺发达的不竭源泉，也是中华民族最鲜明的民族禀赋。③创新让生活更关好。④创新是推动人类社会向前发展的重要力量。创新已经成为世界主要国家发展战略的重心。⑥在激烈的国际竞争中，唯创新者进，唯创新者强，唯创新者胜。⑦创新驱动是国家命运所系。⑧科技创新能力已成为综合国力竞争的决定性因素。⑨提升创新能力是企业持续发展之基、市场制胜之道。⑩大国重器一定要掌握在自己手里，核心技术不是别人赠予的，我们必须自强奋斗，敢于突破。(答出5个角度即可，每个2分，共10分。其它答案，言之有理，亦可酌情给分)</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 xml:space="preserve">评分说明：本题主要考查学生对我国取得的科技创新成就的了解及对创新重要性的认识。第(1)问考查创新成就与科技人才，目的是培养学生平时关心时政、关注国家大事、理论联系实际的良好学习习惯。第(2)问考查创新的重要性，目的是考查学生对教材知识的归纳整合能力。可以从创新对个人、企业、社会、国家等方面的作用来答。  </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32.（1）我们要建设富强、民主、文明、和谐的国家；建设自由、平等、公正、法治的社会；培育爱国、敬业、诚信、友善的公民。（本题考查核心价值观，三个层面12个词，写错或少写1个词扣0.5分，共6分。）</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（2）青少年处于核心价值观形成的关键时期，我们应自觉做到勤于学习、敏于思考、注重修养、勇于实践、明辨是非、善于选择、认真做事、踏实做人。（不要求与答案完全一致，基本意思对即可得2分）</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33.（1）①人口老龄化加剧；②一对夫妻可生育两个子女政策。（每点1分，共2分）</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2）①国家层面出台政策要求有关部门为老年人提供人工服务；②相关部门在服务过程中设置老年群体的服务通道；③手机生产商设计更加适应老年人的服务页面；④社区加大关爱老人力度，提供代查、代扫服务；⑤年轻人帮助家中老人下载或打印好纸质健康码等……（每点2分，写出任2点或言之有理即可得4分）</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34.（1）大杂居、小聚居、相互交错的特点。（每个词组1分，共3分）</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（2）我国坚持民族平等、民族团结和各民族共同繁荣的基本原则；基本制度是民族区域自治制度。（原则每个词组1分，计3分；制度1分。共4分）</w:t>
      </w:r>
    </w:p>
    <w:p>
      <w:pPr>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宋体" w:hAnsi="宋体" w:eastAsia="宋体" w:cs="宋体"/>
          <w:b/>
          <w:bCs/>
          <w:i w:val="0"/>
          <w:color w:val="000000"/>
          <w:sz w:val="21"/>
          <w:lang w:val="en-US" w:eastAsia="zh-CN"/>
        </w:rPr>
      </w:pPr>
      <w:r>
        <w:rPr>
          <w:rFonts w:hint="eastAsia" w:ascii="宋体" w:hAnsi="宋体" w:eastAsia="宋体" w:cs="宋体"/>
          <w:b/>
          <w:bCs/>
          <w:color w:val="000000"/>
          <w:lang w:val="en-US" w:eastAsia="zh-CN"/>
        </w:rPr>
        <w:t>35.</w:t>
      </w:r>
      <w:r>
        <w:rPr>
          <w:rFonts w:hint="eastAsia" w:ascii="宋体" w:hAnsi="宋体" w:eastAsia="宋体" w:cs="宋体"/>
          <w:b/>
          <w:bCs/>
          <w:i w:val="0"/>
          <w:color w:val="000000"/>
          <w:sz w:val="21"/>
          <w:lang w:val="en-US" w:eastAsia="zh-CN"/>
        </w:rPr>
        <w:t xml:space="preserve">（1）①世界面临的不稳定性、不确定性突出；②世界经济增长动能不足；③贫富分化日益严重；④地区热点问题此起彼伏；⑤恐怖主义；⑥网络安全；⑦气候变化等。（写出任意2个即可，共2分） </w:t>
      </w:r>
    </w:p>
    <w:p>
      <w:pPr>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i w:val="0"/>
          <w:color w:val="000000"/>
          <w:sz w:val="21"/>
          <w:lang w:val="en-US" w:eastAsia="zh-CN"/>
        </w:rPr>
        <w:t>（2）</w:t>
      </w:r>
      <w:r>
        <w:rPr>
          <w:rFonts w:hint="eastAsia" w:ascii="宋体" w:hAnsi="宋体" w:eastAsia="宋体" w:cs="宋体"/>
          <w:b/>
          <w:bCs/>
          <w:color w:val="000000"/>
          <w:lang w:val="en-US" w:eastAsia="zh-CN"/>
        </w:rPr>
        <w:t>①人类命运共同体。②坚持对话协商，建设一个持久和平的世界；③坚持共建共享，建设一个普遍安全的世界；④坚持合作共赢，建设一个共同繁荣的世界；⑤坚持交流互鉴，建设一个开放包容的世界；⑥坚持绿色低碳，建设一个清洁美丽的世界。（①-⑥点每点1分，共6分）</w:t>
      </w:r>
    </w:p>
    <w:p>
      <w:pPr>
        <w:pStyle w:val="2"/>
        <w:keepNext w:val="0"/>
        <w:keepLines w:val="0"/>
        <w:pageBreakBefore w:val="0"/>
        <w:widowControl w:val="0"/>
        <w:kinsoku/>
        <w:wordWrap/>
        <w:overflowPunct/>
        <w:topLinePunct w:val="0"/>
        <w:autoSpaceDE/>
        <w:autoSpaceDN/>
        <w:bidi w:val="0"/>
        <w:adjustRightInd/>
        <w:snapToGrid/>
        <w:spacing w:line="264" w:lineRule="auto"/>
        <w:ind w:left="0" w:leftChars="0" w:firstLine="316" w:firstLineChars="150"/>
        <w:textAlignment w:val="auto"/>
        <w:rPr>
          <w:rFonts w:hint="eastAsia" w:ascii="宋体" w:hAnsi="宋体" w:eastAsia="宋体" w:cs="宋体"/>
          <w:b/>
          <w:bCs/>
          <w:color w:val="000000"/>
          <w:lang w:val="en-US" w:eastAsia="zh-CN"/>
        </w:rPr>
      </w:pPr>
      <w:r>
        <w:rPr>
          <w:rFonts w:hint="eastAsia" w:ascii="宋体" w:hAnsi="宋体" w:eastAsia="宋体" w:cs="宋体"/>
          <w:b/>
          <w:bCs/>
          <w:color w:val="000000"/>
          <w:lang w:val="en-US" w:eastAsia="zh-CN"/>
        </w:rPr>
        <w:t>评分说明：尽量引导学生用政治专业术语答题，如果学生不用，表述基本意思对也可得分，但不能得满分。</w:t>
      </w:r>
    </w:p>
    <w:p>
      <w:pPr>
        <w:pStyle w:val="2"/>
        <w:rPr>
          <w:rFonts w:hint="eastAsia"/>
          <w:lang w:val="en-US" w:eastAsia="zh-CN"/>
        </w:rPr>
      </w:pPr>
    </w:p>
    <w:sectPr>
      <w:footerReference r:id="rId3" w:type="default"/>
      <w:pgSz w:w="11907" w:h="16840"/>
      <w:pgMar w:top="1418" w:right="1418" w:bottom="1418" w:left="1418" w:header="851" w:footer="992" w:gutter="0"/>
      <w:lnNumType w:countBy="0" w:restart="continuous"/>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ascii="宋体" w:hAnsi="宋体" w:eastAsia="宋体" w:cs="宋体"/>
        <w:b/>
        <w:bCs/>
        <w:sz w:val="21"/>
        <w:szCs w:val="21"/>
      </w:rPr>
    </w:pPr>
    <w:r>
      <w:rPr>
        <w:rStyle w:val="7"/>
        <w:rFonts w:hint="eastAsia" w:ascii="宋体" w:hAnsi="宋体" w:eastAsia="宋体" w:cs="宋体"/>
        <w:b/>
        <w:bCs/>
        <w:sz w:val="21"/>
        <w:szCs w:val="21"/>
        <w:lang w:val="en-US" w:eastAsia="zh-CN"/>
      </w:rPr>
      <w:t>九</w:t>
    </w:r>
    <w:r>
      <w:rPr>
        <w:rStyle w:val="7"/>
        <w:rFonts w:hint="eastAsia" w:ascii="宋体" w:hAnsi="宋体" w:eastAsia="宋体" w:cs="宋体"/>
        <w:b/>
        <w:bCs/>
        <w:sz w:val="21"/>
        <w:szCs w:val="21"/>
      </w:rPr>
      <w:t>年级道德与法治试题</w:t>
    </w:r>
    <w:r>
      <w:rPr>
        <w:rStyle w:val="7"/>
        <w:rFonts w:hint="eastAsia" w:ascii="宋体" w:hAnsi="宋体" w:eastAsia="宋体" w:cs="宋体"/>
        <w:b/>
        <w:bCs/>
        <w:sz w:val="21"/>
        <w:szCs w:val="21"/>
        <w:lang w:val="en-US"/>
      </w:rPr>
      <w:t xml:space="preserve">  </w:t>
    </w:r>
    <w:r>
      <w:rPr>
        <w:rStyle w:val="7"/>
        <w:rFonts w:hint="eastAsia" w:ascii="宋体" w:hAnsi="宋体" w:eastAsia="宋体" w:cs="宋体"/>
        <w:b/>
        <w:bCs/>
        <w:sz w:val="21"/>
        <w:szCs w:val="21"/>
      </w:rPr>
      <w:t>（共6页）</w:t>
    </w:r>
    <w:r>
      <w:rPr>
        <w:rStyle w:val="7"/>
        <w:rFonts w:hint="eastAsia" w:ascii="宋体" w:hAnsi="宋体" w:eastAsia="宋体" w:cs="宋体"/>
        <w:b/>
        <w:bCs/>
        <w:sz w:val="21"/>
        <w:szCs w:val="21"/>
        <w:lang w:val="en-US"/>
      </w:rPr>
      <w:t xml:space="preserve"> </w:t>
    </w:r>
    <w:r>
      <w:rPr>
        <w:rStyle w:val="7"/>
        <w:rFonts w:hint="eastAsia" w:ascii="宋体" w:hAnsi="宋体" w:eastAsia="宋体" w:cs="宋体"/>
        <w:b/>
        <w:bCs/>
        <w:sz w:val="21"/>
        <w:szCs w:val="21"/>
      </w:rPr>
      <w:t xml:space="preserve"> 第</w:t>
    </w:r>
    <w:r>
      <w:rPr>
        <w:rFonts w:hint="eastAsia" w:ascii="宋体" w:hAnsi="宋体" w:eastAsia="宋体" w:cs="宋体"/>
        <w:b/>
        <w:bCs/>
        <w:sz w:val="21"/>
        <w:szCs w:val="21"/>
      </w:rPr>
      <w:fldChar w:fldCharType="begin"/>
    </w:r>
    <w:r>
      <w:rPr>
        <w:rStyle w:val="7"/>
        <w:rFonts w:hint="eastAsia" w:ascii="宋体" w:hAnsi="宋体" w:eastAsia="宋体" w:cs="宋体"/>
        <w:b/>
        <w:bCs/>
        <w:sz w:val="21"/>
        <w:szCs w:val="21"/>
      </w:rPr>
      <w:instrText xml:space="preserve">PAGE  </w:instrText>
    </w:r>
    <w:r>
      <w:rPr>
        <w:rFonts w:hint="eastAsia" w:ascii="宋体" w:hAnsi="宋体" w:eastAsia="宋体" w:cs="宋体"/>
        <w:b/>
        <w:bCs/>
        <w:sz w:val="21"/>
        <w:szCs w:val="21"/>
      </w:rPr>
      <w:fldChar w:fldCharType="separate"/>
    </w:r>
    <w:r>
      <w:rPr>
        <w:rStyle w:val="7"/>
        <w:rFonts w:hint="eastAsia" w:ascii="宋体" w:hAnsi="宋体" w:eastAsia="宋体" w:cs="宋体"/>
        <w:b/>
        <w:bCs/>
        <w:sz w:val="21"/>
        <w:szCs w:val="21"/>
      </w:rPr>
      <w:t>5</w:t>
    </w:r>
    <w:r>
      <w:rPr>
        <w:rFonts w:hint="eastAsia" w:ascii="宋体" w:hAnsi="宋体" w:eastAsia="宋体" w:cs="宋体"/>
        <w:b/>
        <w:bCs/>
        <w:sz w:val="21"/>
        <w:szCs w:val="21"/>
      </w:rPr>
      <w:fldChar w:fldCharType="end"/>
    </w:r>
    <w:r>
      <w:rPr>
        <w:rStyle w:val="7"/>
        <w:rFonts w:hint="eastAsia" w:ascii="宋体" w:hAnsi="宋体" w:eastAsia="宋体" w:cs="宋体"/>
        <w:b/>
        <w:bCs/>
        <w:sz w:val="21"/>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595E4"/>
    <w:multiLevelType w:val="singleLevel"/>
    <w:tmpl w:val="606595E4"/>
    <w:lvl w:ilvl="0" w:tentative="0">
      <w:start w:val="1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057175"/>
    <w:rsid w:val="018A78FD"/>
    <w:rsid w:val="01E54AA5"/>
    <w:rsid w:val="030948E8"/>
    <w:rsid w:val="03B61275"/>
    <w:rsid w:val="072E4D41"/>
    <w:rsid w:val="075A5E8D"/>
    <w:rsid w:val="07FE670A"/>
    <w:rsid w:val="09090243"/>
    <w:rsid w:val="0A3600C4"/>
    <w:rsid w:val="0AC8209C"/>
    <w:rsid w:val="0BC63D3A"/>
    <w:rsid w:val="0BDF22D1"/>
    <w:rsid w:val="0D8B1D5F"/>
    <w:rsid w:val="11800285"/>
    <w:rsid w:val="132D50E7"/>
    <w:rsid w:val="148E351A"/>
    <w:rsid w:val="159533B3"/>
    <w:rsid w:val="16E33771"/>
    <w:rsid w:val="18035F46"/>
    <w:rsid w:val="19654B43"/>
    <w:rsid w:val="19B054E7"/>
    <w:rsid w:val="1ADC03A3"/>
    <w:rsid w:val="1AF55E07"/>
    <w:rsid w:val="1B7B1547"/>
    <w:rsid w:val="1C3E29F4"/>
    <w:rsid w:val="1E0E2109"/>
    <w:rsid w:val="1F340A45"/>
    <w:rsid w:val="1F381AB3"/>
    <w:rsid w:val="20774010"/>
    <w:rsid w:val="21A9553C"/>
    <w:rsid w:val="23454DCD"/>
    <w:rsid w:val="26E271D4"/>
    <w:rsid w:val="2B774C69"/>
    <w:rsid w:val="2C9C1017"/>
    <w:rsid w:val="2D4E52A9"/>
    <w:rsid w:val="2EA14DE3"/>
    <w:rsid w:val="3067517F"/>
    <w:rsid w:val="328702B3"/>
    <w:rsid w:val="32AF6BEF"/>
    <w:rsid w:val="32F13AE2"/>
    <w:rsid w:val="33C8787B"/>
    <w:rsid w:val="33CD0281"/>
    <w:rsid w:val="350D0B20"/>
    <w:rsid w:val="3550684C"/>
    <w:rsid w:val="366D7311"/>
    <w:rsid w:val="37905F99"/>
    <w:rsid w:val="385818D2"/>
    <w:rsid w:val="38C2725C"/>
    <w:rsid w:val="39467683"/>
    <w:rsid w:val="395048B9"/>
    <w:rsid w:val="396B29F7"/>
    <w:rsid w:val="399E2A9F"/>
    <w:rsid w:val="39AC68ED"/>
    <w:rsid w:val="3B4E4339"/>
    <w:rsid w:val="3CAB4E82"/>
    <w:rsid w:val="3E9F3307"/>
    <w:rsid w:val="41C130E8"/>
    <w:rsid w:val="428B6EBD"/>
    <w:rsid w:val="42B52EFD"/>
    <w:rsid w:val="44C66993"/>
    <w:rsid w:val="459006A7"/>
    <w:rsid w:val="47A67A9F"/>
    <w:rsid w:val="48057175"/>
    <w:rsid w:val="4AE76854"/>
    <w:rsid w:val="4BA96974"/>
    <w:rsid w:val="4DB25C95"/>
    <w:rsid w:val="4F8D3DBC"/>
    <w:rsid w:val="519A4B17"/>
    <w:rsid w:val="519E6460"/>
    <w:rsid w:val="51ED25EF"/>
    <w:rsid w:val="554732F7"/>
    <w:rsid w:val="55C233D4"/>
    <w:rsid w:val="574101FD"/>
    <w:rsid w:val="5B755853"/>
    <w:rsid w:val="5D8B2883"/>
    <w:rsid w:val="5EAB769A"/>
    <w:rsid w:val="5EE97662"/>
    <w:rsid w:val="5FC05D9B"/>
    <w:rsid w:val="60C440FB"/>
    <w:rsid w:val="60D974DF"/>
    <w:rsid w:val="623B04D8"/>
    <w:rsid w:val="62EC4C57"/>
    <w:rsid w:val="654D34CA"/>
    <w:rsid w:val="6602598C"/>
    <w:rsid w:val="687368C1"/>
    <w:rsid w:val="688D30F9"/>
    <w:rsid w:val="68DA6842"/>
    <w:rsid w:val="6C586A58"/>
    <w:rsid w:val="6C7B5286"/>
    <w:rsid w:val="6D93195E"/>
    <w:rsid w:val="70851297"/>
    <w:rsid w:val="72C54E39"/>
    <w:rsid w:val="74F5758A"/>
    <w:rsid w:val="78960FAE"/>
    <w:rsid w:val="7933428C"/>
    <w:rsid w:val="7CCC0BD8"/>
    <w:rsid w:val="7CED48E6"/>
    <w:rsid w:val="7FB61F33"/>
    <w:rsid w:val="7FF0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style>
  <w:style w:type="paragraph" w:customStyle="1" w:styleId="3">
    <w:name w:val="toc 2"/>
    <w:next w:val="1"/>
    <w:qFormat/>
    <w:uiPriority w:val="0"/>
    <w:pPr>
      <w:widowControl/>
      <w:wordWrap w:val="0"/>
      <w:autoSpaceDE/>
      <w:autoSpaceDN/>
      <w:spacing w:before="0" w:after="0" w:line="240" w:lineRule="auto"/>
      <w:ind w:left="425" w:firstLine="0"/>
      <w:jc w:val="both"/>
    </w:pPr>
    <w:rPr>
      <w:rFonts w:ascii="Times New Roman" w:hAnsi="Times New Roman" w:eastAsia="宋体" w:cs="Times New Roman"/>
      <w:sz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2020-12-27T09:48:00Z</dcterms:created>
  <dc:creator>雪莲让爱成书包邮</dc:creator>
  <cp:lastModifiedBy>Administrator</cp:lastModifiedBy>
  <dcterms:modified xsi:type="dcterms:W3CDTF">2021-03-22T13:35:56Z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