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textAlignment w:val="center"/>
        <w:rPr>
          <w:rFonts w:ascii="黑体" w:hAnsi="黑体" w:eastAsia="黑体" w:cs="Times New Roman"/>
          <w:b/>
          <w:bCs/>
          <w:sz w:val="32"/>
          <w:szCs w:val="32"/>
        </w:rPr>
      </w:pPr>
      <w:r>
        <w:rPr>
          <w:rFonts w:hint="eastAsia" w:ascii="黑体" w:hAnsi="黑体" w:eastAsia="黑体" w:cs="Times New Roman"/>
          <w:b/>
          <w:bCs/>
          <w:sz w:val="32"/>
          <w:szCs w:val="32"/>
        </w:rPr>
        <w:t>青岛版六年级下册数学第五单元测试卷五</w:t>
      </w:r>
      <w:r>
        <w:rPr>
          <w:rFonts w:hint="eastAsia" w:ascii="黑体" w:hAnsi="黑体" w:eastAsia="黑体" w:cs="Times New Roman"/>
          <w:b/>
          <w:bCs/>
          <w:sz w:val="32"/>
          <w:szCs w:val="32"/>
          <w:lang w:eastAsia="zh-CN"/>
        </w:rPr>
        <w:t>答案</w:t>
      </w:r>
      <w:bookmarkStart w:id="0" w:name="_GoBack"/>
      <w:bookmarkEnd w:id="0"/>
    </w:p>
    <w:p>
      <w:pPr>
        <w:spacing w:line="360" w:lineRule="auto"/>
        <w:textAlignment w:val="center"/>
        <w:rPr>
          <w:rFonts w:ascii="宋体" w:hAnsi="宋体" w:eastAsia="宋体"/>
        </w:rPr>
      </w:pPr>
      <w:r>
        <w:rPr>
          <w:rFonts w:hint="eastAsia" w:ascii="宋体" w:hAnsi="宋体" w:eastAsia="宋体"/>
        </w:rPr>
        <w:t>1.</w:t>
      </w:r>
      <w:r>
        <w:rPr>
          <w:rFonts w:hint="eastAsia" w:ascii="宋体" w:hAnsi="宋体" w:eastAsia="宋体"/>
          <w:b/>
          <w:bCs/>
        </w:rPr>
        <w:t>【答案】：</w:t>
      </w:r>
      <w:r>
        <w:rPr>
          <w:rFonts w:ascii="宋体" w:hAnsi="宋体" w:eastAsia="宋体"/>
          <w:szCs w:val="21"/>
        </w:rPr>
        <w:drawing>
          <wp:inline distT="0" distB="0" distL="114300" distR="114300">
            <wp:extent cx="254000" cy="254000"/>
            <wp:effectExtent l="0" t="0" r="12700" b="12700"/>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6"/>
                    <a:stretch>
                      <a:fillRect/>
                    </a:stretch>
                  </pic:blipFill>
                  <pic:spPr>
                    <a:xfrm>
                      <a:off x="0" y="0"/>
                      <a:ext cx="254000" cy="254000"/>
                    </a:xfrm>
                    <a:prstGeom prst="rect">
                      <a:avLst/>
                    </a:prstGeom>
                  </pic:spPr>
                </pic:pic>
              </a:graphicData>
            </a:graphic>
          </wp:inline>
        </w:drawing>
      </w:r>
      <w:r>
        <w:rPr>
          <w:rFonts w:ascii="宋体" w:hAnsi="宋体" w:eastAsia="宋体"/>
          <w:szCs w:val="21"/>
        </w:rPr>
        <w:t>C;</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解：根据统计图的特点可知：要反映6.1班参加各种兴趣小组的人数占总人数的百分比，最好用扇形统计图；</w:t>
      </w:r>
      <w:r>
        <w:rPr>
          <w:rFonts w:ascii="宋体" w:hAnsi="宋体" w:eastAsia="宋体"/>
          <w:szCs w:val="21"/>
        </w:rPr>
        <w:br w:type="textWrapping"/>
      </w:r>
      <w:r>
        <w:rPr>
          <w:rFonts w:ascii="宋体" w:hAnsi="宋体" w:eastAsia="宋体"/>
          <w:szCs w:val="21"/>
        </w:rPr>
        <w:t>故选：C．</w:t>
      </w:r>
    </w:p>
    <w:p>
      <w:pPr>
        <w:spacing w:line="360" w:lineRule="auto"/>
        <w:textAlignment w:val="center"/>
        <w:rPr>
          <w:rFonts w:ascii="宋体" w:hAnsi="宋体" w:eastAsia="宋体"/>
        </w:rPr>
      </w:pPr>
      <w:r>
        <w:rPr>
          <w:rFonts w:hint="eastAsia" w:ascii="宋体" w:hAnsi="宋体" w:eastAsia="宋体"/>
        </w:rPr>
        <w:t>2.</w:t>
      </w:r>
      <w:r>
        <w:rPr>
          <w:rFonts w:hint="eastAsia" w:ascii="宋体" w:hAnsi="宋体" w:eastAsia="宋体"/>
          <w:b/>
          <w:bCs/>
        </w:rPr>
        <w:t>【答案】：</w:t>
      </w:r>
      <w:r>
        <w:rPr>
          <w:rFonts w:ascii="宋体" w:hAnsi="宋体" w:eastAsia="宋体"/>
          <w:szCs w:val="21"/>
        </w:rPr>
        <w:t>A;</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解：折线统计图比较容易看出数量的变化情况；</w:t>
      </w:r>
      <w:r>
        <w:rPr>
          <w:rFonts w:ascii="宋体" w:hAnsi="宋体" w:eastAsia="宋体"/>
          <w:szCs w:val="21"/>
        </w:rPr>
        <w:br w:type="textWrapping"/>
      </w:r>
      <w:r>
        <w:rPr>
          <w:rFonts w:ascii="宋体" w:hAnsi="宋体" w:eastAsia="宋体"/>
          <w:szCs w:val="21"/>
        </w:rPr>
        <w:t>故答案选：A．</w:t>
      </w:r>
    </w:p>
    <w:p>
      <w:pPr>
        <w:spacing w:line="360" w:lineRule="auto"/>
        <w:textAlignment w:val="center"/>
        <w:rPr>
          <w:rFonts w:ascii="宋体" w:hAnsi="宋体" w:eastAsia="宋体"/>
        </w:rPr>
      </w:pPr>
      <w:r>
        <w:rPr>
          <w:rFonts w:hint="eastAsia" w:ascii="宋体" w:hAnsi="宋体" w:eastAsia="宋体"/>
        </w:rPr>
        <w:t>3.</w:t>
      </w:r>
      <w:r>
        <w:rPr>
          <w:rFonts w:hint="eastAsia" w:ascii="宋体" w:hAnsi="宋体" w:eastAsia="宋体"/>
          <w:b/>
          <w:bCs/>
        </w:rPr>
        <w:t>【答案】：</w:t>
      </w:r>
      <w:r>
        <w:rPr>
          <w:rFonts w:ascii="宋体" w:hAnsi="宋体" w:eastAsia="宋体"/>
          <w:szCs w:val="21"/>
        </w:rPr>
        <w:t>C;</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全班共有人数：12÷30%＝40。</w:t>
      </w:r>
      <w:r>
        <w:rPr>
          <w:rFonts w:ascii="宋体" w:hAnsi="宋体" w:eastAsia="宋体"/>
          <w:szCs w:val="21"/>
        </w:rPr>
        <w:br w:type="textWrapping"/>
      </w:r>
      <w:r>
        <w:rPr>
          <w:rFonts w:ascii="宋体" w:hAnsi="宋体" w:eastAsia="宋体"/>
          <w:szCs w:val="21"/>
        </w:rPr>
        <w:t>故答案为C。</w:t>
      </w:r>
    </w:p>
    <w:p>
      <w:pPr>
        <w:spacing w:line="360" w:lineRule="auto"/>
        <w:textAlignment w:val="center"/>
        <w:rPr>
          <w:rFonts w:ascii="宋体" w:hAnsi="宋体" w:eastAsia="宋体"/>
        </w:rPr>
      </w:pPr>
      <w:r>
        <w:rPr>
          <w:rFonts w:hint="eastAsia" w:ascii="宋体" w:hAnsi="宋体" w:eastAsia="宋体"/>
        </w:rPr>
        <w:t>4.</w:t>
      </w:r>
      <w:r>
        <w:rPr>
          <w:rFonts w:hint="eastAsia" w:ascii="宋体" w:hAnsi="宋体" w:eastAsia="宋体"/>
          <w:b/>
          <w:bCs/>
        </w:rPr>
        <w:t>【答案】：</w:t>
      </w:r>
      <w:r>
        <w:rPr>
          <w:rFonts w:ascii="宋体" w:hAnsi="宋体" w:eastAsia="宋体"/>
          <w:szCs w:val="21"/>
        </w:rPr>
        <w:t>B;</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解：由分析知，要清楚地反应学校图书馆中图书总数与各种书籍之间的关系，需要绘制扇形统计图；</w:t>
      </w:r>
      <w:r>
        <w:rPr>
          <w:rFonts w:ascii="宋体" w:hAnsi="宋体" w:eastAsia="宋体"/>
          <w:szCs w:val="21"/>
        </w:rPr>
        <w:br w:type="textWrapping"/>
      </w:r>
      <w:r>
        <w:rPr>
          <w:rFonts w:ascii="宋体" w:hAnsi="宋体" w:eastAsia="宋体"/>
          <w:szCs w:val="21"/>
        </w:rPr>
        <w:t>故选：B．</w:t>
      </w:r>
    </w:p>
    <w:p>
      <w:pPr>
        <w:spacing w:line="360" w:lineRule="auto"/>
        <w:textAlignment w:val="center"/>
        <w:rPr>
          <w:rFonts w:ascii="宋体" w:hAnsi="宋体" w:eastAsia="宋体"/>
        </w:rPr>
      </w:pPr>
      <w:r>
        <w:rPr>
          <w:rFonts w:hint="eastAsia" w:ascii="宋体" w:hAnsi="宋体" w:eastAsia="宋体"/>
        </w:rPr>
        <w:t>5.</w:t>
      </w:r>
      <w:r>
        <w:rPr>
          <w:rFonts w:hint="eastAsia" w:ascii="宋体" w:hAnsi="宋体" w:eastAsia="宋体"/>
          <w:b/>
          <w:bCs/>
        </w:rPr>
        <w:t>【答案】：</w:t>
      </w:r>
      <w:r>
        <w:rPr>
          <w:rFonts w:ascii="宋体" w:hAnsi="宋体" w:eastAsia="宋体"/>
          <w:szCs w:val="21"/>
        </w:rPr>
        <w:t>C;</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解：根据统计图的特点可知：要从两名运动员中选拔一人参加百米赛跑比赛，教练员把记录的两人近期训练成绩制成复式折线统计图来分析比较合适；</w:t>
      </w:r>
      <w:r>
        <w:rPr>
          <w:rFonts w:ascii="宋体" w:hAnsi="宋体" w:eastAsia="宋体"/>
          <w:szCs w:val="21"/>
        </w:rPr>
        <w:br w:type="textWrapping"/>
      </w:r>
      <w:r>
        <w:rPr>
          <w:rFonts w:ascii="宋体" w:hAnsi="宋体" w:eastAsia="宋体"/>
          <w:szCs w:val="21"/>
        </w:rPr>
        <w:t>故选：C．</w:t>
      </w:r>
    </w:p>
    <w:p>
      <w:pPr>
        <w:spacing w:line="360" w:lineRule="auto"/>
        <w:textAlignment w:val="center"/>
        <w:rPr>
          <w:rFonts w:ascii="宋体" w:hAnsi="宋体" w:eastAsia="宋体"/>
        </w:rPr>
      </w:pPr>
      <w:r>
        <w:rPr>
          <w:rFonts w:hint="eastAsia" w:ascii="宋体" w:hAnsi="宋体" w:eastAsia="宋体"/>
        </w:rPr>
        <w:t>6.</w:t>
      </w:r>
      <w:r>
        <w:rPr>
          <w:rFonts w:hint="eastAsia" w:ascii="宋体" w:hAnsi="宋体" w:eastAsia="宋体"/>
          <w:b/>
          <w:bCs/>
        </w:rPr>
        <w:t>【答案】：</w:t>
      </w:r>
      <w:r>
        <w:rPr>
          <w:rFonts w:ascii="宋体" w:hAnsi="宋体" w:eastAsia="宋体"/>
          <w:szCs w:val="21"/>
        </w:rPr>
        <w:t>D;</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小华应选择扇形统计图，表示优、良、及格的人数占班级人数的百分比。</w:t>
      </w:r>
      <w:r>
        <w:rPr>
          <w:rFonts w:ascii="宋体" w:hAnsi="宋体" w:eastAsia="宋体"/>
          <w:szCs w:val="21"/>
        </w:rPr>
        <w:br w:type="textWrapping"/>
      </w:r>
      <w:r>
        <w:rPr>
          <w:rFonts w:ascii="宋体" w:hAnsi="宋体" w:eastAsia="宋体"/>
          <w:szCs w:val="21"/>
        </w:rPr>
        <w:t>故选D。</w:t>
      </w:r>
    </w:p>
    <w:p>
      <w:pPr>
        <w:spacing w:line="360" w:lineRule="auto"/>
        <w:textAlignment w:val="center"/>
        <w:rPr>
          <w:rFonts w:ascii="宋体" w:hAnsi="宋体" w:eastAsia="宋体"/>
        </w:rPr>
      </w:pPr>
      <w:r>
        <w:rPr>
          <w:rFonts w:hint="eastAsia" w:ascii="宋体" w:hAnsi="宋体" w:eastAsia="宋体"/>
        </w:rPr>
        <w:t>7.</w:t>
      </w:r>
      <w:r>
        <w:rPr>
          <w:rFonts w:hint="eastAsia" w:ascii="宋体" w:hAnsi="宋体" w:eastAsia="宋体"/>
          <w:b/>
          <w:bCs/>
        </w:rPr>
        <w:t>【答案】：</w:t>
      </w:r>
      <w:r>
        <w:rPr>
          <w:rFonts w:ascii="宋体" w:hAnsi="宋体" w:eastAsia="宋体"/>
          <w:szCs w:val="21"/>
        </w:rPr>
        <w:t>A;</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根据统计图的特点可知，要想清楚地反映出养殖各种家禽与总数之间的关系，应该选用扇形统计图。</w:t>
      </w:r>
      <w:r>
        <w:rPr>
          <w:rFonts w:ascii="宋体" w:hAnsi="宋体" w:eastAsia="宋体"/>
          <w:szCs w:val="21"/>
        </w:rPr>
        <w:br w:type="textWrapping"/>
      </w:r>
      <w:r>
        <w:rPr>
          <w:rFonts w:ascii="宋体" w:hAnsi="宋体" w:eastAsia="宋体"/>
          <w:szCs w:val="21"/>
        </w:rPr>
        <w:t>故答案为：A。</w:t>
      </w:r>
    </w:p>
    <w:p>
      <w:pPr>
        <w:spacing w:line="360" w:lineRule="auto"/>
        <w:textAlignment w:val="center"/>
        <w:rPr>
          <w:rFonts w:ascii="宋体" w:hAnsi="宋体" w:eastAsia="宋体"/>
        </w:rPr>
      </w:pPr>
      <w:r>
        <w:rPr>
          <w:rFonts w:hint="eastAsia" w:ascii="宋体" w:hAnsi="宋体" w:eastAsia="宋体"/>
        </w:rPr>
        <w:t>8.</w:t>
      </w:r>
      <w:r>
        <w:rPr>
          <w:rFonts w:hint="eastAsia" w:ascii="宋体" w:hAnsi="宋体" w:eastAsia="宋体"/>
          <w:b/>
          <w:bCs/>
        </w:rPr>
        <w:t>【答案】：</w:t>
      </w:r>
      <w:r>
        <w:rPr>
          <w:rFonts w:ascii="宋体" w:hAnsi="宋体" w:eastAsia="宋体"/>
          <w:szCs w:val="21"/>
        </w:rPr>
        <w:t>C;</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解：匀速行走的是乌龟，兔子在比赛中间睡觉；</w:t>
      </w:r>
      <w:r>
        <w:rPr>
          <w:rFonts w:ascii="宋体" w:hAnsi="宋体" w:eastAsia="宋体"/>
          <w:szCs w:val="21"/>
        </w:rPr>
        <w:br w:type="textWrapping"/>
      </w:r>
      <w:r>
        <w:rPr>
          <w:rFonts w:ascii="宋体" w:hAnsi="宋体" w:eastAsia="宋体"/>
          <w:szCs w:val="21"/>
        </w:rPr>
        <w:t>后来兔子急追，路程又开始变化，排除A；</w:t>
      </w:r>
      <w:r>
        <w:rPr>
          <w:rFonts w:ascii="宋体" w:hAnsi="宋体" w:eastAsia="宋体"/>
          <w:szCs w:val="21"/>
        </w:rPr>
        <w:br w:type="textWrapping"/>
      </w:r>
      <w:r>
        <w:rPr>
          <w:rFonts w:ascii="宋体" w:hAnsi="宋体" w:eastAsia="宋体"/>
          <w:szCs w:val="21"/>
        </w:rPr>
        <w:t>兔子输了，兔子用的时间应多于乌龟所用的时间，排除B．</w:t>
      </w:r>
      <w:r>
        <w:rPr>
          <w:rFonts w:ascii="宋体" w:hAnsi="宋体" w:eastAsia="宋体"/>
          <w:szCs w:val="21"/>
        </w:rPr>
        <w:br w:type="textWrapping"/>
      </w:r>
      <w:r>
        <w:rPr>
          <w:rFonts w:ascii="宋体" w:hAnsi="宋体" w:eastAsia="宋体"/>
          <w:szCs w:val="21"/>
        </w:rPr>
        <w:t>故选：C．</w:t>
      </w:r>
    </w:p>
    <w:p>
      <w:pPr>
        <w:spacing w:line="360" w:lineRule="auto"/>
        <w:textAlignment w:val="center"/>
        <w:rPr>
          <w:rFonts w:ascii="宋体" w:hAnsi="宋体" w:eastAsia="宋体"/>
        </w:rPr>
      </w:pPr>
      <w:r>
        <w:rPr>
          <w:rFonts w:hint="eastAsia" w:ascii="宋体" w:hAnsi="宋体" w:eastAsia="宋体"/>
        </w:rPr>
        <w:t>9.</w:t>
      </w:r>
      <w:r>
        <w:rPr>
          <w:rFonts w:hint="eastAsia" w:ascii="宋体" w:hAnsi="宋体" w:eastAsia="宋体"/>
          <w:b/>
          <w:bCs/>
        </w:rPr>
        <w:t>【答案】：</w:t>
      </w:r>
      <w:r>
        <w:rPr>
          <w:rFonts w:ascii="宋体" w:hAnsi="宋体" w:eastAsia="宋体"/>
          <w:szCs w:val="21"/>
        </w:rPr>
        <w:t>折线;</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解：气象台要制作一周的气温变化情况，选择 折线统计图最合适．</w:t>
      </w:r>
      <w:r>
        <w:rPr>
          <w:rFonts w:ascii="宋体" w:hAnsi="宋体" w:eastAsia="宋体"/>
          <w:szCs w:val="21"/>
        </w:rPr>
        <w:br w:type="textWrapping"/>
      </w:r>
      <w:r>
        <w:rPr>
          <w:rFonts w:ascii="宋体" w:hAnsi="宋体" w:eastAsia="宋体"/>
          <w:szCs w:val="21"/>
        </w:rPr>
        <w:t>故答案为：折线．</w:t>
      </w:r>
    </w:p>
    <w:p>
      <w:pPr>
        <w:spacing w:line="360" w:lineRule="auto"/>
        <w:textAlignment w:val="center"/>
        <w:rPr>
          <w:rFonts w:ascii="宋体" w:hAnsi="宋体" w:eastAsia="宋体"/>
        </w:rPr>
      </w:pPr>
      <w:r>
        <w:rPr>
          <w:rFonts w:hint="eastAsia" w:ascii="宋体" w:hAnsi="宋体" w:eastAsia="宋体"/>
        </w:rPr>
        <w:t>10.</w:t>
      </w:r>
      <w:r>
        <w:rPr>
          <w:rFonts w:hint="eastAsia" w:ascii="宋体" w:hAnsi="宋体" w:eastAsia="宋体"/>
          <w:b/>
          <w:bCs/>
        </w:rPr>
        <w:t>【答案】：</w:t>
      </w:r>
      <w:r>
        <w:rPr>
          <w:rFonts w:ascii="宋体" w:hAnsi="宋体" w:eastAsia="宋体"/>
          <w:szCs w:val="21"/>
        </w:rPr>
        <w:t>36;</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解：144÷40%=360（人）；</w:t>
      </w:r>
      <w:r>
        <w:rPr>
          <w:rFonts w:ascii="宋体" w:hAnsi="宋体" w:eastAsia="宋体"/>
          <w:szCs w:val="21"/>
        </w:rPr>
        <w:br w:type="textWrapping"/>
      </w:r>
      <w:r>
        <w:rPr>
          <w:rFonts w:ascii="宋体" w:hAnsi="宋体" w:eastAsia="宋体"/>
          <w:szCs w:val="21"/>
        </w:rPr>
        <w:t>360×（1-40%-20%-30%），</w:t>
      </w:r>
      <w:r>
        <w:rPr>
          <w:rFonts w:ascii="宋体" w:hAnsi="宋体" w:eastAsia="宋体"/>
          <w:szCs w:val="21"/>
        </w:rPr>
        <w:br w:type="textWrapping"/>
      </w:r>
      <w:r>
        <w:rPr>
          <w:rFonts w:ascii="宋体" w:hAnsi="宋体" w:eastAsia="宋体"/>
          <w:szCs w:val="21"/>
        </w:rPr>
        <w:t>=360×10%，</w:t>
      </w:r>
      <w:r>
        <w:rPr>
          <w:rFonts w:ascii="宋体" w:hAnsi="宋体" w:eastAsia="宋体"/>
          <w:szCs w:val="21"/>
        </w:rPr>
        <w:br w:type="textWrapping"/>
      </w:r>
      <w:r>
        <w:rPr>
          <w:rFonts w:ascii="宋体" w:hAnsi="宋体" w:eastAsia="宋体"/>
          <w:szCs w:val="21"/>
        </w:rPr>
        <w:t>=36（人）；</w:t>
      </w:r>
      <w:r>
        <w:rPr>
          <w:rFonts w:ascii="宋体" w:hAnsi="宋体" w:eastAsia="宋体"/>
          <w:szCs w:val="21"/>
        </w:rPr>
        <w:br w:type="textWrapping"/>
      </w:r>
      <w:r>
        <w:rPr>
          <w:rFonts w:ascii="宋体" w:hAnsi="宋体" w:eastAsia="宋体"/>
          <w:szCs w:val="21"/>
        </w:rPr>
        <w:t>答：得差的有36人．</w:t>
      </w:r>
      <w:r>
        <w:rPr>
          <w:rFonts w:ascii="宋体" w:hAnsi="宋体" w:eastAsia="宋体"/>
          <w:szCs w:val="21"/>
        </w:rPr>
        <w:br w:type="textWrapping"/>
      </w:r>
      <w:r>
        <w:rPr>
          <w:rFonts w:ascii="宋体" w:hAnsi="宋体" w:eastAsia="宋体"/>
          <w:szCs w:val="21"/>
        </w:rPr>
        <w:t>故答案为：36．</w:t>
      </w:r>
    </w:p>
    <w:p>
      <w:pPr>
        <w:spacing w:line="360" w:lineRule="auto"/>
        <w:textAlignment w:val="center"/>
        <w:rPr>
          <w:rFonts w:ascii="宋体" w:hAnsi="宋体" w:eastAsia="宋体"/>
        </w:rPr>
      </w:pPr>
      <w:r>
        <w:rPr>
          <w:rFonts w:hint="eastAsia" w:ascii="宋体" w:hAnsi="宋体" w:eastAsia="宋体"/>
        </w:rPr>
        <w:t>11.</w:t>
      </w:r>
      <w:r>
        <w:rPr>
          <w:rFonts w:hint="eastAsia" w:ascii="宋体" w:hAnsi="宋体" w:eastAsia="宋体"/>
          <w:b/>
          <w:bCs/>
        </w:rPr>
        <w:t>【答案】：</w:t>
      </w:r>
      <w:r>
        <w:rPr>
          <w:rFonts w:ascii="宋体" w:hAnsi="宋体" w:eastAsia="宋体"/>
          <w:szCs w:val="21"/>
        </w:rPr>
        <w:t>条形;</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解：要反映出全校各年级男女生人数，绘制 条形统计图较好．</w:t>
      </w:r>
      <w:r>
        <w:rPr>
          <w:rFonts w:ascii="宋体" w:hAnsi="宋体" w:eastAsia="宋体"/>
          <w:szCs w:val="21"/>
        </w:rPr>
        <w:br w:type="textWrapping"/>
      </w:r>
      <w:r>
        <w:rPr>
          <w:rFonts w:ascii="宋体" w:hAnsi="宋体" w:eastAsia="宋体"/>
          <w:szCs w:val="21"/>
        </w:rPr>
        <w:t>故答案为：条形．</w:t>
      </w:r>
    </w:p>
    <w:p>
      <w:pPr>
        <w:spacing w:line="360" w:lineRule="auto"/>
        <w:textAlignment w:val="center"/>
        <w:rPr>
          <w:rFonts w:ascii="宋体" w:hAnsi="宋体" w:eastAsia="宋体"/>
        </w:rPr>
      </w:pPr>
      <w:r>
        <w:rPr>
          <w:rFonts w:hint="eastAsia" w:ascii="宋体" w:hAnsi="宋体" w:eastAsia="宋体"/>
        </w:rPr>
        <w:t>12.</w:t>
      </w:r>
      <w:r>
        <w:rPr>
          <w:rFonts w:hint="eastAsia" w:ascii="宋体" w:hAnsi="宋体" w:eastAsia="宋体"/>
          <w:b/>
          <w:bCs/>
        </w:rPr>
        <w:t>【答案】：</w:t>
      </w:r>
      <w:r>
        <w:rPr>
          <w:rFonts w:ascii="宋体" w:hAnsi="宋体" w:eastAsia="宋体"/>
          <w:szCs w:val="21"/>
        </w:rPr>
        <w:t>折线;</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解：根据统计图的特点可知：如果要用一个统计图反映去年各个月降雨量的变化情况，采用折线统计图比较合适．</w:t>
      </w:r>
      <w:r>
        <w:rPr>
          <w:rFonts w:ascii="宋体" w:hAnsi="宋体" w:eastAsia="宋体"/>
          <w:szCs w:val="21"/>
        </w:rPr>
        <w:br w:type="textWrapping"/>
      </w:r>
      <w:r>
        <w:rPr>
          <w:rFonts w:ascii="宋体" w:hAnsi="宋体" w:eastAsia="宋体"/>
          <w:szCs w:val="21"/>
        </w:rPr>
        <w:t>故答案为：折线．</w:t>
      </w:r>
    </w:p>
    <w:p>
      <w:pPr>
        <w:spacing w:line="360" w:lineRule="auto"/>
        <w:textAlignment w:val="center"/>
        <w:rPr>
          <w:rFonts w:ascii="宋体" w:hAnsi="宋体" w:eastAsia="宋体"/>
        </w:rPr>
      </w:pPr>
      <w:r>
        <w:rPr>
          <w:rFonts w:hint="eastAsia" w:ascii="宋体" w:hAnsi="宋体" w:eastAsia="宋体"/>
        </w:rPr>
        <w:t>13.</w:t>
      </w:r>
      <w:r>
        <w:rPr>
          <w:rFonts w:hint="eastAsia" w:ascii="宋体" w:hAnsi="宋体" w:eastAsia="宋体"/>
          <w:b/>
          <w:bCs/>
        </w:rPr>
        <w:t>【答案】：</w:t>
      </w:r>
      <w:r>
        <w:rPr>
          <w:rFonts w:ascii="宋体" w:hAnsi="宋体" w:eastAsia="宋体"/>
          <w:szCs w:val="21"/>
        </w:rPr>
        <w:t>扇形;</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解：根据统计图的特点可知：要反映全校各年级的学生人数分布情况，应选择扇形统计图比较好．</w:t>
      </w:r>
      <w:r>
        <w:rPr>
          <w:rFonts w:ascii="宋体" w:hAnsi="宋体" w:eastAsia="宋体"/>
          <w:szCs w:val="21"/>
        </w:rPr>
        <w:br w:type="textWrapping"/>
      </w:r>
      <w:r>
        <w:rPr>
          <w:rFonts w:ascii="宋体" w:hAnsi="宋体" w:eastAsia="宋体"/>
          <w:szCs w:val="21"/>
        </w:rPr>
        <w:t>故答案为：扇形．</w:t>
      </w:r>
    </w:p>
    <w:p>
      <w:pPr>
        <w:spacing w:line="360" w:lineRule="auto"/>
        <w:textAlignment w:val="center"/>
        <w:rPr>
          <w:rFonts w:ascii="宋体" w:hAnsi="宋体" w:eastAsia="宋体"/>
        </w:rPr>
      </w:pPr>
      <w:r>
        <w:rPr>
          <w:rFonts w:hint="eastAsia" w:ascii="宋体" w:hAnsi="宋体" w:eastAsia="宋体"/>
        </w:rPr>
        <w:t>14.</w:t>
      </w:r>
      <w:r>
        <w:rPr>
          <w:rFonts w:hint="eastAsia" w:ascii="宋体" w:hAnsi="宋体" w:eastAsia="宋体"/>
          <w:b/>
          <w:bCs/>
        </w:rPr>
        <w:t>【答案】：</w:t>
      </w:r>
      <w:r>
        <w:rPr>
          <w:rFonts w:ascii="宋体" w:hAnsi="宋体" w:eastAsia="宋体"/>
          <w:szCs w:val="21"/>
        </w:rPr>
        <w:t>解：（1）55%＞30%＞10%＞5%</w:t>
      </w:r>
      <w:r>
        <w:rPr>
          <w:rFonts w:ascii="宋体" w:hAnsi="宋体" w:eastAsia="宋体"/>
          <w:szCs w:val="21"/>
        </w:rPr>
        <w:br w:type="textWrapping"/>
      </w:r>
      <w:r>
        <w:rPr>
          <w:rFonts w:ascii="宋体" w:hAnsi="宋体" w:eastAsia="宋体"/>
          <w:szCs w:val="21"/>
        </w:rPr>
        <w:t>答：体育这种课外活动最受欢迎．</w:t>
      </w:r>
      <w:r>
        <w:rPr>
          <w:rFonts w:ascii="宋体" w:hAnsi="宋体" w:eastAsia="宋体"/>
          <w:szCs w:val="21"/>
        </w:rPr>
        <w:br w:type="textWrapping"/>
      </w:r>
      <w:r>
        <w:rPr>
          <w:rFonts w:ascii="宋体" w:hAnsi="宋体" w:eastAsia="宋体"/>
          <w:szCs w:val="21"/>
        </w:rPr>
        <w:t>（2）55%+0%+10%+5%=100%</w:t>
      </w:r>
      <w:r>
        <w:rPr>
          <w:rFonts w:ascii="宋体" w:hAnsi="宋体" w:eastAsia="宋体"/>
          <w:szCs w:val="21"/>
        </w:rPr>
        <w:br w:type="textWrapping"/>
      </w:r>
      <w:r>
        <w:rPr>
          <w:rFonts w:ascii="宋体" w:hAnsi="宋体" w:eastAsia="宋体"/>
          <w:szCs w:val="21"/>
        </w:rPr>
        <w:t>答：各项课外活动的百分比之和100%，表示各项活动．;</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（1）根据扇形统计图中所表示的各种活动所占的百分比或表示各种活动的扇形面积的大小即可看出哪种活动最受欢迎．</w:t>
      </w:r>
      <w:r>
        <w:rPr>
          <w:rFonts w:ascii="宋体" w:hAnsi="宋体" w:eastAsia="宋体"/>
          <w:szCs w:val="21"/>
        </w:rPr>
        <w:br w:type="textWrapping"/>
      </w:r>
      <w:r>
        <w:rPr>
          <w:rFonts w:ascii="宋体" w:hAnsi="宋体" w:eastAsia="宋体"/>
          <w:szCs w:val="21"/>
        </w:rPr>
        <w:t>（2）把这个年级各项课外活动看作一个整体，即100%，美术、写作、阅读，体育活动所占的百分比之和应等于100%，即各项课外活动．</w:t>
      </w:r>
    </w:p>
    <w:p>
      <w:pPr>
        <w:spacing w:line="360" w:lineRule="auto"/>
        <w:textAlignment w:val="center"/>
        <w:rPr>
          <w:rFonts w:ascii="宋体" w:hAnsi="宋体" w:eastAsia="宋体"/>
        </w:rPr>
      </w:pPr>
      <w:r>
        <w:rPr>
          <w:rFonts w:hint="eastAsia" w:ascii="宋体" w:hAnsi="宋体" w:eastAsia="宋体"/>
        </w:rPr>
        <w:t>15.</w:t>
      </w:r>
      <w:r>
        <w:rPr>
          <w:rFonts w:hint="eastAsia" w:ascii="宋体" w:hAnsi="宋体" w:eastAsia="宋体"/>
          <w:b/>
          <w:bCs/>
        </w:rPr>
        <w:t>【答案】：</w:t>
      </w:r>
      <w:r>
        <w:rPr>
          <w:rFonts w:ascii="宋体" w:hAnsi="宋体" w:eastAsia="宋体"/>
          <w:szCs w:val="21"/>
        </w:rPr>
        <w:t>解：（1）1-25%-30%-10%-15%=20%；</w:t>
      </w:r>
      <w:r>
        <w:rPr>
          <w:rFonts w:ascii="宋体" w:hAnsi="宋体" w:eastAsia="宋体"/>
          <w:szCs w:val="21"/>
        </w:rPr>
        <w:br w:type="textWrapping"/>
      </w:r>
      <w:r>
        <w:rPr>
          <w:rFonts w:ascii="宋体" w:hAnsi="宋体" w:eastAsia="宋体"/>
          <w:szCs w:val="21"/>
        </w:rPr>
        <w:t>200×20%=40（人）；</w:t>
      </w:r>
      <w:r>
        <w:rPr>
          <w:rFonts w:ascii="宋体" w:hAnsi="宋体" w:eastAsia="宋体"/>
          <w:szCs w:val="21"/>
        </w:rPr>
        <w:br w:type="textWrapping"/>
      </w:r>
      <w:r>
        <w:rPr>
          <w:rFonts w:ascii="宋体" w:hAnsi="宋体" w:eastAsia="宋体"/>
          <w:szCs w:val="21"/>
        </w:rPr>
        <w:t>答：喜欢小品的有40人．</w:t>
      </w:r>
      <w:r>
        <w:rPr>
          <w:rFonts w:ascii="宋体" w:hAnsi="宋体" w:eastAsia="宋体"/>
          <w:szCs w:val="21"/>
        </w:rPr>
        <w:br w:type="textWrapping"/>
      </w:r>
      <w:r>
        <w:rPr>
          <w:rFonts w:ascii="宋体" w:hAnsi="宋体" w:eastAsia="宋体"/>
          <w:szCs w:val="21"/>
        </w:rPr>
        <w:t>（2）200×（15%-10%）</w:t>
      </w:r>
      <w:r>
        <w:rPr>
          <w:rFonts w:ascii="宋体" w:hAnsi="宋体" w:eastAsia="宋体"/>
          <w:szCs w:val="21"/>
        </w:rPr>
        <w:br w:type="textWrapping"/>
      </w:r>
      <w:r>
        <w:rPr>
          <w:rFonts w:ascii="宋体" w:hAnsi="宋体" w:eastAsia="宋体"/>
          <w:szCs w:val="21"/>
        </w:rPr>
        <w:t>=200×5%</w:t>
      </w:r>
      <w:r>
        <w:rPr>
          <w:rFonts w:ascii="宋体" w:hAnsi="宋体" w:eastAsia="宋体"/>
          <w:szCs w:val="21"/>
        </w:rPr>
        <w:br w:type="textWrapping"/>
      </w:r>
      <w:r>
        <w:rPr>
          <w:rFonts w:ascii="宋体" w:hAnsi="宋体" w:eastAsia="宋体"/>
          <w:szCs w:val="21"/>
        </w:rPr>
        <w:t>=10（人）；</w:t>
      </w:r>
      <w:r>
        <w:rPr>
          <w:rFonts w:ascii="宋体" w:hAnsi="宋体" w:eastAsia="宋体"/>
          <w:szCs w:val="21"/>
        </w:rPr>
        <w:br w:type="textWrapping"/>
      </w:r>
      <w:r>
        <w:rPr>
          <w:rFonts w:ascii="宋体" w:hAnsi="宋体" w:eastAsia="宋体"/>
          <w:szCs w:val="21"/>
        </w:rPr>
        <w:t>答：喜欢杂技的人数比喜欢相声的多10人．;</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（1）先把六年级的学生人数看作单位“1”，根据减法的意义求出喜欢小品的百分率，再用六年级的总人数，乘以喜欢小品的百分率，就是喜欢小品的人数；</w:t>
      </w:r>
      <w:r>
        <w:rPr>
          <w:rFonts w:ascii="宋体" w:hAnsi="宋体" w:eastAsia="宋体"/>
          <w:szCs w:val="21"/>
        </w:rPr>
        <w:br w:type="textWrapping"/>
      </w:r>
      <w:r>
        <w:rPr>
          <w:rFonts w:ascii="宋体" w:hAnsi="宋体" w:eastAsia="宋体"/>
          <w:szCs w:val="21"/>
        </w:rPr>
        <w:t>（2）先求出喜欢杂技的人数比喜欢相声的人数多占总人数的百分之几，然后根据百分数乘法的意义，用总人数乘上这个百分数即可求解．</w:t>
      </w:r>
    </w:p>
    <w:p>
      <w:pPr>
        <w:spacing w:line="360" w:lineRule="auto"/>
        <w:textAlignment w:val="center"/>
        <w:rPr>
          <w:rFonts w:ascii="宋体" w:hAnsi="宋体" w:eastAsia="宋体"/>
        </w:rPr>
      </w:pPr>
      <w:r>
        <w:rPr>
          <w:rFonts w:hint="eastAsia" w:ascii="宋体" w:hAnsi="宋体" w:eastAsia="宋体"/>
        </w:rPr>
        <w:t>16.</w:t>
      </w:r>
      <w:r>
        <w:rPr>
          <w:rFonts w:hint="eastAsia" w:ascii="宋体" w:hAnsi="宋体" w:eastAsia="宋体"/>
          <w:b/>
          <w:bCs/>
        </w:rPr>
        <w:t>【答案】：</w:t>
      </w:r>
      <w:r>
        <w:rPr>
          <w:rFonts w:ascii="宋体" w:hAnsi="宋体" w:eastAsia="宋体"/>
          <w:szCs w:val="21"/>
        </w:rPr>
        <w:t>解：（1）90÷360=25%</w:t>
      </w:r>
      <w:r>
        <w:rPr>
          <w:rFonts w:ascii="宋体" w:hAnsi="宋体" w:eastAsia="宋体"/>
          <w:szCs w:val="21"/>
        </w:rPr>
        <w:br w:type="textWrapping"/>
      </w:r>
      <w:r>
        <w:rPr>
          <w:rFonts w:ascii="宋体" w:hAnsi="宋体" w:eastAsia="宋体"/>
          <w:szCs w:val="21"/>
        </w:rPr>
        <w:t>1-25%-35%=40%</w:t>
      </w:r>
      <w:r>
        <w:rPr>
          <w:rFonts w:ascii="宋体" w:hAnsi="宋体" w:eastAsia="宋体"/>
          <w:szCs w:val="21"/>
        </w:rPr>
        <w:br w:type="textWrapping"/>
      </w:r>
      <w:r>
        <w:rPr>
          <w:rFonts w:ascii="宋体" w:hAnsi="宋体" w:eastAsia="宋体"/>
          <w:szCs w:val="21"/>
        </w:rPr>
        <w:t>答：内衣要占全部成衣的25%，毛衣占全部成衣的40%．</w:t>
      </w:r>
      <w:r>
        <w:rPr>
          <w:rFonts w:ascii="宋体" w:hAnsi="宋体" w:eastAsia="宋体"/>
          <w:szCs w:val="21"/>
        </w:rPr>
        <w:br w:type="textWrapping"/>
      </w:r>
      <w:r>
        <w:rPr>
          <w:rFonts w:ascii="宋体" w:hAnsi="宋体" w:eastAsia="宋体"/>
          <w:szCs w:val="21"/>
        </w:rPr>
        <w:t>（2）500÷25%=2000（件）</w:t>
      </w:r>
      <w:r>
        <w:rPr>
          <w:rFonts w:ascii="宋体" w:hAnsi="宋体" w:eastAsia="宋体"/>
          <w:szCs w:val="21"/>
        </w:rPr>
        <w:br w:type="textWrapping"/>
      </w:r>
      <w:r>
        <w:rPr>
          <w:rFonts w:ascii="宋体" w:hAnsi="宋体" w:eastAsia="宋体"/>
          <w:szCs w:val="21"/>
        </w:rPr>
        <w:t>2000×40%=800（件）</w:t>
      </w:r>
      <w:r>
        <w:rPr>
          <w:rFonts w:ascii="宋体" w:hAnsi="宋体" w:eastAsia="宋体"/>
          <w:szCs w:val="21"/>
        </w:rPr>
        <w:br w:type="textWrapping"/>
      </w:r>
      <w:r>
        <w:rPr>
          <w:rFonts w:ascii="宋体" w:hAnsi="宋体" w:eastAsia="宋体"/>
          <w:szCs w:val="21"/>
        </w:rPr>
        <w:t>答：若内衣生产了500件，那么全部成衣共有2000件，其中毛衣生产了800件．;</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（1）把衣服的总量看成单位“1”，内衣的圆心角是90度，求出90度是360度的百分之几，就是内衣占全部成衣的百分之几，用1减去大衣占的百分数，再减去内衣占的百分数就是毛衣占全部成衣的百分之几；</w:t>
      </w:r>
      <w:r>
        <w:rPr>
          <w:rFonts w:ascii="宋体" w:hAnsi="宋体" w:eastAsia="宋体"/>
          <w:szCs w:val="21"/>
        </w:rPr>
        <w:br w:type="textWrapping"/>
      </w:r>
      <w:r>
        <w:rPr>
          <w:rFonts w:ascii="宋体" w:hAnsi="宋体" w:eastAsia="宋体"/>
          <w:szCs w:val="21"/>
        </w:rPr>
        <w:t>（2）用500件除以内衣占成衣总数的百分数即可求出全部成衣的件数，再用全部成衣的件数乘上毛衣占总数的百分数即可求解．</w:t>
      </w:r>
    </w:p>
    <w:p>
      <w:pPr>
        <w:spacing w:line="360" w:lineRule="auto"/>
        <w:textAlignment w:val="center"/>
        <w:rPr>
          <w:rFonts w:ascii="宋体" w:hAnsi="宋体" w:eastAsia="宋体"/>
        </w:rPr>
      </w:pPr>
      <w:r>
        <w:rPr>
          <w:rFonts w:hint="eastAsia" w:ascii="宋体" w:hAnsi="宋体" w:eastAsia="宋体"/>
        </w:rPr>
        <w:t>17.</w:t>
      </w:r>
      <w:r>
        <w:rPr>
          <w:rFonts w:hint="eastAsia" w:ascii="宋体" w:hAnsi="宋体" w:eastAsia="宋体"/>
          <w:b/>
          <w:bCs/>
        </w:rPr>
        <w:t>【答案】：</w:t>
      </w:r>
      <w:r>
        <w:rPr>
          <w:rFonts w:ascii="宋体" w:hAnsi="宋体" w:eastAsia="宋体"/>
          <w:szCs w:val="21"/>
        </w:rPr>
        <w:t>解：（1）325÷65%=500（本），</w:t>
      </w:r>
      <w:r>
        <w:rPr>
          <w:rFonts w:ascii="宋体" w:hAnsi="宋体" w:eastAsia="宋体"/>
          <w:szCs w:val="21"/>
        </w:rPr>
        <w:br w:type="textWrapping"/>
      </w:r>
      <w:r>
        <w:rPr>
          <w:rFonts w:ascii="宋体" w:hAnsi="宋体" w:eastAsia="宋体"/>
          <w:szCs w:val="21"/>
        </w:rPr>
        <w:t>答：这三种图书一共有500本．</w:t>
      </w:r>
      <w:r>
        <w:rPr>
          <w:rFonts w:ascii="宋体" w:hAnsi="宋体" w:eastAsia="宋体"/>
          <w:szCs w:val="21"/>
        </w:rPr>
        <w:br w:type="textWrapping"/>
      </w:r>
      <w:r>
        <w:rPr>
          <w:rFonts w:ascii="宋体" w:hAnsi="宋体" w:eastAsia="宋体"/>
          <w:szCs w:val="21"/>
        </w:rPr>
        <w:t>（2）500×20%=100（本），</w:t>
      </w:r>
      <w:r>
        <w:rPr>
          <w:rFonts w:ascii="宋体" w:hAnsi="宋体" w:eastAsia="宋体"/>
          <w:szCs w:val="21"/>
        </w:rPr>
        <w:br w:type="textWrapping"/>
      </w:r>
      <w:r>
        <w:rPr>
          <w:rFonts w:ascii="宋体" w:hAnsi="宋体" w:eastAsia="宋体"/>
          <w:szCs w:val="21"/>
        </w:rPr>
        <w:t>答：文艺书100本；</w:t>
      </w:r>
      <w:r>
        <w:rPr>
          <w:rFonts w:ascii="宋体" w:hAnsi="宋体" w:eastAsia="宋体"/>
          <w:szCs w:val="21"/>
        </w:rPr>
        <w:br w:type="textWrapping"/>
      </w:r>
      <w:r>
        <w:rPr>
          <w:rFonts w:ascii="宋体" w:hAnsi="宋体" w:eastAsia="宋体"/>
          <w:szCs w:val="21"/>
        </w:rPr>
        <w:t>（3）500×20%-500×15%，</w:t>
      </w:r>
      <w:r>
        <w:rPr>
          <w:rFonts w:ascii="宋体" w:hAnsi="宋体" w:eastAsia="宋体"/>
          <w:szCs w:val="21"/>
        </w:rPr>
        <w:br w:type="textWrapping"/>
      </w:r>
      <w:r>
        <w:rPr>
          <w:rFonts w:ascii="宋体" w:hAnsi="宋体" w:eastAsia="宋体"/>
          <w:szCs w:val="21"/>
        </w:rPr>
        <w:t>=500×（20%-15%），</w:t>
      </w:r>
      <w:r>
        <w:rPr>
          <w:rFonts w:ascii="宋体" w:hAnsi="宋体" w:eastAsia="宋体"/>
          <w:szCs w:val="21"/>
        </w:rPr>
        <w:br w:type="textWrapping"/>
      </w:r>
      <w:r>
        <w:rPr>
          <w:rFonts w:ascii="宋体" w:hAnsi="宋体" w:eastAsia="宋体"/>
          <w:szCs w:val="21"/>
        </w:rPr>
        <w:t>=500×5%，</w:t>
      </w:r>
      <w:r>
        <w:rPr>
          <w:rFonts w:ascii="宋体" w:hAnsi="宋体" w:eastAsia="宋体"/>
          <w:szCs w:val="21"/>
        </w:rPr>
        <w:br w:type="textWrapping"/>
      </w:r>
      <w:r>
        <w:rPr>
          <w:rFonts w:ascii="宋体" w:hAnsi="宋体" w:eastAsia="宋体"/>
          <w:szCs w:val="21"/>
        </w:rPr>
        <w:t>=25（本），</w:t>
      </w:r>
      <w:r>
        <w:rPr>
          <w:rFonts w:ascii="宋体" w:hAnsi="宋体" w:eastAsia="宋体"/>
          <w:szCs w:val="21"/>
        </w:rPr>
        <w:br w:type="textWrapping"/>
      </w:r>
      <w:r>
        <w:rPr>
          <w:rFonts w:ascii="宋体" w:hAnsi="宋体" w:eastAsia="宋体"/>
          <w:szCs w:val="21"/>
        </w:rPr>
        <w:t>答：连环画比文艺书少25本．</w:t>
      </w:r>
      <w:r>
        <w:rPr>
          <w:rFonts w:ascii="宋体" w:hAnsi="宋体" w:eastAsia="宋体"/>
          <w:szCs w:val="21"/>
        </w:rPr>
        <w:br w:type="textWrapping"/>
      </w:r>
      <w:r>
        <w:rPr>
          <w:rFonts w:ascii="宋体" w:hAnsi="宋体" w:eastAsia="宋体"/>
          <w:szCs w:val="21"/>
        </w:rPr>
        <w:t>故答案为：500，100，25．;</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（1）科技书占总数的65%，用325除以65%求出这三种图书一共的本数；</w:t>
      </w:r>
      <w:r>
        <w:rPr>
          <w:rFonts w:ascii="宋体" w:hAnsi="宋体" w:eastAsia="宋体"/>
          <w:szCs w:val="21"/>
        </w:rPr>
        <w:br w:type="textWrapping"/>
      </w:r>
      <w:r>
        <w:rPr>
          <w:rFonts w:ascii="宋体" w:hAnsi="宋体" w:eastAsia="宋体"/>
          <w:szCs w:val="21"/>
        </w:rPr>
        <w:t>（2）文艺书占20%，用乘法列式求出文艺书的本数；</w:t>
      </w:r>
      <w:r>
        <w:rPr>
          <w:rFonts w:ascii="宋体" w:hAnsi="宋体" w:eastAsia="宋体"/>
          <w:szCs w:val="21"/>
        </w:rPr>
        <w:br w:type="textWrapping"/>
      </w:r>
      <w:r>
        <w:rPr>
          <w:rFonts w:ascii="宋体" w:hAnsi="宋体" w:eastAsia="宋体"/>
          <w:szCs w:val="21"/>
        </w:rPr>
        <w:t>（3）先分别求出连环画和文艺书的本数，再相减即可．</w:t>
      </w:r>
    </w:p>
    <w:p>
      <w:pPr>
        <w:spacing w:line="360" w:lineRule="auto"/>
        <w:textAlignment w:val="center"/>
        <w:rPr>
          <w:rFonts w:ascii="宋体" w:hAnsi="宋体" w:eastAsia="宋体"/>
        </w:rPr>
      </w:pPr>
      <w:r>
        <w:rPr>
          <w:rFonts w:hint="eastAsia" w:ascii="宋体" w:hAnsi="宋体" w:eastAsia="宋体"/>
        </w:rPr>
        <w:t>18.</w:t>
      </w:r>
      <w:r>
        <w:rPr>
          <w:rFonts w:hint="eastAsia" w:ascii="宋体" w:hAnsi="宋体" w:eastAsia="宋体"/>
          <w:b/>
          <w:bCs/>
        </w:rPr>
        <w:t>【答案】：</w:t>
      </w:r>
      <w:r>
        <w:rPr>
          <w:rFonts w:ascii="宋体" w:hAnsi="宋体" w:eastAsia="宋体"/>
          <w:szCs w:val="21"/>
        </w:rPr>
        <w:t>根据统计图获得数据对应分析，言之有理即可</w:t>
      </w:r>
      <w:r>
        <w:rPr>
          <w:rFonts w:ascii="宋体" w:hAnsi="宋体" w:eastAsia="宋体"/>
          <w:szCs w:val="21"/>
        </w:rPr>
        <w:br w:type="textWrapping"/>
      </w:r>
      <w:r>
        <w:rPr>
          <w:rFonts w:ascii="宋体" w:hAnsi="宋体" w:eastAsia="宋体"/>
          <w:szCs w:val="21"/>
        </w:rPr>
        <w:t>;</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略</w:t>
      </w:r>
    </w:p>
    <w:sectPr>
      <w:headerReference r:id="rId4" w:type="first"/>
      <w:headerReference r:id="rId3"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0000000000000000000"/>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ascii="宋体" w:hAnsi="宋体" w:eastAsia="宋体"/>
        <w:sz w:val="18"/>
        <w:szCs w:val="18"/>
      </w:rPr>
    </w:pPr>
    <w:r>
      <w:rPr>
        <w:rFonts w:ascii="宋体" w:hAnsi="宋体" w:eastAsia="宋体" w:cs="Times New Roman"/>
        <w:sz w:val="18"/>
        <w:szCs w:val="18"/>
      </w:rPr>
      <mc:AlternateContent>
        <mc:Choice Requires="wps">
          <w:drawing>
            <wp:anchor distT="0" distB="0" distL="114300" distR="114300" simplePos="0" relativeHeight="251661312" behindDoc="0" locked="0" layoutInCell="1" allowOverlap="1">
              <wp:simplePos x="0" y="0"/>
              <wp:positionH relativeFrom="column">
                <wp:posOffset>5394325</wp:posOffset>
              </wp:positionH>
              <wp:positionV relativeFrom="paragraph">
                <wp:posOffset>-561975</wp:posOffset>
              </wp:positionV>
              <wp:extent cx="330200" cy="10715625"/>
              <wp:effectExtent l="0" t="0" r="12700" b="28575"/>
              <wp:wrapNone/>
              <wp:docPr id="14" name="Text Box 6"/>
              <wp:cNvGraphicFramePr/>
              <a:graphic xmlns:a="http://schemas.openxmlformats.org/drawingml/2006/main">
                <a:graphicData uri="http://schemas.microsoft.com/office/word/2010/wordprocessingShape">
                  <wps:wsp>
                    <wps:cNvSpPr txBox="1">
                      <a:spLocks noChangeArrowheads="1"/>
                    </wps:cNvSpPr>
                    <wps:spPr bwMode="auto">
                      <a:xfrm>
                        <a:off x="0" y="0"/>
                        <a:ext cx="330200" cy="10715625"/>
                      </a:xfrm>
                      <a:prstGeom prst="rect">
                        <a:avLst/>
                      </a:prstGeom>
                      <a:solidFill>
                        <a:srgbClr val="FFFFFF"/>
                      </a:solidFill>
                      <a:ln w="9525">
                        <a:solidFill>
                          <a:srgbClr val="000000"/>
                        </a:solidFill>
                        <a:miter lim="800000"/>
                      </a:ln>
                    </wps:spPr>
                    <wps:txbx>
                      <w:txbxContent>
                        <w:p>
                          <w:pPr>
                            <w:jc w:val="distribute"/>
                          </w:pPr>
                          <w:r>
                            <w:rPr>
                              <w:rFonts w:hint="eastAsia"/>
                            </w:rPr>
                            <w:t>…………○…………内…………○…………装…………○…………订…………○…………线…………○…………</w:t>
                          </w:r>
                        </w:p>
                      </w:txbxContent>
                    </wps:txbx>
                    <wps:bodyPr rot="0" vert="vert270" wrap="square" anchor="ctr" anchorCtr="0" upright="1"/>
                  </wps:wsp>
                </a:graphicData>
              </a:graphic>
            </wp:anchor>
          </w:drawing>
        </mc:Choice>
        <mc:Fallback>
          <w:pict>
            <v:shape id="Text Box 6" o:spid="_x0000_s1026" o:spt="202" type="#_x0000_t202" style="position:absolute;left:0pt;margin-left:424.75pt;margin-top:-44.25pt;height:843.75pt;width:26pt;z-index:251661312;v-text-anchor:middle;mso-width-relative:page;mso-height-relative:page;" fillcolor="#FFFFFF" filled="t" stroked="t" coordsize="21600,21600" o:gfxdata="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pcQK5NkAAAAMAQAADwAAAAAAAAABACAA&#10;AAAiAAAAZHJzL2Rvd25yZXYueG1sUEsBAhQAFAAAAAgAh07iQHjV9sEMAgAAPwQAAA4AAAAAAAAA&#10;AQAgAAAAKAEAAGRycy9lMm9Eb2MueG1sUEsFBgAAAAAGAAYAWQEAAKYFAAAAAA==&#10;">
              <v:fill on="t" focussize="0,0"/>
              <v:stroke color="#000000" miterlimit="8" joinstyle="miter"/>
              <v:imagedata o:title=""/>
              <o:lock v:ext="edit" aspectratio="f"/>
              <v:textbox style="layout-flow:vertical;mso-layout-flow-alt:bottom-to-top;">
                <w:txbxContent>
                  <w:p>
                    <w:pPr>
                      <w:jc w:val="distribute"/>
                    </w:pPr>
                    <w:r>
                      <w:rPr>
                        <w:rFonts w:hint="eastAsia"/>
                      </w:rPr>
                      <w:t>…………○…………内…………○…………装…………○…………订…………○…………线…………○…………</w:t>
                    </w:r>
                  </w:p>
                </w:txbxContent>
              </v:textbox>
            </v:shape>
          </w:pict>
        </mc:Fallback>
      </mc:AlternateContent>
    </w:r>
    <w:r>
      <w:rPr>
        <w:rFonts w:ascii="宋体" w:hAnsi="宋体" w:eastAsia="宋体" w:cs="Times New Roman"/>
        <w:sz w:val="18"/>
        <w:szCs w:val="18"/>
      </w:rPr>
      <mc:AlternateContent>
        <mc:Choice Requires="wps">
          <w:drawing>
            <wp:anchor distT="0" distB="0" distL="114300" distR="114300" simplePos="0" relativeHeight="251659264" behindDoc="0" locked="0" layoutInCell="1" allowOverlap="1">
              <wp:simplePos x="0" y="0"/>
              <wp:positionH relativeFrom="column">
                <wp:posOffset>5727700</wp:posOffset>
              </wp:positionH>
              <wp:positionV relativeFrom="paragraph">
                <wp:posOffset>-559435</wp:posOffset>
              </wp:positionV>
              <wp:extent cx="355600" cy="10934700"/>
              <wp:effectExtent l="0" t="0" r="25400" b="19050"/>
              <wp:wrapNone/>
              <wp:docPr id="13" name="Text Box 7"/>
              <wp:cNvGraphicFramePr/>
              <a:graphic xmlns:a="http://schemas.openxmlformats.org/drawingml/2006/main">
                <a:graphicData uri="http://schemas.microsoft.com/office/word/2010/wordprocessingShape">
                  <wps:wsp>
                    <wps:cNvSpPr txBox="1">
                      <a:spLocks noChangeArrowheads="1"/>
                    </wps:cNvSpPr>
                    <wps:spPr bwMode="auto">
                      <a:xfrm>
                        <a:off x="0" y="0"/>
                        <a:ext cx="355600" cy="10934700"/>
                      </a:xfrm>
                      <a:prstGeom prst="rect">
                        <a:avLst/>
                      </a:prstGeom>
                      <a:solidFill>
                        <a:sysClr val="window" lastClr="FFFFFF">
                          <a:lumMod val="85000"/>
                          <a:lumOff val="0"/>
                        </a:sysClr>
                      </a:solidFill>
                      <a:ln w="9525">
                        <a:solidFill>
                          <a:srgbClr val="000000"/>
                        </a:solidFill>
                        <a:miter lim="800000"/>
                      </a:ln>
                    </wps:spPr>
                    <wps:txbx>
                      <w:txbxContent>
                        <w:p>
                          <w:pPr>
                            <w:jc w:val="center"/>
                          </w:pPr>
                        </w:p>
                      </w:txbxContent>
                    </wps:txbx>
                    <wps:bodyPr rot="0" vert="vert270" wrap="square" anchor="ctr" anchorCtr="0" upright="1"/>
                  </wps:wsp>
                </a:graphicData>
              </a:graphic>
            </wp:anchor>
          </w:drawing>
        </mc:Choice>
        <mc:Fallback>
          <w:pict>
            <v:shape id="Text Box 7" o:spid="_x0000_s1026" o:spt="202" type="#_x0000_t202" style="position:absolute;left:0pt;margin-left:451pt;margin-top:-44.05pt;height:861pt;width:28pt;z-index:251659264;v-text-anchor:middle;mso-width-relative:page;mso-height-relative:page;" fillcolor="#D9D9D9" filled="t" stroked="t" coordsize="21600,21600" o:gfxdata="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jXZC82gAAAAwBAAAPAAAAAAAAAAEAIAAAACIAAABkcnMvZG93bnJl&#10;di54bWxQSwECFAAUAAAACACHTuJAMnn38jQCAACDBAAADgAAAAAAAAABACAAAAApAQAAZHJzL2Uy&#10;b0RvYy54bWxQSwUGAAAAAAYABgBZAQAAzwUAAAAA&#10;">
              <v:fill on="t" focussize="0,0"/>
              <v:stroke color="#000000" miterlimit="8" joinstyle="miter"/>
              <v:imagedata o:title=""/>
              <o:lock v:ext="edit" aspectratio="f"/>
              <v:textbox style="layout-flow:vertical;mso-layout-flow-alt:bottom-to-top;">
                <w:txbxContent>
                  <w:p>
                    <w:pPr>
                      <w:jc w:val="center"/>
                    </w:pPr>
                  </w:p>
                </w:txbxContent>
              </v:textbox>
            </v:shape>
          </w:pict>
        </mc:Fallback>
      </mc:AlternateContent>
    </w:r>
    <w:r>
      <w:rPr>
        <w:rFonts w:ascii="宋体" w:hAnsi="宋体" w:eastAsia="宋体" w:cs="Times New Roman"/>
        <w:sz w:val="18"/>
        <w:szCs w:val="18"/>
      </w:rPr>
      <mc:AlternateContent>
        <mc:Choice Requires="wps">
          <w:drawing>
            <wp:anchor distT="0" distB="0" distL="114300" distR="114300" simplePos="0" relativeHeight="251660288" behindDoc="0" locked="0" layoutInCell="1" allowOverlap="1">
              <wp:simplePos x="0" y="0"/>
              <wp:positionH relativeFrom="column">
                <wp:posOffset>6089650</wp:posOffset>
              </wp:positionH>
              <wp:positionV relativeFrom="paragraph">
                <wp:posOffset>-561975</wp:posOffset>
              </wp:positionV>
              <wp:extent cx="330200" cy="10715625"/>
              <wp:effectExtent l="0" t="0" r="12700" b="28575"/>
              <wp:wrapNone/>
              <wp:docPr id="12" name="Text Box 6"/>
              <wp:cNvGraphicFramePr/>
              <a:graphic xmlns:a="http://schemas.openxmlformats.org/drawingml/2006/main">
                <a:graphicData uri="http://schemas.microsoft.com/office/word/2010/wordprocessingShape">
                  <wps:wsp>
                    <wps:cNvSpPr txBox="1">
                      <a:spLocks noChangeArrowheads="1"/>
                    </wps:cNvSpPr>
                    <wps:spPr bwMode="auto">
                      <a:xfrm>
                        <a:off x="0" y="0"/>
                        <a:ext cx="330200" cy="10715625"/>
                      </a:xfrm>
                      <a:prstGeom prst="rect">
                        <a:avLst/>
                      </a:prstGeom>
                      <a:solidFill>
                        <a:srgbClr val="FFFFFF"/>
                      </a:solidFill>
                      <a:ln w="9525">
                        <a:solidFill>
                          <a:srgbClr val="000000"/>
                        </a:solidFill>
                        <a:miter lim="800000"/>
                      </a:ln>
                    </wps:spPr>
                    <wps:txbx>
                      <w:txbxContent>
                        <w:p>
                          <w:pPr>
                            <w:jc w:val="distribute"/>
                            <w:rPr>
                              <w:rFonts w:ascii="宋体" w:hAnsi="宋体" w:eastAsia="宋体"/>
                            </w:rPr>
                          </w:pPr>
                          <w:r>
                            <w:rPr>
                              <w:rFonts w:hint="eastAsia" w:ascii="宋体" w:hAnsi="宋体" w:eastAsia="宋体"/>
                            </w:rPr>
                            <w:t>…………○…………内…………○…………装…………○…………订…………○…………线…………○…………</w:t>
                          </w:r>
                        </w:p>
                      </w:txbxContent>
                    </wps:txbx>
                    <wps:bodyPr rot="0" vert="vert270" wrap="square" anchor="ctr" anchorCtr="0" upright="1"/>
                  </wps:wsp>
                </a:graphicData>
              </a:graphic>
            </wp:anchor>
          </w:drawing>
        </mc:Choice>
        <mc:Fallback>
          <w:pict>
            <v:shape id="Text Box 6" o:spid="_x0000_s1026" o:spt="202" type="#_x0000_t202" style="position:absolute;left:0pt;margin-left:479.5pt;margin-top:-44.25pt;height:843.75pt;width:26pt;z-index:251660288;v-text-anchor:middle;mso-width-relative:page;mso-height-relative:page;" fillcolor="#FFFFFF" filled="t" stroked="t" coordsize="21600,21600" o:gfxdata="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DRCVvnaAAAADQEAAA8AAAAAAAAAAQAg&#10;AAAAIgAAAGRycy9kb3ducmV2LnhtbFBLAQIUABQAAAAIAIdO4kBzCDvHDAIAAD8EAAAOAAAAAAAA&#10;AAEAIAAAACkBAABkcnMvZTJvRG9jLnhtbFBLBQYAAAAABgAGAFkBAACnBQAAAAA=&#10;">
              <v:fill on="t" focussize="0,0"/>
              <v:stroke color="#000000" miterlimit="8" joinstyle="miter"/>
              <v:imagedata o:title=""/>
              <o:lock v:ext="edit" aspectratio="f"/>
              <v:textbox style="layout-flow:vertical;mso-layout-flow-alt:bottom-to-top;">
                <w:txbxContent>
                  <w:p>
                    <w:pPr>
                      <w:jc w:val="distribute"/>
                      <w:rPr>
                        <w:rFonts w:ascii="宋体" w:hAnsi="宋体" w:eastAsia="宋体"/>
                      </w:rPr>
                    </w:pPr>
                    <w:r>
                      <w:rPr>
                        <w:rFonts w:hint="eastAsia" w:ascii="宋体" w:hAnsi="宋体" w:eastAsia="宋体"/>
                      </w:rPr>
                      <w:t>…………○…………内…………○…………装…………○…………订…………○…………线…………○…………</w:t>
                    </w:r>
                  </w:p>
                </w:txbxContent>
              </v:textbox>
            </v:shape>
          </w:pict>
        </mc:Fallback>
      </mc:AlternateContent>
    </w:r>
    <w:r>
      <w:rPr>
        <w:rFonts w:hint="eastAsia" w:ascii="宋体" w:hAnsi="宋体" w:eastAsia="宋体"/>
        <w:sz w:val="18"/>
        <w:szCs w:val="18"/>
      </w:rPr>
      <w:t>本卷自动生成，请仔细校对后使用，答案仅供参考</w:t>
    </w: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ascii="宋体" w:hAnsi="宋体" w:eastAsia="宋体"/>
        <w:sz w:val="18"/>
        <w:szCs w:val="18"/>
      </w:rPr>
    </w:pPr>
    <w:r>
      <w:rPr>
        <w:rFonts w:hint="eastAsia" w:ascii="宋体" w:hAnsi="宋体" w:eastAsia="宋体"/>
        <w:sz w:val="18"/>
        <w:szCs w:val="18"/>
      </w:rPr>
      <w:t>本卷自动生成，请仔细校对后使用，答案仅供参考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4F2"/>
    <w:rsid w:val="000137AA"/>
    <w:rsid w:val="00016397"/>
    <w:rsid w:val="000963D7"/>
    <w:rsid w:val="000A2332"/>
    <w:rsid w:val="000D106A"/>
    <w:rsid w:val="000F0045"/>
    <w:rsid w:val="00101E29"/>
    <w:rsid w:val="00117858"/>
    <w:rsid w:val="0012057F"/>
    <w:rsid w:val="00123CC4"/>
    <w:rsid w:val="001261D0"/>
    <w:rsid w:val="001421EE"/>
    <w:rsid w:val="00153699"/>
    <w:rsid w:val="0015445F"/>
    <w:rsid w:val="00171275"/>
    <w:rsid w:val="001807DC"/>
    <w:rsid w:val="00181D2D"/>
    <w:rsid w:val="0018638B"/>
    <w:rsid w:val="00196DB5"/>
    <w:rsid w:val="001A0D7F"/>
    <w:rsid w:val="001A51CC"/>
    <w:rsid w:val="001B133A"/>
    <w:rsid w:val="001C113F"/>
    <w:rsid w:val="001D2B84"/>
    <w:rsid w:val="001D47F6"/>
    <w:rsid w:val="001E7500"/>
    <w:rsid w:val="001E77BD"/>
    <w:rsid w:val="001F68C7"/>
    <w:rsid w:val="002032F2"/>
    <w:rsid w:val="00224ED8"/>
    <w:rsid w:val="002540CA"/>
    <w:rsid w:val="00260F99"/>
    <w:rsid w:val="002727B3"/>
    <w:rsid w:val="00291CD1"/>
    <w:rsid w:val="0029376A"/>
    <w:rsid w:val="002A136F"/>
    <w:rsid w:val="002B0DBC"/>
    <w:rsid w:val="002C0C8D"/>
    <w:rsid w:val="00310AC4"/>
    <w:rsid w:val="00314863"/>
    <w:rsid w:val="00315D1D"/>
    <w:rsid w:val="00343035"/>
    <w:rsid w:val="003835C5"/>
    <w:rsid w:val="003864C2"/>
    <w:rsid w:val="0039798F"/>
    <w:rsid w:val="003A4C1F"/>
    <w:rsid w:val="003B04EA"/>
    <w:rsid w:val="003B0A02"/>
    <w:rsid w:val="003C2440"/>
    <w:rsid w:val="003C5A1B"/>
    <w:rsid w:val="003C6469"/>
    <w:rsid w:val="003E1C1C"/>
    <w:rsid w:val="003E6485"/>
    <w:rsid w:val="003F63DB"/>
    <w:rsid w:val="00407A64"/>
    <w:rsid w:val="004100FE"/>
    <w:rsid w:val="00445312"/>
    <w:rsid w:val="00445DD6"/>
    <w:rsid w:val="004719AB"/>
    <w:rsid w:val="00481D5F"/>
    <w:rsid w:val="00482AF6"/>
    <w:rsid w:val="004867D1"/>
    <w:rsid w:val="004A170B"/>
    <w:rsid w:val="004B3BF4"/>
    <w:rsid w:val="004D27FF"/>
    <w:rsid w:val="004D3CB2"/>
    <w:rsid w:val="004F6E00"/>
    <w:rsid w:val="00505BA7"/>
    <w:rsid w:val="005260CC"/>
    <w:rsid w:val="00541A90"/>
    <w:rsid w:val="00557729"/>
    <w:rsid w:val="00563682"/>
    <w:rsid w:val="005808FC"/>
    <w:rsid w:val="00581097"/>
    <w:rsid w:val="00585F0A"/>
    <w:rsid w:val="005B2EF9"/>
    <w:rsid w:val="005E04C9"/>
    <w:rsid w:val="005E6D07"/>
    <w:rsid w:val="005E741B"/>
    <w:rsid w:val="005F06D1"/>
    <w:rsid w:val="00607156"/>
    <w:rsid w:val="006201B1"/>
    <w:rsid w:val="0065707A"/>
    <w:rsid w:val="00681FBC"/>
    <w:rsid w:val="0068533E"/>
    <w:rsid w:val="006900D6"/>
    <w:rsid w:val="00693E9C"/>
    <w:rsid w:val="006D2B50"/>
    <w:rsid w:val="00733577"/>
    <w:rsid w:val="00736C32"/>
    <w:rsid w:val="00773A50"/>
    <w:rsid w:val="00793C02"/>
    <w:rsid w:val="007A038F"/>
    <w:rsid w:val="007C582E"/>
    <w:rsid w:val="007D0EDC"/>
    <w:rsid w:val="007D40ED"/>
    <w:rsid w:val="007E36D3"/>
    <w:rsid w:val="007F0034"/>
    <w:rsid w:val="0080755D"/>
    <w:rsid w:val="00810744"/>
    <w:rsid w:val="00814D0A"/>
    <w:rsid w:val="00814FB0"/>
    <w:rsid w:val="008255F2"/>
    <w:rsid w:val="00825B9D"/>
    <w:rsid w:val="00851885"/>
    <w:rsid w:val="00870C85"/>
    <w:rsid w:val="008745EC"/>
    <w:rsid w:val="008770C4"/>
    <w:rsid w:val="008B6C92"/>
    <w:rsid w:val="008C7895"/>
    <w:rsid w:val="008E5C9A"/>
    <w:rsid w:val="009056B6"/>
    <w:rsid w:val="00906B04"/>
    <w:rsid w:val="00953D23"/>
    <w:rsid w:val="00965A61"/>
    <w:rsid w:val="00985ABC"/>
    <w:rsid w:val="00993631"/>
    <w:rsid w:val="00997AB5"/>
    <w:rsid w:val="009C3672"/>
    <w:rsid w:val="009D2B8F"/>
    <w:rsid w:val="00A129B4"/>
    <w:rsid w:val="00A3175A"/>
    <w:rsid w:val="00A4728F"/>
    <w:rsid w:val="00AC147B"/>
    <w:rsid w:val="00AD16F5"/>
    <w:rsid w:val="00AF02DE"/>
    <w:rsid w:val="00B00EE3"/>
    <w:rsid w:val="00B36613"/>
    <w:rsid w:val="00B550AC"/>
    <w:rsid w:val="00B6036B"/>
    <w:rsid w:val="00B66BDC"/>
    <w:rsid w:val="00B70A0F"/>
    <w:rsid w:val="00B832E9"/>
    <w:rsid w:val="00B84712"/>
    <w:rsid w:val="00BA3A1E"/>
    <w:rsid w:val="00BA54F2"/>
    <w:rsid w:val="00BB4650"/>
    <w:rsid w:val="00C0416D"/>
    <w:rsid w:val="00C165F1"/>
    <w:rsid w:val="00C25E57"/>
    <w:rsid w:val="00C651A3"/>
    <w:rsid w:val="00C678BE"/>
    <w:rsid w:val="00C847D5"/>
    <w:rsid w:val="00C872D4"/>
    <w:rsid w:val="00C96334"/>
    <w:rsid w:val="00CB0462"/>
    <w:rsid w:val="00CB1DEF"/>
    <w:rsid w:val="00CC4DD2"/>
    <w:rsid w:val="00CC4DE6"/>
    <w:rsid w:val="00CF7927"/>
    <w:rsid w:val="00D070E2"/>
    <w:rsid w:val="00D07E5B"/>
    <w:rsid w:val="00D12E8B"/>
    <w:rsid w:val="00D47736"/>
    <w:rsid w:val="00D65659"/>
    <w:rsid w:val="00D713C2"/>
    <w:rsid w:val="00D7545D"/>
    <w:rsid w:val="00DA7FC9"/>
    <w:rsid w:val="00DF364F"/>
    <w:rsid w:val="00DF3D7D"/>
    <w:rsid w:val="00E0314D"/>
    <w:rsid w:val="00E2397A"/>
    <w:rsid w:val="00E33BB8"/>
    <w:rsid w:val="00E33D90"/>
    <w:rsid w:val="00E37E2B"/>
    <w:rsid w:val="00E60629"/>
    <w:rsid w:val="00E74B06"/>
    <w:rsid w:val="00EA4FF2"/>
    <w:rsid w:val="00EA5F66"/>
    <w:rsid w:val="00EA78D6"/>
    <w:rsid w:val="00EB1862"/>
    <w:rsid w:val="00EB598E"/>
    <w:rsid w:val="00EC3062"/>
    <w:rsid w:val="00ED68F0"/>
    <w:rsid w:val="00F00B46"/>
    <w:rsid w:val="00F132F5"/>
    <w:rsid w:val="00F41C4C"/>
    <w:rsid w:val="00F520CB"/>
    <w:rsid w:val="00F636C1"/>
    <w:rsid w:val="00FC20C6"/>
    <w:rsid w:val="00FD2B6F"/>
    <w:rsid w:val="00FD3FA1"/>
    <w:rsid w:val="00FD63C9"/>
    <w:rsid w:val="1BD922FA"/>
    <w:rsid w:val="508930E5"/>
    <w:rsid w:val="55B256CD"/>
    <w:rsid w:val="60904B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uiPriority w:val="5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
    <w:name w:val="页眉 Char"/>
    <w:basedOn w:val="6"/>
    <w:link w:val="3"/>
    <w:qFormat/>
    <w:uiPriority w:val="99"/>
    <w:rPr>
      <w:sz w:val="18"/>
      <w:szCs w:val="18"/>
    </w:rPr>
  </w:style>
  <w:style w:type="character" w:customStyle="1" w:styleId="8">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EF151B-8182-47A1-8525-68769956D727}">
  <ds:schemaRefs/>
</ds:datastoreItem>
</file>

<file path=docProps/app.xml><?xml version="1.0" encoding="utf-8"?>
<Properties xmlns="http://schemas.openxmlformats.org/officeDocument/2006/extended-properties" xmlns:vt="http://schemas.openxmlformats.org/officeDocument/2006/docPropsVTypes">
  <Template>Normal</Template>
  <Manager>【2021精品试题】</Manager>
  <Company>【2021精品试题】</Company>
  <Pages>3</Pages>
  <Words>498</Words>
  <Characters>2839</Characters>
  <Lines>23</Lines>
  <Paragraphs>6</Paragraphs>
  <TotalTime>0</TotalTime>
  <ScaleCrop>false</ScaleCrop>
  <LinksUpToDate>false</LinksUpToDate>
  <CharactersWithSpaces>3331</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【2021精品试题】</cp:category>
  <dcterms:created xsi:type="dcterms:W3CDTF">2021-03-26T01:59:00Z</dcterms:created>
  <dc:creator>【2021精品试题】</dc:creator>
  <dc:description>【2021精品试题】</dc:description>
  <cp:keywords>【2021精品试题】</cp:keywords>
  <cp:lastModifiedBy>Administrator</cp:lastModifiedBy>
  <dcterms:modified xsi:type="dcterms:W3CDTF">2021-03-28T01:09:42Z</dcterms:modified>
  <dc:subject>【2021精品试题】</dc:subject>
  <dc:title>【2021精品试题】</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2052-11.1.0.10356</vt:lpwstr>
  </property>
  <property fmtid="{D5CDD505-2E9C-101B-9397-08002B2CF9AE}" pid="7" name="ICV">
    <vt:lpwstr>2CBE7D259D58496EB393F8A3C905CE74</vt:lpwstr>
  </property>
</Properties>
</file>