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kinsoku/>
        <w:wordWrap/>
        <w:overflowPunct/>
        <w:topLinePunct w:val="0"/>
        <w:autoSpaceDE/>
        <w:autoSpaceDN/>
        <w:bidi w:val="0"/>
        <w:adjustRightInd/>
        <w:snapToGrid w:val="0"/>
        <w:spacing w:beforeAutospacing="0" w:afterAutospacing="0" w:line="240" w:lineRule="auto"/>
        <w:jc w:val="center"/>
        <w:textAlignment w:val="center"/>
        <w:rPr>
          <w:rFonts w:hint="eastAsia" w:ascii="宋体" w:hAnsi="宋体" w:eastAsia="宋体" w:cs="宋体"/>
          <w:b/>
          <w:bCs w:val="0"/>
          <w:color w:val="000000" w:themeColor="text1"/>
          <w:sz w:val="32"/>
          <w:szCs w:val="32"/>
          <w14:textFill>
            <w14:solidFill>
              <w14:schemeClr w14:val="tx1"/>
            </w14:solidFill>
          </w14:textFill>
        </w:rPr>
      </w:pPr>
      <w:bookmarkStart w:id="0" w:name="_Hlk42787489"/>
      <w:bookmarkEnd w:id="0"/>
      <w:r>
        <w:rPr>
          <w:rFonts w:hint="eastAsia" w:ascii="宋体" w:hAnsi="宋体" w:eastAsia="宋体" w:cs="宋体"/>
          <w:b/>
          <w:bCs w:val="0"/>
          <w:color w:val="000000" w:themeColor="text1"/>
          <w:sz w:val="32"/>
          <w:szCs w:val="32"/>
          <w14:textFill>
            <w14:solidFill>
              <w14:schemeClr w14:val="tx1"/>
            </w14:solidFill>
          </w14:textFill>
        </w:rPr>
        <w:t>2020</w:t>
      </w:r>
      <w:r>
        <w:rPr>
          <w:rFonts w:hint="eastAsia" w:ascii="宋体" w:hAnsi="宋体" w:cs="宋体"/>
          <w:b/>
          <w:bCs w:val="0"/>
          <w:color w:val="000000" w:themeColor="text1"/>
          <w:sz w:val="32"/>
          <w:szCs w:val="32"/>
          <w:lang w:eastAsia="zh-CN"/>
          <w14:textFill>
            <w14:solidFill>
              <w14:schemeClr w14:val="tx1"/>
            </w14:solidFill>
          </w14:textFill>
        </w:rPr>
        <w:t>—</w:t>
      </w:r>
      <w:r>
        <w:rPr>
          <w:rFonts w:hint="eastAsia" w:ascii="宋体" w:hAnsi="宋体" w:eastAsia="宋体" w:cs="宋体"/>
          <w:b/>
          <w:bCs w:val="0"/>
          <w:color w:val="000000" w:themeColor="text1"/>
          <w:sz w:val="32"/>
          <w:szCs w:val="32"/>
          <w14:textFill>
            <w14:solidFill>
              <w14:schemeClr w14:val="tx1"/>
            </w14:solidFill>
          </w14:textFill>
        </w:rPr>
        <w:t>2021学年度第一学期期末学业水平测试</w:t>
      </w:r>
    </w:p>
    <w:p>
      <w:pPr>
        <w:wordWrap/>
        <w:spacing w:beforeAutospacing="0" w:afterAutospacing="0" w:line="240" w:lineRule="auto"/>
        <w:jc w:val="center"/>
        <w:rPr>
          <w:rFonts w:hint="eastAsia" w:ascii="黑体" w:hAnsi="黑体" w:eastAsia="黑体" w:cs="黑体"/>
          <w:b/>
          <w:bCs/>
          <w:color w:val="000000" w:themeColor="text1"/>
          <w:sz w:val="44"/>
          <w:szCs w:val="44"/>
          <w:lang w:val="en-US"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九</w:t>
      </w:r>
      <w:r>
        <w:rPr>
          <w:rFonts w:hint="eastAsia" w:ascii="黑体" w:hAnsi="黑体" w:eastAsia="黑体" w:cs="黑体"/>
          <w:b/>
          <w:bCs/>
          <w:color w:val="000000" w:themeColor="text1"/>
          <w:sz w:val="44"/>
          <w:szCs w:val="44"/>
          <w14:textFill>
            <w14:solidFill>
              <w14:schemeClr w14:val="tx1"/>
            </w14:solidFill>
          </w14:textFill>
        </w:rPr>
        <w:t>年级</w:t>
      </w:r>
      <w:r>
        <w:rPr>
          <w:rFonts w:hint="eastAsia" w:ascii="黑体" w:hAnsi="黑体" w:eastAsia="黑体" w:cs="黑体"/>
          <w:b/>
          <w:bCs/>
          <w:color w:val="000000" w:themeColor="text1"/>
          <w:sz w:val="44"/>
          <w:szCs w:val="44"/>
          <w:lang w:eastAsia="zh-CN"/>
          <w14:textFill>
            <w14:solidFill>
              <w14:schemeClr w14:val="tx1"/>
            </w14:solidFill>
          </w14:textFill>
        </w:rPr>
        <w:t>历史试题</w:t>
      </w:r>
    </w:p>
    <w:p>
      <w:pPr>
        <w:wordWrap/>
        <w:spacing w:beforeAutospacing="0" w:afterAutospacing="0" w:line="240" w:lineRule="auto"/>
        <w:jc w:val="center"/>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满分：100分  时间：70分钟</w:t>
      </w:r>
    </w:p>
    <w:p>
      <w:pPr>
        <w:pStyle w:val="6"/>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240" w:lineRule="auto"/>
        <w:ind w:leftChars="0"/>
        <w:textAlignment w:val="auto"/>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b/>
          <w:bCs/>
          <w:color w:val="000000" w:themeColor="text1"/>
          <w:sz w:val="21"/>
          <w:szCs w:val="21"/>
          <w:lang w:eastAsia="zh-CN"/>
          <w14:textFill>
            <w14:solidFill>
              <w14:schemeClr w14:val="tx1"/>
            </w14:solidFill>
          </w14:textFill>
        </w:rPr>
        <w:t>一、</w:t>
      </w:r>
      <w:r>
        <w:rPr>
          <w:rFonts w:hint="eastAsia" w:ascii="黑体" w:hAnsi="黑体" w:eastAsia="黑体" w:cs="黑体"/>
          <w:b/>
          <w:bCs/>
          <w:color w:val="000000" w:themeColor="text1"/>
          <w:sz w:val="21"/>
          <w:szCs w:val="21"/>
          <w14:textFill>
            <w14:solidFill>
              <w14:schemeClr w14:val="tx1"/>
            </w14:solidFill>
          </w14:textFill>
        </w:rPr>
        <w:t>选择题（下列各题的四个选项中，只有一个符合题意。每小题2分，共50分）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1" w:leftChars="0" w:hanging="211" w:hangingChars="100"/>
        <w:jc w:val="left"/>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1.亚洲是人类最早的定居地之一，也是人类文明的重要发祥地。在数千年发展历程中，亚洲人民创造了辉煌的文明成果。下列文明成果属于亚洲人民创造的是①金字塔 ②《汉谟拉比法典》③佛教 ④长城</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A.①③④    </w:t>
      </w:r>
      <w:r>
        <w:rPr>
          <w:rFonts w:hint="eastAsia" w:ascii="宋体" w:hAnsi="宋体" w:eastAsia="宋体" w:cs="宋体"/>
          <w:b/>
          <w:bCs/>
          <w:color w:val="000000" w:themeColor="text1"/>
          <w:sz w:val="21"/>
          <w:szCs w:val="21"/>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B.②③④</w:t>
      </w:r>
      <w:r>
        <w:rPr>
          <w:rFonts w:hint="eastAsia" w:ascii="宋体" w:hAnsi="宋体" w:eastAsia="宋体" w:cs="宋体"/>
          <w:b/>
          <w:bCs/>
          <w:color w:val="000000" w:themeColor="text1"/>
          <w:sz w:val="21"/>
          <w:szCs w:val="21"/>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C.①②④      </w:t>
      </w:r>
      <w:r>
        <w:rPr>
          <w:rFonts w:hint="eastAsia" w:ascii="宋体" w:hAnsi="宋体" w:eastAsia="宋体" w:cs="宋体"/>
          <w:b/>
          <w:bCs/>
          <w:color w:val="000000" w:themeColor="text1"/>
          <w:sz w:val="21"/>
          <w:szCs w:val="21"/>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D.①②③</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1" w:leftChars="0" w:hanging="211" w:hangingChars="1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2.欧洲文明长期以来吸引着世界的眼球。欧洲人强烈的反省精神打造了哲学的深度，不断追寻的精神开创了民主的先河，在与蒙昧和野蛮的交战中，逐渐形成了复杂而独特的“欧洲模式”，在世界其他文化中都可以找到欧洲文明的影子。上述材料中提及的“欧洲文明”的源头是 </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A.古希腊文明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B.古巴比伦文明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C.古埃及文明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D.古印度文明</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1" w:leftChars="0" w:hanging="211" w:hangingChars="1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3.《欧洲史》记载“庄园主很久以来就对奴隶拥有一切权力，而且他们也对自己的封臣和其他自由身份的臣民有广泛的权力。”据此，庄园主行使司法权的权力机构是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A.公民陪审法庭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B.庄园法庭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C.元老院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D.公民大会</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1" w:leftChars="0" w:hanging="211" w:hangingChars="1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4.在古丝绸之路上，东西方文化进行交流和传播。担当了沟通东西方文化的角色，为世界文化的发展作出了卓越贡献的是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default" w:ascii="宋体" w:hAnsi="宋体" w:eastAsia="宋体" w:cs="宋体"/>
          <w:b/>
          <w:bCs/>
          <w:color w:val="000000" w:themeColor="text1"/>
          <w:sz w:val="21"/>
          <w:szCs w:val="21"/>
          <w:lang w:val="en-US" w:eastAsia="zh-CN"/>
          <w14:textFill>
            <w14:solidFill>
              <w14:schemeClr w14:val="tx1"/>
            </w14:solidFill>
          </w14:textFill>
        </w:rPr>
        <w:drawing>
          <wp:anchor distT="0" distB="0" distL="114300" distR="114300" simplePos="0" relativeHeight="251658240" behindDoc="0" locked="0" layoutInCell="1" allowOverlap="1">
            <wp:simplePos x="0" y="0"/>
            <wp:positionH relativeFrom="column">
              <wp:posOffset>2266315</wp:posOffset>
            </wp:positionH>
            <wp:positionV relativeFrom="paragraph">
              <wp:posOffset>66040</wp:posOffset>
            </wp:positionV>
            <wp:extent cx="2916555" cy="1300480"/>
            <wp:effectExtent l="0" t="0" r="17145" b="13970"/>
            <wp:wrapSquare wrapText="bothSides"/>
            <wp:docPr id="1" name="图片 1" descr="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8"/>
                    <pic:cNvPicPr>
                      <a:picLocks noChangeAspect="1"/>
                    </pic:cNvPicPr>
                  </pic:nvPicPr>
                  <pic:blipFill>
                    <a:blip r:embed="rId5"/>
                    <a:stretch>
                      <a:fillRect/>
                    </a:stretch>
                  </pic:blipFill>
                  <pic:spPr>
                    <a:xfrm>
                      <a:off x="0" y="0"/>
                      <a:ext cx="2916555" cy="1300480"/>
                    </a:xfrm>
                    <a:prstGeom prst="rect">
                      <a:avLst/>
                    </a:prstGeom>
                  </pic:spPr>
                </pic:pic>
              </a:graphicData>
            </a:graphic>
          </wp:anchor>
        </w:drawing>
      </w:r>
      <w:r>
        <w:rPr>
          <w:rFonts w:hint="eastAsia" w:ascii="宋体" w:hAnsi="宋体" w:eastAsia="宋体" w:cs="宋体"/>
          <w:b/>
          <w:bCs/>
          <w:color w:val="000000" w:themeColor="text1"/>
          <w:sz w:val="21"/>
          <w:szCs w:val="21"/>
          <w14:textFill>
            <w14:solidFill>
              <w14:schemeClr w14:val="tx1"/>
            </w14:solidFill>
          </w14:textFill>
        </w:rPr>
        <w:t xml:space="preserve">A.印度人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B.希腊人</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C.罗马人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D.阿拉伯人</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1" w:leftChars="0" w:hanging="211" w:hangingChars="100"/>
        <w:jc w:val="left"/>
        <w:textAlignment w:val="auto"/>
        <w:rPr>
          <w:rFonts w:hint="default"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5.右边图示说明新航路的开辟</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A.使世界完全连成了一个整体</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B.促进了资本主义发展</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C.丰富了世界各地人们的生活</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D.使美洲遭到残酷掠夺</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1" w:leftChars="0" w:hanging="211" w:hangingChars="1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6.联合国教科文组织曾宣布，每年8月23日为“废除奴隶贸易国际纪念日”。15世纪起，欧洲殖民者就在进行着罪恶的奴隶贸易。下列对奴隶贸易的表述，正确的是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A.最早进行这一贸易的是英国人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B.它使非洲丧失了大量精壮劳力</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C.它为欧洲输送了大量劳动力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D.它给印第安人带来了巨大的财富</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1" w:leftChars="0" w:hanging="211" w:hangingChars="1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7.斯塔夫里阿诺斯在《全球通史》中认为：“从世界史的观点看，美国革命之所以重要，并不是因为它创造了一个独立的国家，而是因为它创造了一个新的、不同类型的国家。”作者关于美国革命的评价，是因为它</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A.脱离殖民统治，实现民族独立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B.确立共和体制，实行三权分立</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default" w:ascii="宋体" w:hAnsi="宋体" w:eastAsia="宋体" w:cs="宋体"/>
          <w:b/>
          <w:bCs/>
          <w:color w:val="000000" w:themeColor="text1"/>
          <w:sz w:val="21"/>
          <w:szCs w:val="21"/>
          <w:lang w:val="en-US"/>
          <w14:textFill>
            <w14:solidFill>
              <w14:schemeClr w14:val="tx1"/>
            </w14:solidFill>
          </w14:textFill>
        </w:rPr>
      </w:pPr>
      <w:r>
        <w:rPr>
          <w:rFonts w:hint="default" w:ascii="宋体" w:hAnsi="宋体" w:eastAsia="宋体" w:cs="宋体"/>
          <w:b/>
          <w:bCs/>
          <w:color w:val="000000" w:themeColor="text1"/>
          <w:sz w:val="21"/>
          <w:szCs w:val="21"/>
          <w:lang w:val="en-US"/>
          <w14:textFill>
            <w14:solidFill>
              <w14:schemeClr w14:val="tx1"/>
            </w14:solidFill>
          </w14:textFill>
        </w:rPr>
        <w:drawing>
          <wp:anchor distT="0" distB="0" distL="114300" distR="114300" simplePos="0" relativeHeight="251659264" behindDoc="0" locked="0" layoutInCell="1" allowOverlap="1">
            <wp:simplePos x="0" y="0"/>
            <wp:positionH relativeFrom="column">
              <wp:posOffset>2397760</wp:posOffset>
            </wp:positionH>
            <wp:positionV relativeFrom="paragraph">
              <wp:posOffset>36195</wp:posOffset>
            </wp:positionV>
            <wp:extent cx="2620645" cy="899795"/>
            <wp:effectExtent l="0" t="0" r="8255" b="14605"/>
            <wp:wrapSquare wrapText="bothSides"/>
            <wp:docPr id="2" name="图片 2" descr="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9"/>
                    <pic:cNvPicPr>
                      <a:picLocks noChangeAspect="1"/>
                    </pic:cNvPicPr>
                  </pic:nvPicPr>
                  <pic:blipFill>
                    <a:blip r:embed="rId6"/>
                    <a:stretch>
                      <a:fillRect/>
                    </a:stretch>
                  </pic:blipFill>
                  <pic:spPr>
                    <a:xfrm>
                      <a:off x="0" y="0"/>
                      <a:ext cx="2620645" cy="899795"/>
                    </a:xfrm>
                    <a:prstGeom prst="rect">
                      <a:avLst/>
                    </a:prstGeom>
                  </pic:spPr>
                </pic:pic>
              </a:graphicData>
            </a:graphic>
          </wp:anchor>
        </w:drawing>
      </w:r>
      <w:r>
        <w:rPr>
          <w:rFonts w:hint="eastAsia" w:ascii="宋体" w:hAnsi="宋体" w:eastAsia="宋体" w:cs="宋体"/>
          <w:b/>
          <w:bCs/>
          <w:color w:val="000000" w:themeColor="text1"/>
          <w:sz w:val="21"/>
          <w:szCs w:val="21"/>
          <w14:textFill>
            <w14:solidFill>
              <w14:schemeClr w14:val="tx1"/>
            </w14:solidFill>
          </w14:textFill>
        </w:rPr>
        <w:t>C.解放黑人奴隶，维护国家统一</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D.战胜封建王权，实行君主立宪</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1" w:leftChars="0" w:hanging="211" w:hangingChars="1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8.右图所示，反映的历史人物应该是</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A.克伦威尔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B.华盛顿</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C.罗伯斯庇尔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D.拿破仑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211" w:leftChars="0" w:hanging="211" w:hangingChars="1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9.《剑桥欧洲经济史》写道：“机器都在执行着一种新的规律，纺工不再像过去那样在家里无拘无束地摇车纺纱了，织工也不能像过去那样在家里自由自在地投梭织布了。现在，他们必须在工厂中按照没有生命疲倦的机器设备所确定的速度工作。”材料主要说明了工业革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A.改变了生产方式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B.提高了社会生产力水平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210" w:leftChars="10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C.改变了传统家庭结构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D.提高了人们的生活水平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10.印度的章西女王和被誉为“南美的解放者”的玻利瓦尔，两人的相同之处是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A.都是殖民扩张和掠夺的代表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B.都为自己的国家赢得了民族独立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C.都为民族独立而英勇牺牲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D.都是反抗殖民统治的英雄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11.俄国1861年农奴制改革和日本明治维新，这两次改革运动的相同点是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A.改革前两国都遭到西方侵略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B.都是资产阶级性质的改革</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C.改革都提倡“文明开化”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D.改革后都建立了民主共和政体</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316" w:leftChars="0" w:hanging="316" w:hangingChars="150"/>
        <w:jc w:val="left"/>
        <w:textAlignment w:val="auto"/>
        <w:rPr>
          <w:rFonts w:hint="default"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12.第二次工业革命促进了生产力的发展，极大地改善了人们的生活。</w:t>
      </w:r>
      <w:r>
        <w:rPr>
          <w:rFonts w:hint="eastAsia" w:ascii="宋体" w:hAnsi="宋体" w:eastAsia="宋体" w:cs="宋体"/>
          <w:b/>
          <w:bCs/>
          <w:color w:val="000000" w:themeColor="text1"/>
          <w:kern w:val="0"/>
          <w:sz w:val="21"/>
          <w:szCs w:val="21"/>
          <w14:textFill>
            <w14:solidFill>
              <w14:schemeClr w14:val="tx1"/>
            </w14:solidFill>
          </w14:textFill>
        </w:rPr>
        <w:t>在下列科技发明中，产生于第二次工业革命时期的有</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315" w:leftChars="150" w:firstLine="0" w:firstLineChars="0"/>
        <w:jc w:val="left"/>
        <w:textAlignment w:val="auto"/>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drawing>
          <wp:inline distT="0" distB="0" distL="0" distR="0">
            <wp:extent cx="1439545" cy="1010285"/>
            <wp:effectExtent l="0" t="0" r="8255" b="184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stretch>
                      <a:fillRect/>
                    </a:stretch>
                  </pic:blipFill>
                  <pic:spPr>
                    <a:xfrm>
                      <a:off x="0" y="0"/>
                      <a:ext cx="1439545" cy="1010285"/>
                    </a:xfrm>
                    <a:prstGeom prst="rect">
                      <a:avLst/>
                    </a:prstGeom>
                    <a:noFill/>
                    <a:ln>
                      <a:noFill/>
                    </a:ln>
                  </pic:spPr>
                </pic:pic>
              </a:graphicData>
            </a:graphic>
          </wp:inline>
        </w:drawing>
      </w:r>
      <w:r>
        <w:rPr>
          <w:rFonts w:hint="eastAsia" w:ascii="宋体" w:hAnsi="宋体" w:eastAsia="宋体" w:cs="宋体"/>
          <w:b/>
          <w:bCs/>
          <w:color w:val="000000" w:themeColor="text1"/>
          <w:kern w:val="0"/>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drawing>
          <wp:inline distT="0" distB="0" distL="0" distR="0">
            <wp:extent cx="1261745" cy="996950"/>
            <wp:effectExtent l="0" t="0" r="14605" b="12700"/>
            <wp:docPr id="5" name="图片 5" descr="https://timgsa.baidu.com/timg?image&amp;quality=80&amp;size=b9999_10000&amp;sec=1562864905465&amp;di=2930915413dd92971c202e065efff8bf&amp;imgtype=jpg&amp;src=http%3A%2F%2Fphotocdn.sohu.com%2F20150323%2Fmp7541846_1427117122683_2_th.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s://timgsa.baidu.com/timg?image&amp;quality=80&amp;size=b9999_10000&amp;sec=1562864905465&amp;di=2930915413dd92971c202e065efff8bf&amp;imgtype=jpg&amp;src=http%3A%2F%2Fphotocdn.sohu.com%2F20150323%2Fmp7541846_1427117122683_2_th.jpeg"/>
                    <pic:cNvPicPr>
                      <a:picLocks noChangeAspect="1" noChangeArrowheads="1"/>
                    </pic:cNvPicPr>
                  </pic:nvPicPr>
                  <pic:blipFill>
                    <a:blip r:embed="rId8" r:link="rId9" cstate="print"/>
                    <a:stretch>
                      <a:fillRect/>
                    </a:stretch>
                  </pic:blipFill>
                  <pic:spPr>
                    <a:xfrm>
                      <a:off x="0" y="0"/>
                      <a:ext cx="1261745" cy="996950"/>
                    </a:xfrm>
                    <a:prstGeom prst="rect">
                      <a:avLst/>
                    </a:prstGeom>
                    <a:noFill/>
                    <a:ln>
                      <a:noFill/>
                    </a:ln>
                  </pic:spPr>
                </pic:pic>
              </a:graphicData>
            </a:graphic>
          </wp:inline>
        </w:drawing>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drawing>
          <wp:inline distT="0" distB="0" distL="0" distR="0">
            <wp:extent cx="590550" cy="10763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stretch>
                      <a:fillRect/>
                    </a:stretch>
                  </pic:blipFill>
                  <pic:spPr>
                    <a:xfrm>
                      <a:off x="0" y="0"/>
                      <a:ext cx="590550" cy="1076325"/>
                    </a:xfrm>
                    <a:prstGeom prst="rect">
                      <a:avLst/>
                    </a:prstGeom>
                    <a:noFill/>
                    <a:ln>
                      <a:noFill/>
                    </a:ln>
                  </pic:spPr>
                </pic:pic>
              </a:graphicData>
            </a:graphic>
          </wp:inline>
        </w:drawing>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drawing>
          <wp:inline distT="0" distB="0" distL="0" distR="0">
            <wp:extent cx="1343025" cy="1011555"/>
            <wp:effectExtent l="0" t="0" r="9525" b="171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stretch>
                      <a:fillRect/>
                    </a:stretch>
                  </pic:blipFill>
                  <pic:spPr>
                    <a:xfrm>
                      <a:off x="0" y="0"/>
                      <a:ext cx="1343025" cy="10115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315" w:leftChars="150" w:firstLine="0" w:firstLineChars="0"/>
        <w:jc w:val="left"/>
        <w:textAlignment w:val="auto"/>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 xml:space="preserve">     ①蒸汽轮船            ②早期汽车       ③电灯        ④火车机车</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315" w:leftChars="150" w:firstLine="0" w:firstLineChars="0"/>
        <w:jc w:val="left"/>
        <w:textAlignment w:val="auto"/>
        <w:rPr>
          <w:rFonts w:hint="eastAsia" w:ascii="宋体" w:hAnsi="宋体" w:eastAsia="宋体" w:cs="宋体"/>
          <w:b/>
          <w:bCs/>
          <w:color w:val="000000" w:themeColor="text1"/>
          <w:kern w:val="0"/>
          <w:sz w:val="21"/>
          <w:szCs w:val="21"/>
          <w14:textFill>
            <w14:solidFill>
              <w14:schemeClr w14:val="tx1"/>
            </w14:solidFill>
          </w14:textFill>
        </w:rPr>
      </w:pPr>
      <w:r>
        <w:rPr>
          <w:rFonts w:hint="eastAsia" w:ascii="宋体" w:hAnsi="宋体" w:eastAsia="宋体" w:cs="宋体"/>
          <w:b/>
          <w:bCs/>
          <w:color w:val="000000" w:themeColor="text1"/>
          <w:kern w:val="0"/>
          <w:sz w:val="21"/>
          <w:szCs w:val="21"/>
          <w14:textFill>
            <w14:solidFill>
              <w14:schemeClr w14:val="tx1"/>
            </w14:solidFill>
          </w14:textFill>
        </w:rPr>
        <w:t xml:space="preserve">A．①②         </w:t>
      </w:r>
      <w:r>
        <w:rPr>
          <w:rFonts w:hint="default" w:ascii="宋体" w:hAnsi="宋体" w:cs="宋体"/>
          <w:b/>
          <w:bCs/>
          <w:color w:val="000000" w:themeColor="text1"/>
          <w:kern w:val="0"/>
          <w:sz w:val="21"/>
          <w:szCs w:val="21"/>
          <w:lang w:val="en-US"/>
          <w14:textFill>
            <w14:solidFill>
              <w14:schemeClr w14:val="tx1"/>
            </w14:solidFill>
          </w14:textFill>
        </w:rPr>
        <w:tab/>
      </w:r>
      <w:r>
        <w:rPr>
          <w:rFonts w:hint="eastAsia" w:ascii="宋体" w:hAnsi="宋体" w:eastAsia="宋体" w:cs="宋体"/>
          <w:b/>
          <w:bCs/>
          <w:color w:val="000000" w:themeColor="text1"/>
          <w:kern w:val="0"/>
          <w:sz w:val="21"/>
          <w:szCs w:val="21"/>
          <w14:textFill>
            <w14:solidFill>
              <w14:schemeClr w14:val="tx1"/>
            </w14:solidFill>
          </w14:textFill>
        </w:rPr>
        <w:t xml:space="preserve">B．②③         </w:t>
      </w:r>
      <w:r>
        <w:rPr>
          <w:rFonts w:hint="default" w:ascii="宋体" w:hAnsi="宋体" w:cs="宋体"/>
          <w:b/>
          <w:bCs/>
          <w:color w:val="000000" w:themeColor="text1"/>
          <w:kern w:val="0"/>
          <w:sz w:val="21"/>
          <w:szCs w:val="21"/>
          <w:lang w:val="en-US"/>
          <w14:textFill>
            <w14:solidFill>
              <w14:schemeClr w14:val="tx1"/>
            </w14:solidFill>
          </w14:textFill>
        </w:rPr>
        <w:tab/>
      </w:r>
      <w:r>
        <w:rPr>
          <w:rFonts w:hint="eastAsia" w:ascii="宋体" w:hAnsi="宋体" w:eastAsia="宋体" w:cs="宋体"/>
          <w:b/>
          <w:bCs/>
          <w:color w:val="000000" w:themeColor="text1"/>
          <w:kern w:val="0"/>
          <w:sz w:val="21"/>
          <w:szCs w:val="21"/>
          <w14:textFill>
            <w14:solidFill>
              <w14:schemeClr w14:val="tx1"/>
            </w14:solidFill>
          </w14:textFill>
        </w:rPr>
        <w:t xml:space="preserve">C．③④         </w:t>
      </w:r>
      <w:r>
        <w:rPr>
          <w:rFonts w:hint="default" w:ascii="宋体" w:hAnsi="宋体" w:cs="宋体"/>
          <w:b/>
          <w:bCs/>
          <w:color w:val="000000" w:themeColor="text1"/>
          <w:kern w:val="0"/>
          <w:sz w:val="21"/>
          <w:szCs w:val="21"/>
          <w:lang w:val="en-US"/>
          <w14:textFill>
            <w14:solidFill>
              <w14:schemeClr w14:val="tx1"/>
            </w14:solidFill>
          </w14:textFill>
        </w:rPr>
        <w:tab/>
      </w:r>
      <w:r>
        <w:rPr>
          <w:rFonts w:hint="eastAsia" w:ascii="宋体" w:hAnsi="宋体" w:eastAsia="宋体" w:cs="宋体"/>
          <w:b/>
          <w:bCs/>
          <w:color w:val="000000" w:themeColor="text1"/>
          <w:kern w:val="0"/>
          <w:sz w:val="21"/>
          <w:szCs w:val="21"/>
          <w14:textFill>
            <w14:solidFill>
              <w14:schemeClr w14:val="tx1"/>
            </w14:solidFill>
          </w14:textFill>
        </w:rPr>
        <w:t>D．①④</w:t>
      </w:r>
    </w:p>
    <w:p>
      <w:pPr>
        <w:keepNext w:val="0"/>
        <w:keepLines w:val="0"/>
        <w:pageBreakBefore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13.他是瑞典化学家，现代炸药的发明者。逝世后，他的大部分财产被用来设立一个以他的名字命名的奖励基金，每年授予在物理学、化学等方面“为人类做出杰出贡献的人”。他就是</w:t>
      </w:r>
    </w:p>
    <w:p>
      <w:pPr>
        <w:keepNext w:val="0"/>
        <w:keepLines w:val="0"/>
        <w:pageBreakBefore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A.诺贝尔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B.牛顿         </w:t>
      </w:r>
      <w:r>
        <w:rPr>
          <w:rFonts w:hint="default" w:ascii="宋体" w:hAnsi="宋体" w:cs="宋体"/>
          <w:b/>
          <w:bCs/>
          <w:color w:val="000000" w:themeColor="text1"/>
          <w:sz w:val="21"/>
          <w:szCs w:val="21"/>
          <w:lang w:val="en-US"/>
          <w14:textFill>
            <w14:solidFill>
              <w14:schemeClr w14:val="tx1"/>
            </w14:solidFill>
          </w14:textFill>
        </w:rPr>
        <w:tab/>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C.爱因斯坦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D.霍金</w:t>
      </w:r>
    </w:p>
    <w:p>
      <w:pPr>
        <w:keepNext w:val="0"/>
        <w:keepLines w:val="0"/>
        <w:pageBreakBefore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default" w:ascii="宋体" w:hAnsi="宋体" w:eastAsia="宋体" w:cs="宋体"/>
          <w:b/>
          <w:bCs/>
          <w:color w:val="000000" w:themeColor="text1"/>
          <w:sz w:val="21"/>
          <w:szCs w:val="21"/>
          <w:lang w:val="en-US"/>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14.右面的示意图可以帮助我们学习</w:t>
      </w:r>
    </w:p>
    <w:p>
      <w:pPr>
        <w:keepNext w:val="0"/>
        <w:keepLines w:val="0"/>
        <w:pageBreakBefore w:val="0"/>
        <w:kinsoku/>
        <w:wordWrap/>
        <w:overflowPunct/>
        <w:topLinePunct w:val="0"/>
        <w:autoSpaceDE/>
        <w:autoSpaceDN/>
        <w:bidi w:val="0"/>
        <w:adjustRightInd/>
        <w:snapToGrid/>
        <w:spacing w:beforeAutospacing="0" w:afterAutospacing="0" w:line="240" w:lineRule="auto"/>
        <w:ind w:left="315" w:leftChars="150" w:firstLine="0" w:firstLine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A.第一次世界大战的背景</w:t>
      </w:r>
    </w:p>
    <w:p>
      <w:pPr>
        <w:keepNext w:val="0"/>
        <w:keepLines w:val="0"/>
        <w:pageBreakBefore w:val="0"/>
        <w:kinsoku/>
        <w:wordWrap/>
        <w:overflowPunct/>
        <w:topLinePunct w:val="0"/>
        <w:autoSpaceDE/>
        <w:autoSpaceDN/>
        <w:bidi w:val="0"/>
        <w:adjustRightInd/>
        <w:snapToGrid/>
        <w:spacing w:beforeAutospacing="0" w:afterAutospacing="0" w:line="240" w:lineRule="auto"/>
        <w:ind w:left="315" w:leftChars="150" w:firstLine="0" w:firstLineChars="0"/>
        <w:jc w:val="left"/>
        <w:textAlignment w:val="auto"/>
        <w:rPr>
          <w:rFonts w:hint="default" w:ascii="宋体" w:hAnsi="宋体" w:eastAsia="宋体" w:cs="宋体"/>
          <w:b/>
          <w:bCs/>
          <w:color w:val="000000" w:themeColor="text1"/>
          <w:sz w:val="21"/>
          <w:szCs w:val="21"/>
          <w:lang w:val="en-US" w:eastAsia="zh-CN"/>
          <w14:textFill>
            <w14:solidFill>
              <w14:schemeClr w14:val="tx1"/>
            </w14:solidFill>
          </w14:textFill>
        </w:rPr>
      </w:pPr>
      <w:r>
        <w:rPr>
          <w:rFonts w:hint="default" w:ascii="宋体" w:hAnsi="宋体" w:eastAsia="宋体" w:cs="宋体"/>
          <w:b/>
          <w:bCs/>
          <w:color w:val="000000" w:themeColor="text1"/>
          <w:sz w:val="21"/>
          <w:szCs w:val="21"/>
          <w:lang w:val="en-US"/>
          <w14:textFill>
            <w14:solidFill>
              <w14:schemeClr w14:val="tx1"/>
            </w14:solidFill>
          </w14:textFill>
        </w:rPr>
        <w:drawing>
          <wp:anchor distT="0" distB="0" distL="114300" distR="114300" simplePos="0" relativeHeight="251661312" behindDoc="0" locked="0" layoutInCell="1" allowOverlap="1">
            <wp:simplePos x="0" y="0"/>
            <wp:positionH relativeFrom="column">
              <wp:posOffset>2263775</wp:posOffset>
            </wp:positionH>
            <wp:positionV relativeFrom="paragraph">
              <wp:posOffset>-18415</wp:posOffset>
            </wp:positionV>
            <wp:extent cx="2936240" cy="937260"/>
            <wp:effectExtent l="0" t="0" r="16510" b="15240"/>
            <wp:wrapSquare wrapText="bothSides"/>
            <wp:docPr id="3" name="图片 3" descr="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0"/>
                    <pic:cNvPicPr>
                      <a:picLocks noChangeAspect="1"/>
                    </pic:cNvPicPr>
                  </pic:nvPicPr>
                  <pic:blipFill>
                    <a:blip r:embed="rId12"/>
                    <a:stretch>
                      <a:fillRect/>
                    </a:stretch>
                  </pic:blipFill>
                  <pic:spPr>
                    <a:xfrm>
                      <a:off x="0" y="0"/>
                      <a:ext cx="2936240" cy="937260"/>
                    </a:xfrm>
                    <a:prstGeom prst="rect">
                      <a:avLst/>
                    </a:prstGeom>
                  </pic:spPr>
                </pic:pic>
              </a:graphicData>
            </a:graphic>
          </wp:anchor>
        </w:drawing>
      </w:r>
      <w:r>
        <w:rPr>
          <w:rFonts w:hint="eastAsia" w:ascii="宋体" w:hAnsi="宋体" w:eastAsia="宋体" w:cs="宋体"/>
          <w:b/>
          <w:bCs/>
          <w:color w:val="000000" w:themeColor="text1"/>
          <w:sz w:val="21"/>
          <w:szCs w:val="21"/>
          <w14:textFill>
            <w14:solidFill>
              <w14:schemeClr w14:val="tx1"/>
            </w14:solidFill>
          </w14:textFill>
        </w:rPr>
        <w:t>B.凡尔赛体系下蕴含的矛盾</w:t>
      </w:r>
    </w:p>
    <w:p>
      <w:pPr>
        <w:keepNext w:val="0"/>
        <w:keepLines w:val="0"/>
        <w:pageBreakBefore w:val="0"/>
        <w:kinsoku/>
        <w:wordWrap/>
        <w:overflowPunct/>
        <w:topLinePunct w:val="0"/>
        <w:autoSpaceDE/>
        <w:autoSpaceDN/>
        <w:bidi w:val="0"/>
        <w:adjustRightInd/>
        <w:snapToGrid/>
        <w:spacing w:beforeAutospacing="0" w:afterAutospacing="0" w:line="240" w:lineRule="auto"/>
        <w:ind w:left="315" w:leftChars="150" w:firstLine="0" w:firstLine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C.第二次世界大战的经过</w:t>
      </w:r>
    </w:p>
    <w:p>
      <w:pPr>
        <w:keepNext w:val="0"/>
        <w:keepLines w:val="0"/>
        <w:pageBreakBefore w:val="0"/>
        <w:kinsoku/>
        <w:wordWrap/>
        <w:overflowPunct/>
        <w:topLinePunct w:val="0"/>
        <w:autoSpaceDE/>
        <w:autoSpaceDN/>
        <w:bidi w:val="0"/>
        <w:adjustRightInd/>
        <w:snapToGrid/>
        <w:spacing w:beforeAutospacing="0" w:afterAutospacing="0" w:line="240" w:lineRule="auto"/>
        <w:ind w:left="315" w:leftChars="150" w:firstLine="0" w:firstLine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D.两极格局下的对抗和冲突</w:t>
      </w:r>
    </w:p>
    <w:p>
      <w:pPr>
        <w:keepNext w:val="0"/>
        <w:keepLines w:val="0"/>
        <w:pageBreakBefore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15.在一次国际会议上，中国政府代表顾维钧愤怒地说：“日本在全世界面前偷了整个山东省……中国不能失去山东，就像西方不能失去耶律撒冷一样。”这次“国际会议”应该是</w:t>
      </w:r>
    </w:p>
    <w:p>
      <w:pPr>
        <w:keepNext w:val="0"/>
        <w:keepLines w:val="0"/>
        <w:pageBreakBefore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A.巴黎和会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B.华盛顿会议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C.开罗会议”     </w:t>
      </w:r>
      <w:r>
        <w:rPr>
          <w:rFonts w:hint="default" w:ascii="宋体" w:hAnsi="宋体" w:cs="宋体"/>
          <w:b/>
          <w:bCs/>
          <w:color w:val="000000" w:themeColor="text1"/>
          <w:sz w:val="21"/>
          <w:szCs w:val="21"/>
          <w:lang w:val="en-US"/>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D.雅尔塔会议</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drawing>
          <wp:anchor distT="0" distB="0" distL="114300" distR="114300" simplePos="0" relativeHeight="251660288" behindDoc="0" locked="0" layoutInCell="1" allowOverlap="1">
            <wp:simplePos x="0" y="0"/>
            <wp:positionH relativeFrom="column">
              <wp:posOffset>2108200</wp:posOffset>
            </wp:positionH>
            <wp:positionV relativeFrom="paragraph">
              <wp:posOffset>153035</wp:posOffset>
            </wp:positionV>
            <wp:extent cx="3111500" cy="1240155"/>
            <wp:effectExtent l="0" t="0" r="12700" b="17145"/>
            <wp:wrapSquare wrapText="bothSides"/>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图片 30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3111500" cy="1240155"/>
                    </a:xfrm>
                    <a:prstGeom prst="rect">
                      <a:avLst/>
                    </a:prstGeom>
                    <a:noFill/>
                    <a:ln>
                      <a:noFill/>
                    </a:ln>
                  </pic:spPr>
                </pic:pic>
              </a:graphicData>
            </a:graphic>
          </wp:anchor>
        </w:drawing>
      </w:r>
      <w:r>
        <w:rPr>
          <w:rFonts w:hint="eastAsia" w:ascii="宋体" w:hAnsi="宋体" w:eastAsia="宋体" w:cs="宋体"/>
          <w:b/>
          <w:bCs/>
          <w:color w:val="000000" w:themeColor="text1"/>
          <w:sz w:val="21"/>
          <w:szCs w:val="21"/>
          <w14:textFill>
            <w14:solidFill>
              <w14:schemeClr w14:val="tx1"/>
            </w14:solidFill>
          </w14:textFill>
        </w:rPr>
        <w:t>16.右图为苏联工业总产值占国民经济总产值的比重变化示意图，导致其变化的原因是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default"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A.十月社会主义革命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B.战时共产主义政策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C.大规模农业集体化</w:t>
      </w:r>
      <w:r>
        <w:rPr>
          <w:rFonts w:hint="eastAsia" w:ascii="宋体" w:hAnsi="宋体" w:eastAsia="宋体" w:cs="宋体"/>
          <w:b/>
          <w:bCs/>
          <w:color w:val="000000" w:themeColor="text1"/>
          <w:sz w:val="21"/>
          <w:szCs w:val="21"/>
          <w14:textFill>
            <w14:solidFill>
              <w14:schemeClr w14:val="tx1"/>
            </w14:solidFill>
          </w14:textFill>
        </w:rPr>
        <w:tab/>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D.“斯大林模式”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17.第一次世界大战后,亚洲的殖民地和半殖民地国家掀起了争取民族独立的运动。下面史料说明甘地和凯末尔领导两国的民族独立斗争</w:t>
      </w:r>
    </w:p>
    <w:p>
      <w:pPr>
        <w:keepNext w:val="0"/>
        <w:keepLines w:val="0"/>
        <w:pageBreakBefore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mc:AlternateContent>
          <mc:Choice Requires="wps">
            <w:drawing>
              <wp:inline distT="0" distB="0" distL="0" distR="0">
                <wp:extent cx="5067300" cy="941070"/>
                <wp:effectExtent l="5080" t="4445" r="13970" b="6985"/>
                <wp:docPr id="3218" name="Text Box 319"/>
                <wp:cNvGraphicFramePr/>
                <a:graphic xmlns:a="http://schemas.openxmlformats.org/drawingml/2006/main">
                  <a:graphicData uri="http://schemas.microsoft.com/office/word/2010/wordprocessingShape">
                    <wps:wsp>
                      <wps:cNvSpPr txBox="1">
                        <a:spLocks noChangeArrowheads="1"/>
                      </wps:cNvSpPr>
                      <wps:spPr bwMode="auto">
                        <a:xfrm>
                          <a:off x="0" y="0"/>
                          <a:ext cx="5067300" cy="941070"/>
                        </a:xfrm>
                        <a:prstGeom prst="rect">
                          <a:avLst/>
                        </a:prstGeom>
                        <a:solidFill>
                          <a:srgbClr val="FFFFFF"/>
                        </a:solidFill>
                        <a:ln w="9525">
                          <a:solidFill>
                            <a:srgbClr val="000000"/>
                          </a:solidFill>
                          <a:miter lim="800000"/>
                        </a:ln>
                      </wps:spPr>
                      <wps:txbx>
                        <w:txbxContent>
                          <w:p>
                            <w:pPr>
                              <w:keepNext w:val="0"/>
                              <w:keepLines w:val="0"/>
                              <w:pageBreakBefore w:val="0"/>
                              <w:widowControl w:val="0"/>
                              <w:kinsoku/>
                              <w:wordWrap/>
                              <w:overflowPunct/>
                              <w:topLinePunct w:val="0"/>
                              <w:autoSpaceDE/>
                              <w:autoSpaceDN/>
                              <w:bidi w:val="0"/>
                              <w:adjustRightInd/>
                              <w:snapToGrid w:val="0"/>
                              <w:ind w:firstLine="422" w:firstLineChars="200"/>
                              <w:textAlignment w:val="auto"/>
                              <w:rPr>
                                <w:rFonts w:ascii="楷体_GB2312" w:eastAsia="楷体_GB2312"/>
                                <w:b/>
                                <w:bCs/>
                              </w:rPr>
                            </w:pPr>
                            <w:r>
                              <w:rPr>
                                <w:rFonts w:hint="eastAsia" w:ascii="楷体_GB2312" w:eastAsia="楷体_GB2312"/>
                                <w:b/>
                                <w:bCs/>
                              </w:rPr>
                              <w:t>我并不是因为印度衰弱才号召印度实行非暴力主义，而正是因为认识了印度的力量我才号召印度实行非暴力主义。</w:t>
                            </w:r>
                          </w:p>
                          <w:p>
                            <w:pPr>
                              <w:keepNext w:val="0"/>
                              <w:keepLines w:val="0"/>
                              <w:pageBreakBefore w:val="0"/>
                              <w:widowControl w:val="0"/>
                              <w:kinsoku/>
                              <w:wordWrap/>
                              <w:overflowPunct/>
                              <w:topLinePunct w:val="0"/>
                              <w:autoSpaceDE/>
                              <w:autoSpaceDN/>
                              <w:bidi w:val="0"/>
                              <w:adjustRightInd/>
                              <w:snapToGrid w:val="0"/>
                              <w:jc w:val="right"/>
                              <w:textAlignment w:val="auto"/>
                              <w:rPr>
                                <w:rFonts w:ascii="楷体_GB2312" w:eastAsia="楷体_GB2312"/>
                                <w:b/>
                                <w:bCs/>
                              </w:rPr>
                            </w:pPr>
                            <w:r>
                              <w:rPr>
                                <w:rFonts w:hint="eastAsia" w:ascii="宋体" w:hAnsi="宋体" w:eastAsia="宋体" w:cs="宋体"/>
                                <w:b/>
                                <w:bCs/>
                              </w:rPr>
                              <w:t>——</w:t>
                            </w:r>
                            <w:r>
                              <w:rPr>
                                <w:rFonts w:hint="eastAsia" w:ascii="楷体_GB2312" w:eastAsia="楷体_GB2312"/>
                                <w:b/>
                                <w:bCs/>
                              </w:rPr>
                              <w:t>（印度）甘地：《武力政策》</w:t>
                            </w:r>
                          </w:p>
                          <w:p>
                            <w:pPr>
                              <w:keepNext w:val="0"/>
                              <w:keepLines w:val="0"/>
                              <w:pageBreakBefore w:val="0"/>
                              <w:widowControl w:val="0"/>
                              <w:kinsoku/>
                              <w:wordWrap/>
                              <w:overflowPunct/>
                              <w:topLinePunct w:val="0"/>
                              <w:autoSpaceDE/>
                              <w:autoSpaceDN/>
                              <w:bidi w:val="0"/>
                              <w:adjustRightInd/>
                              <w:snapToGrid w:val="0"/>
                              <w:ind w:firstLine="422" w:firstLineChars="200"/>
                              <w:textAlignment w:val="auto"/>
                              <w:rPr>
                                <w:rFonts w:ascii="楷体_GB2312" w:eastAsia="楷体_GB2312"/>
                                <w:b/>
                                <w:bCs/>
                              </w:rPr>
                            </w:pPr>
                            <w:r>
                              <w:rPr>
                                <w:rFonts w:hint="eastAsia" w:ascii="楷体_GB2312" w:eastAsia="楷体_GB2312"/>
                                <w:b/>
                                <w:bCs/>
                              </w:rPr>
                              <w:t>我们国家与我国民族的唯一使命是用我们的刺刀把敌人从我们的土地上赶走。</w:t>
                            </w:r>
                          </w:p>
                          <w:p>
                            <w:pPr>
                              <w:keepNext w:val="0"/>
                              <w:keepLines w:val="0"/>
                              <w:pageBreakBefore w:val="0"/>
                              <w:widowControl w:val="0"/>
                              <w:kinsoku/>
                              <w:wordWrap/>
                              <w:overflowPunct/>
                              <w:topLinePunct w:val="0"/>
                              <w:autoSpaceDE/>
                              <w:autoSpaceDN/>
                              <w:bidi w:val="0"/>
                              <w:adjustRightInd/>
                              <w:snapToGrid w:val="0"/>
                              <w:jc w:val="right"/>
                              <w:textAlignment w:val="auto"/>
                              <w:rPr>
                                <w:rFonts w:ascii="楷体_GB2312" w:eastAsia="楷体_GB2312"/>
                                <w:b/>
                                <w:bCs/>
                              </w:rPr>
                            </w:pPr>
                            <w:r>
                              <w:rPr>
                                <w:rFonts w:hint="eastAsia" w:ascii="宋体" w:hAnsi="宋体" w:eastAsia="宋体" w:cs="宋体"/>
                                <w:b/>
                                <w:bCs/>
                              </w:rPr>
                              <w:t>——</w:t>
                            </w:r>
                            <w:r>
                              <w:rPr>
                                <w:rFonts w:hint="eastAsia" w:ascii="楷体_GB2312" w:eastAsia="楷体_GB2312"/>
                                <w:b/>
                                <w:bCs/>
                              </w:rPr>
                              <w:t>（土耳其）凯末尔</w:t>
                            </w:r>
                          </w:p>
                        </w:txbxContent>
                      </wps:txbx>
                      <wps:bodyPr rot="0" vert="horz" wrap="square" anchor="t" anchorCtr="0" upright="1"/>
                    </wps:wsp>
                  </a:graphicData>
                </a:graphic>
              </wp:inline>
            </w:drawing>
          </mc:Choice>
          <mc:Fallback>
            <w:pict>
              <v:shape id="Text Box 319" o:spid="_x0000_s1026" o:spt="202" type="#_x0000_t202" style="height:74.1pt;width:399pt;" fillcolor="#FFFFFF" filled="t" stroked="t" coordsize="21600,21600" o:gfxdata="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JDUI1QAAAAUBAAAPAAAAAAAAAAEAIAAAACIAAABkcnMvZG93bnJldi54bWxQSwECFAAU&#10;AAAACACHTuJA26lLC/QBAADvAwAADgAAAAAAAAABACAAAAAkAQAAZHJzL2Uyb0RvYy54bWxQSwUG&#10;AAAAAAYABgBZAQAAigUAAAAA&#10;">
                <v:fill on="t" focussize="0,0"/>
                <v:stroke color="#000000" miterlimit="8"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val="0"/>
                        <w:ind w:firstLine="422" w:firstLineChars="200"/>
                        <w:textAlignment w:val="auto"/>
                        <w:rPr>
                          <w:rFonts w:ascii="楷体_GB2312" w:eastAsia="楷体_GB2312"/>
                          <w:b/>
                          <w:bCs/>
                        </w:rPr>
                      </w:pPr>
                      <w:r>
                        <w:rPr>
                          <w:rFonts w:hint="eastAsia" w:ascii="楷体_GB2312" w:eastAsia="楷体_GB2312"/>
                          <w:b/>
                          <w:bCs/>
                        </w:rPr>
                        <w:t>我并不是因为印度衰弱才号召印度实行非暴力主义，而正是因为认识了印度的力量我才号召印度实行非暴力主义。</w:t>
                      </w:r>
                    </w:p>
                    <w:p>
                      <w:pPr>
                        <w:keepNext w:val="0"/>
                        <w:keepLines w:val="0"/>
                        <w:pageBreakBefore w:val="0"/>
                        <w:widowControl w:val="0"/>
                        <w:kinsoku/>
                        <w:wordWrap/>
                        <w:overflowPunct/>
                        <w:topLinePunct w:val="0"/>
                        <w:autoSpaceDE/>
                        <w:autoSpaceDN/>
                        <w:bidi w:val="0"/>
                        <w:adjustRightInd/>
                        <w:snapToGrid w:val="0"/>
                        <w:jc w:val="right"/>
                        <w:textAlignment w:val="auto"/>
                        <w:rPr>
                          <w:rFonts w:ascii="楷体_GB2312" w:eastAsia="楷体_GB2312"/>
                          <w:b/>
                          <w:bCs/>
                        </w:rPr>
                      </w:pPr>
                      <w:r>
                        <w:rPr>
                          <w:rFonts w:hint="eastAsia" w:ascii="宋体" w:hAnsi="宋体" w:eastAsia="宋体" w:cs="宋体"/>
                          <w:b/>
                          <w:bCs/>
                        </w:rPr>
                        <w:t>——</w:t>
                      </w:r>
                      <w:r>
                        <w:rPr>
                          <w:rFonts w:hint="eastAsia" w:ascii="楷体_GB2312" w:eastAsia="楷体_GB2312"/>
                          <w:b/>
                          <w:bCs/>
                        </w:rPr>
                        <w:t>（印度）甘地：《武力政策》</w:t>
                      </w:r>
                    </w:p>
                    <w:p>
                      <w:pPr>
                        <w:keepNext w:val="0"/>
                        <w:keepLines w:val="0"/>
                        <w:pageBreakBefore w:val="0"/>
                        <w:widowControl w:val="0"/>
                        <w:kinsoku/>
                        <w:wordWrap/>
                        <w:overflowPunct/>
                        <w:topLinePunct w:val="0"/>
                        <w:autoSpaceDE/>
                        <w:autoSpaceDN/>
                        <w:bidi w:val="0"/>
                        <w:adjustRightInd/>
                        <w:snapToGrid w:val="0"/>
                        <w:ind w:firstLine="422" w:firstLineChars="200"/>
                        <w:textAlignment w:val="auto"/>
                        <w:rPr>
                          <w:rFonts w:ascii="楷体_GB2312" w:eastAsia="楷体_GB2312"/>
                          <w:b/>
                          <w:bCs/>
                        </w:rPr>
                      </w:pPr>
                      <w:r>
                        <w:rPr>
                          <w:rFonts w:hint="eastAsia" w:ascii="楷体_GB2312" w:eastAsia="楷体_GB2312"/>
                          <w:b/>
                          <w:bCs/>
                        </w:rPr>
                        <w:t>我们国家与我国民族的唯一使命是用我们的刺刀把敌人从我们的土地上赶走。</w:t>
                      </w:r>
                    </w:p>
                    <w:p>
                      <w:pPr>
                        <w:keepNext w:val="0"/>
                        <w:keepLines w:val="0"/>
                        <w:pageBreakBefore w:val="0"/>
                        <w:widowControl w:val="0"/>
                        <w:kinsoku/>
                        <w:wordWrap/>
                        <w:overflowPunct/>
                        <w:topLinePunct w:val="0"/>
                        <w:autoSpaceDE/>
                        <w:autoSpaceDN/>
                        <w:bidi w:val="0"/>
                        <w:adjustRightInd/>
                        <w:snapToGrid w:val="0"/>
                        <w:jc w:val="right"/>
                        <w:textAlignment w:val="auto"/>
                        <w:rPr>
                          <w:rFonts w:ascii="楷体_GB2312" w:eastAsia="楷体_GB2312"/>
                          <w:b/>
                          <w:bCs/>
                        </w:rPr>
                      </w:pPr>
                      <w:r>
                        <w:rPr>
                          <w:rFonts w:hint="eastAsia" w:ascii="宋体" w:hAnsi="宋体" w:eastAsia="宋体" w:cs="宋体"/>
                          <w:b/>
                          <w:bCs/>
                        </w:rPr>
                        <w:t>——</w:t>
                      </w:r>
                      <w:r>
                        <w:rPr>
                          <w:rFonts w:hint="eastAsia" w:ascii="楷体_GB2312" w:eastAsia="楷体_GB2312"/>
                          <w:b/>
                          <w:bCs/>
                        </w:rPr>
                        <w:t>（土耳其）凯末尔</w:t>
                      </w:r>
                    </w:p>
                  </w:txbxContent>
                </v:textbox>
                <w10:wrap type="none"/>
                <w10:anchorlock/>
              </v:shape>
            </w:pict>
          </mc:Fallback>
        </mc:AlternateConten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A.原因不同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B.方式不同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C.目的不同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D.影响不同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18.下表列出的是《1937年各大国国民收入与国防开支的比例》，可用于研究</w:t>
      </w:r>
    </w:p>
    <w:tbl>
      <w:tblPr>
        <w:tblStyle w:val="5"/>
        <w:tblW w:w="7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6"/>
        <w:gridCol w:w="720"/>
        <w:gridCol w:w="868"/>
        <w:gridCol w:w="806"/>
        <w:gridCol w:w="927"/>
        <w:gridCol w:w="867"/>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256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p>
        </w:tc>
        <w:tc>
          <w:tcPr>
            <w:tcW w:w="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美国</w:t>
            </w:r>
          </w:p>
        </w:tc>
        <w:tc>
          <w:tcPr>
            <w:tcW w:w="86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英国</w:t>
            </w:r>
          </w:p>
        </w:tc>
        <w:tc>
          <w:tcPr>
            <w:tcW w:w="8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法国</w:t>
            </w:r>
          </w:p>
        </w:tc>
        <w:tc>
          <w:tcPr>
            <w:tcW w:w="9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德国</w:t>
            </w:r>
          </w:p>
        </w:tc>
        <w:tc>
          <w:tcPr>
            <w:tcW w:w="86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意大利</w:t>
            </w:r>
          </w:p>
        </w:tc>
        <w:tc>
          <w:tcPr>
            <w:tcW w:w="72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日本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256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国民收入（亿美元）</w:t>
            </w:r>
          </w:p>
        </w:tc>
        <w:tc>
          <w:tcPr>
            <w:tcW w:w="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680</w:t>
            </w:r>
          </w:p>
        </w:tc>
        <w:tc>
          <w:tcPr>
            <w:tcW w:w="86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220</w:t>
            </w:r>
          </w:p>
        </w:tc>
        <w:tc>
          <w:tcPr>
            <w:tcW w:w="8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100</w:t>
            </w:r>
          </w:p>
        </w:tc>
        <w:tc>
          <w:tcPr>
            <w:tcW w:w="9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170</w:t>
            </w:r>
          </w:p>
        </w:tc>
        <w:tc>
          <w:tcPr>
            <w:tcW w:w="86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60</w:t>
            </w:r>
          </w:p>
        </w:tc>
        <w:tc>
          <w:tcPr>
            <w:tcW w:w="72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jc w:val="center"/>
        </w:trPr>
        <w:tc>
          <w:tcPr>
            <w:tcW w:w="256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国防开支所占比例（% ）</w:t>
            </w:r>
          </w:p>
        </w:tc>
        <w:tc>
          <w:tcPr>
            <w:tcW w:w="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1.5</w:t>
            </w:r>
          </w:p>
        </w:tc>
        <w:tc>
          <w:tcPr>
            <w:tcW w:w="86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5.7</w:t>
            </w:r>
          </w:p>
        </w:tc>
        <w:tc>
          <w:tcPr>
            <w:tcW w:w="80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9.1</w:t>
            </w:r>
          </w:p>
        </w:tc>
        <w:tc>
          <w:tcPr>
            <w:tcW w:w="9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23.5</w:t>
            </w:r>
          </w:p>
        </w:tc>
        <w:tc>
          <w:tcPr>
            <w:tcW w:w="86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14.5</w:t>
            </w:r>
          </w:p>
        </w:tc>
        <w:tc>
          <w:tcPr>
            <w:tcW w:w="72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0" w:firstLineChars="0"/>
              <w:jc w:val="center"/>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28.2</w:t>
            </w:r>
          </w:p>
        </w:tc>
      </w:tr>
    </w:tbl>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A.三国同盟和三国协约的形成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B.一战后国际新秩序的形成和变化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C.世界大战战争策源地的形成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D.欧美各国支持中国的全民族抗战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19</w:t>
      </w:r>
      <w:r>
        <w:rPr>
          <w:rFonts w:hint="default" w:ascii="宋体" w:hAnsi="宋体" w:cs="宋体"/>
          <w:b/>
          <w:bCs/>
          <w:color w:val="000000" w:themeColor="text1"/>
          <w:sz w:val="21"/>
          <w:szCs w:val="21"/>
          <w:lang w:val="en-US"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 xml:space="preserve"> 1941年罗斯福宣布“美国决心在可能的范围之内，全力援助苏联”。同年9月29日至10月1日，苏美英三国代表团在莫斯科签订了在短期内向苏联提供援助的议定书。“短期内向苏联提供援助”的原因是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316" w:firstLineChars="150"/>
        <w:textAlignment w:val="auto"/>
        <w:rPr>
          <w:rFonts w:hint="default"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A</w:t>
      </w:r>
      <w:r>
        <w:rPr>
          <w:rFonts w:hint="default" w:ascii="宋体" w:hAnsi="宋体" w:cs="宋体"/>
          <w:b/>
          <w:bCs/>
          <w:color w:val="000000" w:themeColor="text1"/>
          <w:sz w:val="21"/>
          <w:szCs w:val="21"/>
          <w:lang w:val="en-US"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共同战胜法西斯国家</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B</w:t>
      </w:r>
      <w:r>
        <w:rPr>
          <w:rFonts w:hint="default" w:ascii="宋体" w:hAnsi="宋体" w:cs="宋体"/>
          <w:b/>
          <w:bCs/>
          <w:color w:val="000000" w:themeColor="text1"/>
          <w:sz w:val="21"/>
          <w:szCs w:val="21"/>
          <w:lang w:val="en-US"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“绥靖政策”失败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firstLine="316" w:firstLineChars="1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drawing>
          <wp:anchor distT="0" distB="0" distL="114300" distR="114300" simplePos="0" relativeHeight="251662336" behindDoc="0" locked="0" layoutInCell="1" allowOverlap="1">
            <wp:simplePos x="0" y="0"/>
            <wp:positionH relativeFrom="column">
              <wp:posOffset>4318000</wp:posOffset>
            </wp:positionH>
            <wp:positionV relativeFrom="paragraph">
              <wp:posOffset>-189230</wp:posOffset>
            </wp:positionV>
            <wp:extent cx="1030605" cy="1208405"/>
            <wp:effectExtent l="0" t="0" r="17145" b="10795"/>
            <wp:wrapSquare wrapText="bothSides"/>
            <wp:docPr id="11" name="图片 11" descr="http://thumb2018.1010pic.com/ueditor/php/upload/image/20160427/14617358051839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http://thumb2018.1010pic.com/ueditor/php/upload/image/20160427/1461735805183990.png"/>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030605" cy="1208405"/>
                    </a:xfrm>
                    <a:prstGeom prst="rect">
                      <a:avLst/>
                    </a:prstGeom>
                    <a:noFill/>
                    <a:ln>
                      <a:noFill/>
                    </a:ln>
                  </pic:spPr>
                </pic:pic>
              </a:graphicData>
            </a:graphic>
          </wp:anchor>
        </w:drawing>
      </w:r>
      <w:r>
        <w:rPr>
          <w:rFonts w:hint="default" w:ascii="宋体" w:hAnsi="宋体" w:cs="宋体"/>
          <w:b/>
          <w:bCs/>
          <w:color w:val="000000" w:themeColor="text1"/>
          <w:sz w:val="21"/>
          <w:szCs w:val="21"/>
          <w:lang w:val="en-US" w:eastAsia="zh-CN"/>
          <w14:textFill>
            <w14:solidFill>
              <w14:schemeClr w14:val="tx1"/>
            </w14:solidFill>
          </w14:textFill>
        </w:rPr>
        <w:t>C.</w:t>
      </w:r>
      <w:r>
        <w:rPr>
          <w:rFonts w:hint="eastAsia" w:ascii="宋体" w:hAnsi="宋体" w:cs="宋体"/>
          <w:b/>
          <w:bCs/>
          <w:color w:val="000000" w:themeColor="text1"/>
          <w:sz w:val="21"/>
          <w:szCs w:val="21"/>
          <w:lang w:val="en-US" w:eastAsia="zh-CN"/>
          <w14:textFill>
            <w14:solidFill>
              <w14:schemeClr w14:val="tx1"/>
            </w14:solidFill>
          </w14:textFill>
        </w:rPr>
        <w:t>反法西斯同盟的成立</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D</w:t>
      </w:r>
      <w:r>
        <w:rPr>
          <w:rFonts w:hint="default" w:ascii="宋体" w:hAnsi="宋体" w:cs="宋体"/>
          <w:b/>
          <w:bCs/>
          <w:color w:val="000000" w:themeColor="text1"/>
          <w:sz w:val="21"/>
          <w:szCs w:val="21"/>
          <w:lang w:val="en-US"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雅尔塔会议召开</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cs="宋体"/>
          <w:b/>
          <w:bCs/>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cs="宋体"/>
          <w:b/>
          <w:bCs/>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cs="宋体"/>
          <w:b/>
          <w:bCs/>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bookmarkStart w:id="1" w:name="_GoBack"/>
      <w:bookmarkEnd w:id="1"/>
      <w:r>
        <w:rPr>
          <w:rFonts w:hint="eastAsia" w:ascii="宋体" w:hAnsi="宋体" w:cs="宋体"/>
          <w:b/>
          <w:bCs/>
          <w:color w:val="000000" w:themeColor="text1"/>
          <w:sz w:val="21"/>
          <w:szCs w:val="21"/>
          <w:lang w:val="en-US" w:eastAsia="zh-CN"/>
          <w14:textFill>
            <w14:solidFill>
              <w14:schemeClr w14:val="tx1"/>
            </w14:solidFill>
          </w14:textFill>
        </w:rPr>
        <w:t>20</w:t>
      </w:r>
      <w:r>
        <w:rPr>
          <w:rFonts w:hint="eastAsia" w:ascii="宋体" w:hAnsi="宋体" w:eastAsia="宋体" w:cs="宋体"/>
          <w:b/>
          <w:bCs/>
          <w:color w:val="000000" w:themeColor="text1"/>
          <w:sz w:val="21"/>
          <w:szCs w:val="21"/>
          <w14:textFill>
            <w14:solidFill>
              <w14:schemeClr w14:val="tx1"/>
            </w14:solidFill>
          </w14:textFill>
        </w:rPr>
        <w:t>.右图是一幅宣传海报，上面有残破的美国国旗和相关文字。其中文字的意思是“记住12月7日！”，这一时间发生了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A.日本偷袭珍珠港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B.斯大林格勒战役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C.日本向盟军投降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D.苏军攻克柏林</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w:t>
      </w:r>
      <w:r>
        <w:rPr>
          <w:rFonts w:hint="eastAsia" w:ascii="宋体" w:hAnsi="宋体" w:cs="宋体"/>
          <w:b/>
          <w:bCs/>
          <w:color w:val="000000" w:themeColor="text1"/>
          <w:sz w:val="21"/>
          <w:szCs w:val="21"/>
          <w:lang w:val="en-US" w:eastAsia="zh-CN"/>
          <w14:textFill>
            <w14:solidFill>
              <w14:schemeClr w14:val="tx1"/>
            </w14:solidFill>
          </w14:textFill>
        </w:rPr>
        <w:t>1</w:t>
      </w:r>
      <w:r>
        <w:rPr>
          <w:rFonts w:hint="eastAsia" w:ascii="宋体" w:hAnsi="宋体" w:eastAsia="宋体" w:cs="宋体"/>
          <w:b/>
          <w:bCs/>
          <w:color w:val="000000" w:themeColor="text1"/>
          <w:sz w:val="21"/>
          <w:szCs w:val="21"/>
          <w14:textFill>
            <w14:solidFill>
              <w14:schemeClr w14:val="tx1"/>
            </w14:solidFill>
          </w14:textFill>
        </w:rPr>
        <w:t>.美国高呼着“共产主义的威胁”发动冷战，却干着控制别国、扩大本国利益的勾当。“共产主义扩张”只是美国制造出来实现自己战略目的的“神话”。这反映美国发动冷战的根本目的是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A.防止革命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B.控制西欧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C.遏制苏联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D.称霸世界</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w:t>
      </w:r>
      <w:r>
        <w:rPr>
          <w:rFonts w:hint="eastAsia" w:ascii="宋体" w:hAnsi="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.下图所示时间轴承载的史实反映的是</w:t>
      </w:r>
    </w:p>
    <w:p>
      <w:pPr>
        <w:keepNext w:val="0"/>
        <w:keepLines w:val="0"/>
        <w:pageBreakBefore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drawing>
          <wp:inline distT="0" distB="0" distL="0" distR="0">
            <wp:extent cx="4424680" cy="574675"/>
            <wp:effectExtent l="0" t="0" r="13970" b="15875"/>
            <wp:docPr id="345" name="图片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345"/>
                    <pic:cNvPicPr>
                      <a:picLocks noChangeAspect="1" noChangeArrowheads="1"/>
                    </pic:cNvPicPr>
                  </pic:nvPicPr>
                  <pic:blipFill>
                    <a:blip r:embed="rId15">
                      <a:grayscl/>
                      <a:lum bright="18000" contrast="54000"/>
                    </a:blip>
                    <a:stretch>
                      <a:fillRect/>
                    </a:stretch>
                  </pic:blipFill>
                  <pic:spPr>
                    <a:xfrm>
                      <a:off x="0" y="0"/>
                      <a:ext cx="4424680" cy="5746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A.西欧走向联合的历程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B.西欧各国经济水平一致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C.西欧走向联合的原因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D.西欧走向联合后的影响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w:t>
      </w:r>
      <w:r>
        <w:rPr>
          <w:rFonts w:hint="eastAsia" w:ascii="宋体" w:hAnsi="宋体" w:cs="宋体"/>
          <w:b/>
          <w:bCs/>
          <w:color w:val="000000" w:themeColor="text1"/>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14:textFill>
            <w14:solidFill>
              <w14:schemeClr w14:val="tx1"/>
            </w14:solidFill>
          </w14:textFill>
        </w:rPr>
        <w:t>.“1991年12月8日，白俄罗斯、俄罗斯和乌克兰3个苏联加盟共和国的领导人签署《独立国家联合体协议》，宣布成立独立国家联合体。同月21日，除立陶宛、拉脱维亚、爱沙尼亚和格鲁吉亚外，苏联其他11个加盟共和国在哈萨克斯坦的阿拉木图签署了《阿拉木图宣言》，宣告成立独立国家联合体及苏联停止存在。”这段材料记载的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A.苏联改革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B.东欧剧变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C.俄国的演变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D.苏联解体</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24.</w:t>
      </w:r>
      <w:r>
        <w:rPr>
          <w:rFonts w:hint="eastAsia" w:ascii="宋体" w:hAnsi="宋体" w:cs="宋体"/>
          <w:b/>
          <w:bCs/>
          <w:color w:val="000000" w:themeColor="text1"/>
          <w:sz w:val="21"/>
          <w:szCs w:val="21"/>
          <w:lang w:eastAsia="zh-CN"/>
          <w14:textFill>
            <w14:solidFill>
              <w14:schemeClr w14:val="tx1"/>
            </w14:solidFill>
          </w14:textFill>
        </w:rPr>
        <w:t>英国首相撒切尔夫人说：“社会有一个梯子和一张安全网，梯子用来供人们自己努力改善生活，安全网则用来防止人们跌入深渊。”文中的“安全网”指的是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A.</w:t>
      </w:r>
      <w:r>
        <w:rPr>
          <w:rFonts w:hint="eastAsia" w:ascii="宋体" w:hAnsi="宋体" w:cs="宋体"/>
          <w:b/>
          <w:bCs/>
          <w:color w:val="000000" w:themeColor="text1"/>
          <w:sz w:val="21"/>
          <w:szCs w:val="21"/>
          <w:lang w:eastAsia="zh-CN"/>
          <w14:textFill>
            <w14:solidFill>
              <w14:schemeClr w14:val="tx1"/>
            </w14:solidFill>
          </w14:textFill>
        </w:rPr>
        <w:t>社会保障制度</w:t>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B.</w:t>
      </w:r>
      <w:r>
        <w:rPr>
          <w:rFonts w:hint="eastAsia" w:ascii="宋体" w:hAnsi="宋体" w:cs="宋体"/>
          <w:b/>
          <w:bCs/>
          <w:color w:val="000000" w:themeColor="text1"/>
          <w:sz w:val="21"/>
          <w:szCs w:val="21"/>
          <w:lang w:eastAsia="zh-CN"/>
          <w14:textFill>
            <w14:solidFill>
              <w14:schemeClr w14:val="tx1"/>
            </w14:solidFill>
          </w14:textFill>
        </w:rPr>
        <w:t>社会扶贫制度</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C.</w:t>
      </w:r>
      <w:r>
        <w:rPr>
          <w:rFonts w:hint="eastAsia" w:ascii="宋体" w:hAnsi="宋体" w:cs="宋体"/>
          <w:b/>
          <w:bCs/>
          <w:color w:val="000000" w:themeColor="text1"/>
          <w:sz w:val="21"/>
          <w:szCs w:val="21"/>
          <w:lang w:eastAsia="zh-CN"/>
          <w14:textFill>
            <w14:solidFill>
              <w14:schemeClr w14:val="tx1"/>
            </w14:solidFill>
          </w14:textFill>
        </w:rPr>
        <w:t>“以工代赈”</w:t>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w:t>
      </w:r>
      <w:r>
        <w:rPr>
          <w:rFonts w:hint="eastAsia" w:ascii="宋体" w:hAnsi="宋体" w:cs="宋体"/>
          <w:b/>
          <w:bCs/>
          <w:color w:val="000000" w:themeColor="text1"/>
          <w:sz w:val="21"/>
          <w:szCs w:val="21"/>
          <w:lang w:eastAsia="zh-CN"/>
          <w14:textFill>
            <w14:solidFill>
              <w14:schemeClr w14:val="tx1"/>
            </w14:solidFill>
          </w14:textFill>
        </w:rPr>
        <w:drawing>
          <wp:inline distT="0" distB="0" distL="114300" distR="114300">
            <wp:extent cx="254000" cy="254000"/>
            <wp:effectExtent l="0" t="0" r="12700" b="1270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6"/>
                    <a:stretch>
                      <a:fillRect/>
                    </a:stretch>
                  </pic:blipFill>
                  <pic:spPr>
                    <a:xfrm>
                      <a:off x="0" y="0"/>
                      <a:ext cx="254000" cy="254000"/>
                    </a:xfrm>
                    <a:prstGeom prst="rect">
                      <a:avLst/>
                    </a:prstGeom>
                  </pic:spPr>
                </pic:pic>
              </a:graphicData>
            </a:graphic>
          </wp:inline>
        </w:drawing>
      </w:r>
      <w:r>
        <w:rPr>
          <w:rFonts w:hint="eastAsia" w:ascii="宋体" w:hAnsi="宋体" w:cs="宋体"/>
          <w:b/>
          <w:bCs/>
          <w:color w:val="000000" w:themeColor="text1"/>
          <w:sz w:val="21"/>
          <w:szCs w:val="21"/>
          <w:lang w:eastAsia="zh-CN"/>
          <w14:textFill>
            <w14:solidFill>
              <w14:schemeClr w14:val="tx1"/>
            </w14:solidFill>
          </w14:textFill>
        </w:rPr>
        <w:t>失业救济金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6" w:leftChars="0"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25. 2020年初，受新冠肺炎疫情影响，根据教育部“停课不停学”有关部署要求，许多学校开展了“线上教学”活动。这主要得益于广泛应用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A．航空航天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B．原子能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 xml:space="preserve">C．计算机网络     </w:t>
      </w:r>
      <w:r>
        <w:rPr>
          <w:rFonts w:hint="eastAsia" w:ascii="宋体" w:hAnsi="宋体" w:cs="宋体"/>
          <w:b/>
          <w:bCs/>
          <w:color w:val="000000" w:themeColor="text1"/>
          <w:sz w:val="21"/>
          <w:szCs w:val="21"/>
          <w:lang w:val="en-US" w:eastAsia="zh-CN"/>
          <w14:textFill>
            <w14:solidFill>
              <w14:schemeClr w14:val="tx1"/>
            </w14:solidFill>
          </w14:textFill>
        </w:rPr>
        <w:tab/>
      </w:r>
      <w:r>
        <w:rPr>
          <w:rFonts w:hint="eastAsia" w:ascii="宋体" w:hAnsi="宋体" w:eastAsia="宋体" w:cs="宋体"/>
          <w:b/>
          <w:bCs/>
          <w:color w:val="000000" w:themeColor="text1"/>
          <w:sz w:val="21"/>
          <w:szCs w:val="21"/>
          <w14:textFill>
            <w14:solidFill>
              <w14:schemeClr w14:val="tx1"/>
            </w14:solidFill>
          </w14:textFill>
        </w:rPr>
        <w:t>D．生物工程</w:t>
      </w:r>
    </w:p>
    <w:p>
      <w:pPr>
        <w:pStyle w:val="6"/>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textAlignment w:val="auto"/>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b/>
          <w:bCs/>
          <w:color w:val="000000" w:themeColor="text1"/>
          <w:sz w:val="21"/>
          <w:szCs w:val="21"/>
          <w:lang w:eastAsia="zh-CN"/>
          <w14:textFill>
            <w14:solidFill>
              <w14:schemeClr w14:val="tx1"/>
            </w14:solidFill>
          </w14:textFill>
        </w:rPr>
        <w:t>二、</w:t>
      </w:r>
      <w:r>
        <w:rPr>
          <w:rFonts w:hint="eastAsia" w:ascii="黑体" w:hAnsi="黑体" w:eastAsia="黑体" w:cs="黑体"/>
          <w:b/>
          <w:bCs/>
          <w:color w:val="000000" w:themeColor="text1"/>
          <w:sz w:val="21"/>
          <w:szCs w:val="21"/>
          <w14:textFill>
            <w14:solidFill>
              <w14:schemeClr w14:val="tx1"/>
            </w14:solidFill>
          </w14:textFill>
        </w:rPr>
        <w:t>填空题（每空1分，共10分）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26.</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是一位百科全书式的学者，他对许多学科都有贡献，还创立了逻辑学等新的学科。英国科学家</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是近代自然科学的奠基人之一，他的科学发现，使人类对客观世界的探索向前迈进了一大步。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hanging="316" w:hanging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27.《</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》的发表，标志着马克思主义的诞生。《</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》的</w:t>
      </w:r>
      <w:r>
        <w:rPr>
          <w:rFonts w:hint="eastAsia" w:ascii="宋体" w:hAnsi="宋体" w:cs="宋体"/>
          <w:b/>
          <w:bCs/>
          <w:color w:val="000000" w:themeColor="text1"/>
          <w:sz w:val="21"/>
          <w:szCs w:val="21"/>
          <w:lang w:eastAsia="zh-CN"/>
          <w14:textFill>
            <w14:solidFill>
              <w14:schemeClr w14:val="tx1"/>
            </w14:solidFill>
          </w14:textFill>
        </w:rPr>
        <w:t>出版</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cs="宋体"/>
          <w:b/>
          <w:bCs/>
          <w:color w:val="000000" w:themeColor="text1"/>
          <w:sz w:val="21"/>
          <w:szCs w:val="21"/>
          <w:lang w:eastAsia="zh-CN"/>
          <w14:textFill>
            <w14:solidFill>
              <w14:schemeClr w14:val="tx1"/>
            </w14:solidFill>
          </w14:textFill>
        </w:rPr>
        <w:t>打破了千百年来“上帝</w:t>
      </w:r>
      <w:r>
        <w:rPr>
          <w:rFonts w:hint="eastAsia" w:ascii="宋体" w:hAnsi="宋体" w:cs="宋体"/>
          <w:b/>
          <w:bCs/>
          <w:color w:val="000000" w:themeColor="text1"/>
          <w:sz w:val="21"/>
          <w:szCs w:val="21"/>
          <w:lang w:val="en-US" w:eastAsia="zh-CN"/>
          <w14:textFill>
            <w14:solidFill>
              <w14:schemeClr w14:val="tx1"/>
            </w14:solidFill>
          </w14:textFill>
        </w:rPr>
        <w:t>创造万物</w:t>
      </w:r>
      <w:r>
        <w:rPr>
          <w:rFonts w:hint="eastAsia" w:ascii="宋体" w:hAnsi="宋体" w:cs="宋体"/>
          <w:b/>
          <w:bCs/>
          <w:color w:val="000000" w:themeColor="text1"/>
          <w:sz w:val="21"/>
          <w:szCs w:val="21"/>
          <w:lang w:eastAsia="zh-CN"/>
          <w14:textFill>
            <w14:solidFill>
              <w14:schemeClr w14:val="tx1"/>
            </w14:solidFill>
          </w14:textFill>
        </w:rPr>
        <w:t>”的神创</w:t>
      </w:r>
      <w:r>
        <w:rPr>
          <w:rFonts w:hint="eastAsia" w:ascii="宋体" w:hAnsi="宋体" w:cs="宋体"/>
          <w:b/>
          <w:bCs/>
          <w:color w:val="000000" w:themeColor="text1"/>
          <w:sz w:val="21"/>
          <w:szCs w:val="21"/>
          <w:lang w:val="en-US" w:eastAsia="zh-CN"/>
          <w14:textFill>
            <w14:solidFill>
              <w14:schemeClr w14:val="tx1"/>
            </w14:solidFill>
          </w14:textFill>
        </w:rPr>
        <w:t>论，是生物科学的一次伟大革命</w:t>
      </w:r>
      <w:r>
        <w:rPr>
          <w:rFonts w:hint="eastAsia" w:ascii="宋体" w:hAnsi="宋体" w:eastAsia="宋体" w:cs="宋体"/>
          <w:b/>
          <w:bCs/>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hanging="316" w:hangingChars="150"/>
        <w:textAlignment w:val="auto"/>
        <w:rPr>
          <w:rFonts w:hint="eastAsia" w:ascii="宋体" w:hAnsi="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28.</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年11月，德国投降，第一次世界大战以同盟国的失败而结束；</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leftChars="15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年9月2日，日本正式签署投降书。第二次世界大战结束。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hanging="316" w:hangingChars="1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29. 1955年4月，在印度尼西亚的万隆，亚洲、非洲29个国家和地区的代表举行了第一次</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会议，也就是万隆会议，发展中国家作为一支新兴独立的政治力量登上了国际舞台；199</w:t>
      </w:r>
      <w:r>
        <w:rPr>
          <w:rFonts w:hint="eastAsia" w:ascii="宋体" w:hAnsi="宋体" w:cs="宋体"/>
          <w:b/>
          <w:bCs/>
          <w:color w:val="000000" w:themeColor="text1"/>
          <w:sz w:val="21"/>
          <w:szCs w:val="21"/>
          <w:lang w:val="en-US" w:eastAsia="zh-CN"/>
          <w14:textFill>
            <w14:solidFill>
              <w14:schemeClr w14:val="tx1"/>
            </w14:solidFill>
          </w14:textFill>
        </w:rPr>
        <w:t>0年</w:t>
      </w: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cs="宋体"/>
          <w:b/>
          <w:bCs/>
          <w:color w:val="000000" w:themeColor="text1"/>
          <w:sz w:val="21"/>
          <w:szCs w:val="21"/>
          <w:lang w:eastAsia="zh-CN"/>
          <w14:textFill>
            <w14:solidFill>
              <w14:schemeClr w14:val="tx1"/>
            </w14:solidFill>
          </w14:textFill>
        </w:rPr>
        <w:t>独立，标志着所有非洲国家都摆脱了殖民主义的</w:t>
      </w:r>
      <w:r>
        <w:rPr>
          <w:rFonts w:hint="eastAsia" w:ascii="宋体" w:hAnsi="宋体" w:cs="宋体"/>
          <w:b/>
          <w:bCs/>
          <w:color w:val="000000" w:themeColor="text1"/>
          <w:sz w:val="21"/>
          <w:szCs w:val="21"/>
          <w:lang w:val="en-US" w:eastAsia="zh-CN"/>
          <w14:textFill>
            <w14:solidFill>
              <w14:schemeClr w14:val="tx1"/>
            </w14:solidFill>
          </w14:textFill>
        </w:rPr>
        <w:t>枷锁。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315" w:hanging="316" w:hangingChars="150"/>
        <w:jc w:val="distribute"/>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30.一战后，国际新秩序得以重建，这一秩序通常被称为“</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”。二战后，</w:t>
      </w:r>
      <w:r>
        <w:rPr>
          <w:rFonts w:hint="eastAsia" w:ascii="宋体" w:hAnsi="宋体" w:cs="宋体"/>
          <w:b/>
          <w:bCs/>
          <w:color w:val="000000" w:themeColor="text1"/>
          <w:sz w:val="21"/>
          <w:szCs w:val="21"/>
          <w:lang w:eastAsia="zh-CN"/>
          <w14:textFill>
            <w14:solidFill>
              <w14:schemeClr w14:val="tx1"/>
            </w14:solidFill>
          </w14:textFill>
        </w:rPr>
        <w:t>世界形势发生了重大变化，美苏两国之间开始了长达数十年的</w:t>
      </w:r>
      <w:r>
        <w:rPr>
          <w:rFonts w:hint="eastAsia" w:ascii="宋体" w:hAnsi="宋体" w:cs="宋体"/>
          <w:b/>
          <w:bCs/>
          <w:color w:val="000000" w:themeColor="text1"/>
          <w:sz w:val="21"/>
          <w:szCs w:val="21"/>
          <w:u w:val="none"/>
          <w:lang w:val="en-US" w:eastAsia="zh-CN"/>
          <w14:textFill>
            <w14:solidFill>
              <w14:schemeClr w14:val="tx1"/>
            </w14:solidFill>
          </w14:textFill>
        </w:rPr>
        <w:t xml:space="preserve"> </w:t>
      </w:r>
      <w:r>
        <w:rPr>
          <w:rFonts w:hint="eastAsia" w:ascii="宋体" w:hAnsi="宋体" w:cs="宋体"/>
          <w:b/>
          <w:bCs/>
          <w:color w:val="000000" w:themeColor="text1"/>
          <w:sz w:val="21"/>
          <w:szCs w:val="21"/>
          <w:u w:val="single"/>
          <w:lang w:val="en-US" w:eastAsia="zh-CN"/>
          <w14:textFill>
            <w14:solidFill>
              <w14:schemeClr w14:val="tx1"/>
            </w14:solidFill>
          </w14:textFill>
        </w:rPr>
        <w:t xml:space="preserve">            </w:t>
      </w:r>
      <w:r>
        <w:rPr>
          <w:rFonts w:hint="eastAsia" w:ascii="宋体" w:hAnsi="宋体" w:cs="宋体"/>
          <w:b/>
          <w:bCs/>
          <w:color w:val="000000" w:themeColor="text1"/>
          <w:sz w:val="21"/>
          <w:szCs w:val="21"/>
          <w:lang w:eastAsia="zh-CN"/>
          <w14:textFill>
            <w14:solidFill>
              <w14:schemeClr w14:val="tx1"/>
            </w14:solidFill>
          </w14:textFill>
        </w:rPr>
        <w:t>局面</w:t>
      </w:r>
      <w:r>
        <w:rPr>
          <w:rFonts w:hint="eastAsia" w:ascii="宋体" w:hAnsi="宋体" w:eastAsia="宋体" w:cs="宋体"/>
          <w:b/>
          <w:bCs/>
          <w:color w:val="000000" w:themeColor="text1"/>
          <w:sz w:val="21"/>
          <w:szCs w:val="21"/>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b/>
          <w:bCs/>
          <w:color w:val="000000" w:themeColor="text1"/>
          <w:sz w:val="21"/>
          <w:szCs w:val="21"/>
          <w14:textFill>
            <w14:solidFill>
              <w14:schemeClr w14:val="tx1"/>
            </w14:solidFill>
          </w14:textFill>
        </w:rPr>
        <w:t>三、材料解析题（每小题8分，共40分）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31.阅读下列材料，回答问题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材料一  </w:t>
      </w:r>
      <w:r>
        <w:rPr>
          <w:rFonts w:hint="eastAsia" w:ascii="楷体_GB2312" w:hAnsi="楷体_GB2312" w:eastAsia="楷体_GB2312" w:cs="楷体_GB2312"/>
          <w:b/>
          <w:bCs/>
          <w:color w:val="000000" w:themeColor="text1"/>
          <w:sz w:val="21"/>
          <w:szCs w:val="21"/>
          <w14:textFill>
            <w14:solidFill>
              <w14:schemeClr w14:val="tx1"/>
            </w14:solidFill>
          </w14:textFill>
        </w:rPr>
        <w:t>位于欧亚两洲交界处的东罗马帝国，即拜占庭帝国以其保存的希腊罗马古典文化傲立于当时相对黑暗的欧洲世界。在经济方面，几百年来拜占庭一直是地中海地区的经济中心，它的货币是当时国际贸易的通用媒介；在文化方面，作为希腊罗马文明的继承者和保存者，加之位于亚欧两洲交界处的卓越地理位置，拜占庭文明最初以其文化上的兼收并蓄而显繁荣灿烂之势。在它俯视之下的西方世界面前，显得是那么的卓尔不群。当十字军的士兵来到君士坦丁堡城下的时候，他们为人间竟有如此壮丽的城市而倍感惊讶，他们认为这就是天堂！</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材料二  </w:t>
      </w:r>
      <w:r>
        <w:rPr>
          <w:rFonts w:hint="eastAsia" w:ascii="楷体_GB2312" w:hAnsi="楷体_GB2312" w:eastAsia="楷体_GB2312" w:cs="楷体_GB2312"/>
          <w:b/>
          <w:bCs/>
          <w:color w:val="000000" w:themeColor="text1"/>
          <w:sz w:val="21"/>
          <w:szCs w:val="21"/>
          <w14:textFill>
            <w14:solidFill>
              <w14:schemeClr w14:val="tx1"/>
            </w14:solidFill>
          </w14:textFill>
        </w:rPr>
        <w:t>然而，拜占庭帝国就在这种卓越中洋洋自得，在以后的时日里，它无视于西欧在城市出现之后悄然兴起的文明新因素，更不屑于学习和吸纳其他文明的优点和长处，而依然陶醉于过去荣誉的光辉之中。拜占庭人显然认为他们的职责仅在于保存祖先的遗产而不在于创新，这种封闭保守的心态和做法持续了若干个世纪。在以后的岁月里，它不仅在同宗的基督教兄弟</w:t>
      </w:r>
      <w:r>
        <w:rPr>
          <w:rFonts w:hint="eastAsia" w:ascii="宋体" w:hAnsi="宋体" w:eastAsia="宋体" w:cs="宋体"/>
          <w:b/>
          <w:bCs/>
          <w:color w:val="000000" w:themeColor="text1"/>
          <w:sz w:val="21"/>
          <w:szCs w:val="21"/>
          <w14:textFill>
            <w14:solidFill>
              <w14:schemeClr w14:val="tx1"/>
            </w14:solidFill>
          </w14:textFill>
        </w:rPr>
        <w:t>──</w:t>
      </w:r>
      <w:r>
        <w:rPr>
          <w:rFonts w:hint="eastAsia" w:ascii="楷体_GB2312" w:hAnsi="楷体_GB2312" w:eastAsia="楷体_GB2312" w:cs="楷体_GB2312"/>
          <w:b/>
          <w:bCs/>
          <w:color w:val="000000" w:themeColor="text1"/>
          <w:sz w:val="21"/>
          <w:szCs w:val="21"/>
          <w14:textFill>
            <w14:solidFill>
              <w14:schemeClr w14:val="tx1"/>
            </w14:solidFill>
          </w14:textFill>
        </w:rPr>
        <w:t>代表着一种新文明扩张势力的西欧十字军进攻面前显得无能为力，而且在新崛起的伊斯兰扩张势力的打击之下也是束手无策。最终在到处布满贪婪目光的世界里可悲地充当了刀俎之上的一块肥肉，在1453年灭亡于信奉伊斯兰教的奥斯曼土耳其的扩张之中。</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请回答</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（1）结合材料一、二和所学知识，你认为拜占庭帝国衰亡原因有哪些？ （2分）</w:t>
      </w:r>
    </w:p>
    <w:p>
      <w:pPr>
        <w:pStyle w:val="6"/>
        <w:keepNext w:val="0"/>
        <w:keepLines w:val="0"/>
        <w:pageBreakBefore w:val="0"/>
        <w:kinsoku/>
        <w:wordWrap/>
        <w:overflowPunct/>
        <w:topLinePunct w:val="0"/>
        <w:autoSpaceDE/>
        <w:autoSpaceDN/>
        <w:bidi w:val="0"/>
        <w:adjustRightInd/>
        <w:snapToGrid/>
        <w:spacing w:beforeAutospacing="0" w:afterAutospacing="0" w:line="240" w:lineRule="auto"/>
        <w:ind w:left="10" w:leftChars="0" w:firstLine="411" w:firstLineChars="195"/>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（2）材料二中“文明新因素”是指什么？（2分）它的“悄然兴起”有何历史意义？ （2分）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（3）联系鸦片战争前后中国的历史遭遇，拜占庭的历史命运给后人留下的经验和教训？（2分）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32.阅读下列材料，回答问题。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材料一  </w:t>
      </w:r>
      <w:r>
        <w:rPr>
          <w:rFonts w:hint="eastAsia" w:ascii="楷体_GB2312" w:hAnsi="楷体_GB2312" w:eastAsia="楷体_GB2312" w:cs="楷体_GB2312"/>
          <w:b/>
          <w:bCs/>
          <w:color w:val="000000" w:themeColor="text1"/>
          <w:sz w:val="21"/>
          <w:szCs w:val="21"/>
          <w14:textFill>
            <w14:solidFill>
              <w14:schemeClr w14:val="tx1"/>
            </w14:solidFill>
          </w14:textFill>
        </w:rPr>
        <w:t>为自由而战，寻求真正的解放。女王的荣光、查理的断首，都镌刻着“王在议会，法在习惯”的字样。</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材料二  </w:t>
      </w:r>
      <w:r>
        <w:rPr>
          <w:rFonts w:hint="eastAsia" w:ascii="楷体_GB2312" w:hAnsi="楷体_GB2312" w:eastAsia="楷体_GB2312" w:cs="楷体_GB2312"/>
          <w:b/>
          <w:bCs/>
          <w:color w:val="000000" w:themeColor="text1"/>
          <w:sz w:val="21"/>
          <w:szCs w:val="21"/>
          <w14:textFill>
            <w14:solidFill>
              <w14:schemeClr w14:val="tx1"/>
            </w14:solidFill>
          </w14:textFill>
        </w:rPr>
        <w:t>独立与自由根植于美利坚灵魂深处，为此它不惜与母邦兵戎相见</w:t>
      </w:r>
      <w:r>
        <w:rPr>
          <w:rFonts w:hint="eastAsia" w:ascii="宋体" w:hAnsi="宋体" w:eastAsia="宋体" w:cs="宋体"/>
          <w:b/>
          <w:bCs/>
          <w:color w:val="000000" w:themeColor="text1"/>
          <w:sz w:val="21"/>
          <w:szCs w:val="21"/>
          <w14:textFill>
            <w14:solidFill>
              <w14:schemeClr w14:val="tx1"/>
            </w14:solidFill>
          </w14:textFill>
        </w:rPr>
        <w:t>……</w:t>
      </w:r>
      <w:r>
        <w:rPr>
          <w:rFonts w:hint="eastAsia" w:ascii="楷体_GB2312" w:hAnsi="楷体_GB2312" w:eastAsia="楷体_GB2312" w:cs="楷体_GB2312"/>
          <w:b/>
          <w:bCs/>
          <w:color w:val="000000" w:themeColor="text1"/>
          <w:sz w:val="21"/>
          <w:szCs w:val="21"/>
          <w14:textFill>
            <w14:solidFill>
              <w14:schemeClr w14:val="tx1"/>
            </w14:solidFill>
          </w14:textFill>
        </w:rPr>
        <w:t>南北对峙，国家面临分裂，一位伟大的总统将它从危机中拯救。</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材料三  </w:t>
      </w:r>
      <w:r>
        <w:rPr>
          <w:rFonts w:hint="eastAsia" w:ascii="楷体_GB2312" w:hAnsi="楷体_GB2312" w:eastAsia="楷体_GB2312" w:cs="楷体_GB2312"/>
          <w:b/>
          <w:bCs/>
          <w:color w:val="000000" w:themeColor="text1"/>
          <w:sz w:val="21"/>
          <w:szCs w:val="21"/>
          <w14:textFill>
            <w14:solidFill>
              <w14:schemeClr w14:val="tx1"/>
            </w14:solidFill>
          </w14:textFill>
        </w:rPr>
        <w:t>革命的烈焰将国王推上了断头台，巍峨的凯旋门见证了拿破仑创造的奇迹</w:t>
      </w:r>
      <w:r>
        <w:rPr>
          <w:rFonts w:hint="eastAsia" w:ascii="宋体" w:hAnsi="宋体" w:eastAsia="宋体" w:cs="宋体"/>
          <w:b/>
          <w:bCs/>
          <w:color w:val="000000" w:themeColor="text1"/>
          <w:sz w:val="21"/>
          <w:szCs w:val="21"/>
          <w14:textFill>
            <w14:solidFill>
              <w14:schemeClr w14:val="tx1"/>
            </w14:solidFill>
          </w14:textFill>
        </w:rPr>
        <w:t>……</w:t>
      </w:r>
      <w:r>
        <w:rPr>
          <w:rFonts w:hint="eastAsia" w:ascii="楷体_GB2312" w:hAnsi="楷体_GB2312" w:eastAsia="楷体_GB2312" w:cs="楷体_GB2312"/>
          <w:b/>
          <w:bCs/>
          <w:color w:val="000000" w:themeColor="text1"/>
          <w:sz w:val="21"/>
          <w:szCs w:val="21"/>
          <w14:textFill>
            <w14:solidFill>
              <w14:schemeClr w14:val="tx1"/>
            </w14:solidFill>
          </w14:textFill>
        </w:rPr>
        <w:t>这个民族从不畏惧硝烟和战火的洗礼，因为他们更爱自由与真理。</w:t>
      </w:r>
    </w:p>
    <w:p>
      <w:pPr>
        <w:keepNext w:val="0"/>
        <w:keepLines w:val="0"/>
        <w:pageBreakBefore w:val="0"/>
        <w:kinsoku/>
        <w:wordWrap/>
        <w:overflowPunct/>
        <w:topLinePunct w:val="0"/>
        <w:autoSpaceDE/>
        <w:autoSpaceDN/>
        <w:bidi w:val="0"/>
        <w:adjustRightInd/>
        <w:snapToGrid/>
        <w:spacing w:beforeAutospacing="0" w:afterAutospacing="0" w:line="240" w:lineRule="auto"/>
        <w:ind w:firstLine="6325" w:firstLineChars="30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——《图说天下》</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（1）对材料一中“王在议会，法在习惯”这一现象产生关键影响的法律文献是什么？</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1分</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此文件奠定了该国什么政治体制的基础？（</w:t>
      </w:r>
      <w:r>
        <w:rPr>
          <w:rFonts w:hint="eastAsia" w:ascii="宋体" w:hAnsi="宋体" w:cs="宋体"/>
          <w:b/>
          <w:bCs/>
          <w:color w:val="000000" w:themeColor="text1"/>
          <w:sz w:val="21"/>
          <w:szCs w:val="21"/>
          <w:lang w:val="en-US" w:eastAsia="zh-CN"/>
          <w14:textFill>
            <w14:solidFill>
              <w14:schemeClr w14:val="tx1"/>
            </w14:solidFill>
          </w14:textFill>
        </w:rPr>
        <w:t>1</w:t>
      </w:r>
      <w:r>
        <w:rPr>
          <w:rFonts w:hint="eastAsia" w:ascii="宋体" w:hAnsi="宋体" w:eastAsia="宋体" w:cs="宋体"/>
          <w:b/>
          <w:bCs/>
          <w:color w:val="000000" w:themeColor="text1"/>
          <w:sz w:val="21"/>
          <w:szCs w:val="21"/>
          <w14:textFill>
            <w14:solidFill>
              <w14:schemeClr w14:val="tx1"/>
            </w14:solidFill>
          </w14:textFill>
        </w:rPr>
        <w:t>分）</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（2）材料二中“与母邦兵戎相见”指的是什么历史事件？（1分）拯救危机的总统指的是谁？（1分）</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（3）材料三中“革命的烈焰”爆发的标志性事件是什么？（1分）“他们更爱自由与真理”的证据是什么？（1分）</w:t>
      </w:r>
    </w:p>
    <w:p>
      <w:pPr>
        <w:keepNext w:val="0"/>
        <w:keepLines w:val="0"/>
        <w:pageBreakBefore w:val="0"/>
        <w:kinsoku/>
        <w:wordWrap/>
        <w:overflowPunct/>
        <w:topLinePunct w:val="0"/>
        <w:autoSpaceDE/>
        <w:autoSpaceDN/>
        <w:bidi w:val="0"/>
        <w:adjustRightInd/>
        <w:snapToGrid/>
        <w:spacing w:beforeAutospacing="0" w:afterAutospacing="0" w:line="240" w:lineRule="auto"/>
        <w:ind w:left="0" w:leftChars="0"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（4）依据材料并结合所学知识，指出上述三个国家“革命”的共同作用。（2分）</w:t>
      </w:r>
    </w:p>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33.阅读下列材料，回答问题。</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材料一  </w:t>
      </w:r>
      <w:r>
        <w:rPr>
          <w:rFonts w:hint="eastAsia" w:ascii="楷体_GB2312" w:hAnsi="楷体_GB2312" w:eastAsia="楷体_GB2312" w:cs="楷体_GB2312"/>
          <w:b/>
          <w:bCs/>
          <w:color w:val="000000" w:themeColor="text1"/>
          <w:sz w:val="21"/>
          <w:szCs w:val="21"/>
          <w14:textFill>
            <w14:solidFill>
              <w14:schemeClr w14:val="tx1"/>
            </w14:solidFill>
          </w14:textFill>
        </w:rPr>
        <w:t>18世纪六十年代、19世纪七十年代，人类历史上先后发生了两次工业革命，在动力方面，出现了改良蒸汽机、发电机、电动机，内燃机等；在交通运输方面，创制了蒸汽轮船、蒸汽机车、汽车、飞机等；在通讯方面，发明了电报、电话等；在经济结构方面，重工业取代轻纺工业，成为工业生产的主要成分；在世界贸易方面，1870年以后的三十多年间，贸易额增长了约三倍。</w:t>
      </w:r>
    </w:p>
    <w:p>
      <w:pPr>
        <w:keepNext w:val="0"/>
        <w:keepLines w:val="0"/>
        <w:pageBreakBefore w:val="0"/>
        <w:kinsoku/>
        <w:wordWrap/>
        <w:overflowPunct/>
        <w:topLinePunct w:val="0"/>
        <w:autoSpaceDE/>
        <w:autoSpaceDN/>
        <w:bidi w:val="0"/>
        <w:adjustRightInd/>
        <w:snapToGrid/>
        <w:spacing w:beforeAutospacing="0" w:afterAutospacing="0" w:line="240" w:lineRule="auto"/>
        <w:ind w:firstLine="6114" w:firstLineChars="29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——改编自《历史》</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2" w:firstLineChars="200"/>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材料二  </w:t>
      </w:r>
      <w:r>
        <w:rPr>
          <w:rFonts w:hint="eastAsia" w:ascii="楷体_GB2312" w:hAnsi="楷体_GB2312" w:eastAsia="楷体_GB2312" w:cs="楷体_GB2312"/>
          <w:b/>
          <w:bCs/>
          <w:color w:val="000000" w:themeColor="text1"/>
          <w:sz w:val="21"/>
          <w:szCs w:val="21"/>
          <w14:textFill>
            <w14:solidFill>
              <w14:schemeClr w14:val="tx1"/>
            </w14:solidFill>
          </w14:textFill>
        </w:rPr>
        <w:t>一些工业发达的城市和工矿区，人口密集、物流量大，煤的燃烧量急剧增加，以大气污染为主的环境问题不断发生，如1873年、1880年、1882年、1891年、1892年，英国伦敦多次发生可怕的有毒烟雾事件。</w:t>
      </w:r>
    </w:p>
    <w:p>
      <w:pPr>
        <w:keepNext w:val="0"/>
        <w:keepLines w:val="0"/>
        <w:pageBreakBefore w:val="0"/>
        <w:kinsoku/>
        <w:wordWrap/>
        <w:overflowPunct/>
        <w:topLinePunct w:val="0"/>
        <w:autoSpaceDE/>
        <w:autoSpaceDN/>
        <w:bidi w:val="0"/>
        <w:adjustRightInd/>
        <w:snapToGrid/>
        <w:spacing w:beforeAutospacing="0" w:afterAutospacing="0" w:line="240" w:lineRule="auto"/>
        <w:ind w:firstLine="4216" w:firstLineChars="20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——摘自刘少豪《环境与环境保护导论》</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（1）根据材料一，分析工业革命的影响。（4分）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（2）材料二反映了什么问题？（2分）上述两则材料给我们什么启示？（2分）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34.阅读下列材料，回答问题</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材料一  </w:t>
      </w:r>
      <w:r>
        <w:rPr>
          <w:rFonts w:hint="eastAsia" w:ascii="楷体_GB2312" w:hAnsi="楷体_GB2312" w:eastAsia="楷体_GB2312" w:cs="楷体_GB2312"/>
          <w:b/>
          <w:bCs/>
          <w:color w:val="000000" w:themeColor="text1"/>
          <w:sz w:val="21"/>
          <w:szCs w:val="21"/>
          <w14:textFill>
            <w14:solidFill>
              <w14:schemeClr w14:val="tx1"/>
            </w14:solidFill>
          </w14:textFill>
        </w:rPr>
        <w:t>苏维埃俄国领导人列宁说：“我们应该利用资本主义</w:t>
      </w:r>
      <w:r>
        <w:rPr>
          <w:rFonts w:hint="eastAsia" w:ascii="宋体" w:hAnsi="宋体" w:eastAsia="宋体" w:cs="宋体"/>
          <w:b/>
          <w:bCs/>
          <w:color w:val="000000" w:themeColor="text1"/>
          <w:sz w:val="21"/>
          <w:szCs w:val="21"/>
          <w14:textFill>
            <w14:solidFill>
              <w14:schemeClr w14:val="tx1"/>
            </w14:solidFill>
          </w14:textFill>
        </w:rPr>
        <w:t>……</w:t>
      </w:r>
      <w:r>
        <w:rPr>
          <w:rFonts w:hint="eastAsia" w:ascii="楷体_GB2312" w:hAnsi="楷体_GB2312" w:eastAsia="楷体_GB2312" w:cs="楷体_GB2312"/>
          <w:b/>
          <w:bCs/>
          <w:color w:val="000000" w:themeColor="text1"/>
          <w:sz w:val="21"/>
          <w:szCs w:val="21"/>
          <w14:textFill>
            <w14:solidFill>
              <w14:schemeClr w14:val="tx1"/>
            </w14:solidFill>
          </w14:textFill>
        </w:rPr>
        <w:t>作为小生产和社会主义之间的中间环节，作为提高生产力的手段、途径、方法和方式。”</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材料二  </w:t>
      </w:r>
      <w:r>
        <w:rPr>
          <w:rFonts w:hint="eastAsia" w:ascii="楷体_GB2312" w:hAnsi="楷体_GB2312" w:eastAsia="楷体_GB2312" w:cs="楷体_GB2312"/>
          <w:b/>
          <w:bCs/>
          <w:color w:val="000000" w:themeColor="text1"/>
          <w:sz w:val="21"/>
          <w:szCs w:val="21"/>
          <w14:textFill>
            <w14:solidFill>
              <w14:schemeClr w14:val="tx1"/>
            </w14:solidFill>
          </w14:textFill>
        </w:rPr>
        <w:t>美国总统罗斯福说：“为了永远地纠正我们的经济制度中的严重缺点，我们依靠的是旧民主秩序的新应用。”</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（1）材料中的“苏维埃俄国”是什么性质的国家？（1分）列宁所说的“利用资本主义”指的是其实行的什么政策？（2分）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（2）材料二中罗斯福所说的“严重缺点”指的是什么？（1分）1933年起，罗斯福为克服“严重缺点”所采取的措施有什么特点？（2分）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（3）综上所述，请概括苏维埃俄国和美国实施的政策措施的相似点。（2分）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35.阅读下列材料，回答问题</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材料一  </w:t>
      </w:r>
      <w:r>
        <w:rPr>
          <w:rFonts w:hint="eastAsia" w:ascii="楷体_GB2312" w:hAnsi="楷体_GB2312" w:eastAsia="楷体_GB2312" w:cs="楷体_GB2312"/>
          <w:b/>
          <w:bCs/>
          <w:color w:val="000000" w:themeColor="text1"/>
          <w:sz w:val="21"/>
          <w:szCs w:val="21"/>
          <w14:textFill>
            <w14:solidFill>
              <w14:schemeClr w14:val="tx1"/>
            </w14:solidFill>
          </w14:textFill>
        </w:rPr>
        <w:t>1915-1916年的欧洲战争在军事上没有明显的进展，陷入了所谓的“堑壕战”。两个阵营的士兵挖堑壕，时常发动进攻，仅能前进数米，或继续后退</w:t>
      </w:r>
      <w:r>
        <w:rPr>
          <w:rFonts w:hint="eastAsia" w:ascii="宋体" w:hAnsi="宋体" w:eastAsia="宋体" w:cs="宋体"/>
          <w:b/>
          <w:bCs/>
          <w:color w:val="000000" w:themeColor="text1"/>
          <w:sz w:val="21"/>
          <w:szCs w:val="21"/>
          <w14:textFill>
            <w14:solidFill>
              <w14:schemeClr w14:val="tx1"/>
            </w14:solidFill>
          </w14:textFill>
        </w:rPr>
        <w:t>……</w:t>
      </w:r>
      <w:r>
        <w:rPr>
          <w:rFonts w:hint="eastAsia" w:ascii="楷体_GB2312" w:hAnsi="楷体_GB2312" w:eastAsia="楷体_GB2312" w:cs="楷体_GB2312"/>
          <w:b/>
          <w:bCs/>
          <w:color w:val="000000" w:themeColor="text1"/>
          <w:sz w:val="21"/>
          <w:szCs w:val="21"/>
          <w14:textFill>
            <w14:solidFill>
              <w14:schemeClr w14:val="tx1"/>
            </w14:solidFill>
          </w14:textFill>
        </w:rPr>
        <w:t>人们甚至怀疑这与国家的生存有什么关联。战争已不像当初人们相信的那样，是为了正义的高尚的战争，为国家流血是壮美的行为；其看法变为，战争是丑陋的、无意义的行为，无论是对死去的人还是对国家都带不来丝毫的价值和利益</w:t>
      </w:r>
      <w:r>
        <w:rPr>
          <w:rFonts w:hint="eastAsia" w:ascii="宋体" w:hAnsi="宋体" w:eastAsia="宋体" w:cs="宋体"/>
          <w:b/>
          <w:bCs/>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jc w:val="righ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——摘自《20世纪的战争与和平》</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材料二  </w:t>
      </w:r>
      <w:r>
        <w:rPr>
          <w:rFonts w:hint="eastAsia" w:ascii="楷体_GB2312" w:hAnsi="楷体_GB2312" w:eastAsia="楷体_GB2312" w:cs="楷体_GB2312"/>
          <w:b/>
          <w:bCs/>
          <w:color w:val="000000" w:themeColor="text1"/>
          <w:sz w:val="21"/>
          <w:szCs w:val="21"/>
          <w14:textFill>
            <w14:solidFill>
              <w14:schemeClr w14:val="tx1"/>
            </w14:solidFill>
          </w14:textFill>
        </w:rPr>
        <w:t>世界大战是直接由法西斯国家的侵略扩张引起的，法西斯主义就是战争。建立反法西斯统一战线，世界各国人民的同仇敌忾和英勇奋战，是战胜德、意、日轴心国的重要保证。</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638" w:firstLineChars="2200"/>
        <w:jc w:val="righ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——摘自《20世纪的战争与和平》</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textAlignment w:val="auto"/>
        <w:rPr>
          <w:rFonts w:hint="eastAsia" w:ascii="楷体_GB2312" w:hAnsi="楷体_GB2312" w:eastAsia="楷体_GB2312" w:cs="楷体_GB2312"/>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材料三  </w:t>
      </w:r>
      <w:r>
        <w:rPr>
          <w:rFonts w:hint="eastAsia" w:ascii="楷体_GB2312" w:hAnsi="楷体_GB2312" w:eastAsia="楷体_GB2312" w:cs="楷体_GB2312"/>
          <w:b/>
          <w:bCs/>
          <w:color w:val="000000" w:themeColor="text1"/>
          <w:sz w:val="21"/>
          <w:szCs w:val="21"/>
          <w14:textFill>
            <w14:solidFill>
              <w14:schemeClr w14:val="tx1"/>
            </w14:solidFill>
          </w14:textFill>
        </w:rPr>
        <w:t>战争是一面镜子，能够让人更好认识和平的珍贵。今天</w:t>
      </w:r>
      <w:r>
        <w:rPr>
          <w:rFonts w:hint="eastAsia" w:ascii="宋体" w:hAnsi="宋体" w:eastAsia="宋体" w:cs="宋体"/>
          <w:b/>
          <w:bCs/>
          <w:color w:val="000000" w:themeColor="text1"/>
          <w:sz w:val="21"/>
          <w:szCs w:val="21"/>
          <w14:textFill>
            <w14:solidFill>
              <w14:schemeClr w14:val="tx1"/>
            </w14:solidFill>
          </w14:textFill>
        </w:rPr>
        <w:t>……</w:t>
      </w:r>
      <w:r>
        <w:rPr>
          <w:rFonts w:hint="eastAsia" w:ascii="楷体_GB2312" w:hAnsi="楷体_GB2312" w:eastAsia="楷体_GB2312" w:cs="楷体_GB2312"/>
          <w:b/>
          <w:bCs/>
          <w:color w:val="000000" w:themeColor="text1"/>
          <w:sz w:val="21"/>
          <w:szCs w:val="21"/>
          <w14:textFill>
            <w14:solidFill>
              <w14:schemeClr w14:val="tx1"/>
            </w14:solidFill>
          </w14:textFill>
        </w:rPr>
        <w:t>世界仍很不太平，战争的达摩克利斯之剑依然悬在人类头上。我们要以史为鉴，坚定维护和平的决心。</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569" w:firstLineChars="300"/>
        <w:jc w:val="righ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w w:val="90"/>
          <w:sz w:val="21"/>
          <w:szCs w:val="21"/>
          <w14:textFill>
            <w14:solidFill>
              <w14:schemeClr w14:val="tx1"/>
            </w14:solidFill>
          </w14:textFill>
        </w:rPr>
        <w:t>——习近平在纪念中国人民抗日战争暨世界反法西斯战争胜利70周年大会上的讲话</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（1）概括指出第一次世界大战爆发两年后欧洲各国一般市民对战争的看法的有什么变化？（2分）为什么会发生这样的变化。（1分）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（2）“反法西斯统一战线"建立的标志是什么？（2分）两年后，美、英盟军的哪一行动体现了“世界各国人民的同仇敌忾和英勇奋战”？（1分）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（3）根据材料三并结合所学知识，你认为国与国之间应该如何构建新型的国际关系？（2分）</w:t>
      </w:r>
    </w:p>
    <w:p>
      <w:pPr>
        <w:spacing w:line="240" w:lineRule="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br w:type="page"/>
      </w:r>
    </w:p>
    <w:p>
      <w:pPr>
        <w:keepNext w:val="0"/>
        <w:keepLines w:val="0"/>
        <w:pageBreakBefore w:val="0"/>
        <w:widowControl/>
        <w:kinsoku/>
        <w:wordWrap/>
        <w:overflowPunct/>
        <w:topLinePunct w:val="0"/>
        <w:autoSpaceDE/>
        <w:autoSpaceDN/>
        <w:bidi w:val="0"/>
        <w:adjustRightInd/>
        <w:snapToGrid w:val="0"/>
        <w:spacing w:line="240" w:lineRule="auto"/>
        <w:jc w:val="center"/>
        <w:textAlignment w:val="center"/>
        <w:rPr>
          <w:rFonts w:hint="eastAsia" w:ascii="宋体" w:hAnsi="宋体" w:eastAsia="宋体" w:cs="宋体"/>
          <w:b/>
          <w:bCs w:val="0"/>
          <w:color w:val="000000" w:themeColor="text1"/>
          <w:sz w:val="32"/>
          <w:szCs w:val="32"/>
          <w14:textFill>
            <w14:solidFill>
              <w14:schemeClr w14:val="tx1"/>
            </w14:solidFill>
          </w14:textFill>
        </w:rPr>
      </w:pPr>
      <w:r>
        <w:rPr>
          <w:rFonts w:hint="eastAsia" w:ascii="宋体" w:hAnsi="宋体" w:eastAsia="宋体" w:cs="宋体"/>
          <w:b/>
          <w:bCs w:val="0"/>
          <w:color w:val="000000" w:themeColor="text1"/>
          <w:sz w:val="32"/>
          <w:szCs w:val="32"/>
          <w14:textFill>
            <w14:solidFill>
              <w14:schemeClr w14:val="tx1"/>
            </w14:solidFill>
          </w14:textFill>
        </w:rPr>
        <w:t>2020</w:t>
      </w:r>
      <w:r>
        <w:rPr>
          <w:rFonts w:hint="eastAsia" w:ascii="宋体" w:hAnsi="宋体" w:cs="宋体"/>
          <w:b/>
          <w:bCs w:val="0"/>
          <w:color w:val="000000" w:themeColor="text1"/>
          <w:sz w:val="32"/>
          <w:szCs w:val="32"/>
          <w:lang w:eastAsia="zh-CN"/>
          <w14:textFill>
            <w14:solidFill>
              <w14:schemeClr w14:val="tx1"/>
            </w14:solidFill>
          </w14:textFill>
        </w:rPr>
        <w:t>—</w:t>
      </w:r>
      <w:r>
        <w:rPr>
          <w:rFonts w:hint="eastAsia" w:ascii="宋体" w:hAnsi="宋体" w:eastAsia="宋体" w:cs="宋体"/>
          <w:b/>
          <w:bCs w:val="0"/>
          <w:color w:val="000000" w:themeColor="text1"/>
          <w:sz w:val="32"/>
          <w:szCs w:val="32"/>
          <w14:textFill>
            <w14:solidFill>
              <w14:schemeClr w14:val="tx1"/>
            </w14:solidFill>
          </w14:textFill>
        </w:rPr>
        <w:t>2021学年度第一学期期末学业水平测试</w:t>
      </w:r>
    </w:p>
    <w:p>
      <w:pPr>
        <w:spacing w:line="240" w:lineRule="auto"/>
        <w:jc w:val="center"/>
        <w:rPr>
          <w:rFonts w:hint="default" w:ascii="黑体" w:hAnsi="黑体" w:eastAsia="黑体" w:cs="黑体"/>
          <w:b/>
          <w:bCs/>
          <w:color w:val="000000" w:themeColor="text1"/>
          <w:sz w:val="44"/>
          <w:szCs w:val="44"/>
          <w:lang w:val="en-US"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九</w:t>
      </w:r>
      <w:r>
        <w:rPr>
          <w:rFonts w:hint="eastAsia" w:ascii="黑体" w:hAnsi="黑体" w:eastAsia="黑体" w:cs="黑体"/>
          <w:b/>
          <w:bCs/>
          <w:color w:val="000000" w:themeColor="text1"/>
          <w:sz w:val="44"/>
          <w:szCs w:val="44"/>
          <w14:textFill>
            <w14:solidFill>
              <w14:schemeClr w14:val="tx1"/>
            </w14:solidFill>
          </w14:textFill>
        </w:rPr>
        <w:t>年级</w:t>
      </w:r>
      <w:r>
        <w:rPr>
          <w:rFonts w:hint="eastAsia" w:ascii="黑体" w:hAnsi="黑体" w:eastAsia="黑体" w:cs="黑体"/>
          <w:b/>
          <w:bCs/>
          <w:color w:val="000000" w:themeColor="text1"/>
          <w:sz w:val="44"/>
          <w:szCs w:val="44"/>
          <w:lang w:eastAsia="zh-CN"/>
          <w14:textFill>
            <w14:solidFill>
              <w14:schemeClr w14:val="tx1"/>
            </w14:solidFill>
          </w14:textFill>
        </w:rPr>
        <w:t>历史</w:t>
      </w:r>
      <w:r>
        <w:rPr>
          <w:rFonts w:hint="eastAsia" w:ascii="黑体" w:hAnsi="黑体" w:eastAsia="黑体" w:cs="黑体"/>
          <w:b/>
          <w:bCs/>
          <w:color w:val="000000" w:themeColor="text1"/>
          <w:sz w:val="44"/>
          <w:szCs w:val="44"/>
          <w:lang w:val="en-US" w:eastAsia="zh-CN"/>
          <w14:textFill>
            <w14:solidFill>
              <w14:schemeClr w14:val="tx1"/>
            </w14:solidFill>
          </w14:textFill>
        </w:rPr>
        <w:t>参考答案和评分说明</w:t>
      </w:r>
    </w:p>
    <w:p>
      <w:pPr>
        <w:pStyle w:val="6"/>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一、</w:t>
      </w:r>
      <w:r>
        <w:rPr>
          <w:rFonts w:hint="eastAsia" w:ascii="宋体" w:hAnsi="宋体" w:eastAsia="宋体" w:cs="宋体"/>
          <w:b/>
          <w:bCs/>
          <w:color w:val="000000" w:themeColor="text1"/>
          <w:sz w:val="21"/>
          <w:szCs w:val="21"/>
          <w14:textFill>
            <w14:solidFill>
              <w14:schemeClr w14:val="tx1"/>
            </w14:solidFill>
          </w14:textFill>
        </w:rPr>
        <w:t>选择题（下列各题的四个选项中，只有一个符合题意。每小题2分，共50分）</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1.B  2.A  3.B  4.D  5.C  6.B  7.B  8.D  9.A  10.D  11.B  12.B  13.A  </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14.A  15.A  16.D  17.B  18.C  19.A  20.</w:t>
      </w:r>
      <w:r>
        <w:rPr>
          <w:rFonts w:hint="eastAsia" w:ascii="宋体" w:hAnsi="宋体" w:cs="宋体"/>
          <w:b/>
          <w:bCs/>
          <w:color w:val="000000" w:themeColor="text1"/>
          <w:sz w:val="21"/>
          <w:szCs w:val="21"/>
          <w:lang w:val="en-US" w:eastAsia="zh-CN"/>
          <w14:textFill>
            <w14:solidFill>
              <w14:schemeClr w14:val="tx1"/>
            </w14:solidFill>
          </w14:textFill>
        </w:rPr>
        <w:t>A</w:t>
      </w:r>
      <w:r>
        <w:rPr>
          <w:rFonts w:hint="eastAsia" w:ascii="宋体" w:hAnsi="宋体" w:eastAsia="宋体" w:cs="宋体"/>
          <w:b/>
          <w:bCs/>
          <w:color w:val="000000" w:themeColor="text1"/>
          <w:sz w:val="21"/>
          <w:szCs w:val="21"/>
          <w14:textFill>
            <w14:solidFill>
              <w14:schemeClr w14:val="tx1"/>
            </w14:solidFill>
          </w14:textFill>
        </w:rPr>
        <w:t xml:space="preserve">  21.</w:t>
      </w:r>
      <w:r>
        <w:rPr>
          <w:rFonts w:hint="eastAsia" w:ascii="宋体" w:hAnsi="宋体" w:cs="宋体"/>
          <w:b/>
          <w:bCs/>
          <w:color w:val="000000" w:themeColor="text1"/>
          <w:sz w:val="21"/>
          <w:szCs w:val="21"/>
          <w:lang w:val="en-US" w:eastAsia="zh-CN"/>
          <w14:textFill>
            <w14:solidFill>
              <w14:schemeClr w14:val="tx1"/>
            </w14:solidFill>
          </w14:textFill>
        </w:rPr>
        <w:t>D</w:t>
      </w:r>
      <w:r>
        <w:rPr>
          <w:rFonts w:hint="eastAsia" w:ascii="宋体" w:hAnsi="宋体" w:eastAsia="宋体" w:cs="宋体"/>
          <w:b/>
          <w:bCs/>
          <w:color w:val="000000" w:themeColor="text1"/>
          <w:sz w:val="21"/>
          <w:szCs w:val="21"/>
          <w14:textFill>
            <w14:solidFill>
              <w14:schemeClr w14:val="tx1"/>
            </w14:solidFill>
          </w14:textFill>
        </w:rPr>
        <w:t xml:space="preserve">  22.</w:t>
      </w:r>
      <w:r>
        <w:rPr>
          <w:rFonts w:hint="eastAsia" w:ascii="宋体" w:hAnsi="宋体" w:cs="宋体"/>
          <w:b/>
          <w:bCs/>
          <w:color w:val="000000" w:themeColor="text1"/>
          <w:sz w:val="21"/>
          <w:szCs w:val="21"/>
          <w:lang w:val="en-US" w:eastAsia="zh-CN"/>
          <w14:textFill>
            <w14:solidFill>
              <w14:schemeClr w14:val="tx1"/>
            </w14:solidFill>
          </w14:textFill>
        </w:rPr>
        <w:t>A</w:t>
      </w:r>
      <w:r>
        <w:rPr>
          <w:rFonts w:hint="eastAsia" w:ascii="宋体" w:hAnsi="宋体" w:eastAsia="宋体" w:cs="宋体"/>
          <w:b/>
          <w:bCs/>
          <w:color w:val="000000" w:themeColor="text1"/>
          <w:sz w:val="21"/>
          <w:szCs w:val="21"/>
          <w14:textFill>
            <w14:solidFill>
              <w14:schemeClr w14:val="tx1"/>
            </w14:solidFill>
          </w14:textFill>
        </w:rPr>
        <w:t xml:space="preserve">  23.</w:t>
      </w:r>
      <w:r>
        <w:rPr>
          <w:rFonts w:hint="eastAsia" w:ascii="宋体" w:hAnsi="宋体" w:cs="宋体"/>
          <w:b/>
          <w:bCs/>
          <w:color w:val="000000" w:themeColor="text1"/>
          <w:sz w:val="21"/>
          <w:szCs w:val="21"/>
          <w:lang w:val="en-US" w:eastAsia="zh-CN"/>
          <w14:textFill>
            <w14:solidFill>
              <w14:schemeClr w14:val="tx1"/>
            </w14:solidFill>
          </w14:textFill>
        </w:rPr>
        <w:t>D</w:t>
      </w:r>
      <w:r>
        <w:rPr>
          <w:rFonts w:hint="eastAsia" w:ascii="宋体" w:hAnsi="宋体" w:eastAsia="宋体" w:cs="宋体"/>
          <w:b/>
          <w:bCs/>
          <w:color w:val="000000" w:themeColor="text1"/>
          <w:sz w:val="21"/>
          <w:szCs w:val="21"/>
          <w14:textFill>
            <w14:solidFill>
              <w14:schemeClr w14:val="tx1"/>
            </w14:solidFill>
          </w14:textFill>
        </w:rPr>
        <w:t xml:space="preserve">  24.A  25.C</w:t>
      </w:r>
    </w:p>
    <w:p>
      <w:pPr>
        <w:pStyle w:val="6"/>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二、</w:t>
      </w:r>
      <w:r>
        <w:rPr>
          <w:rFonts w:hint="eastAsia" w:ascii="宋体" w:hAnsi="宋体" w:eastAsia="宋体" w:cs="宋体"/>
          <w:b/>
          <w:bCs/>
          <w:color w:val="000000" w:themeColor="text1"/>
          <w:sz w:val="21"/>
          <w:szCs w:val="21"/>
          <w14:textFill>
            <w14:solidFill>
              <w14:schemeClr w14:val="tx1"/>
            </w14:solidFill>
          </w14:textFill>
        </w:rPr>
        <w:t>填空题（每空1分，共10分）</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422" w:firstLineChars="20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26.亚里士多德         牛顿        27.共产党宣言   </w:t>
      </w:r>
      <w:r>
        <w:rPr>
          <w:rFonts w:hint="eastAsia" w:ascii="宋体" w:hAnsi="宋体" w:cs="宋体"/>
          <w:b/>
          <w:bCs/>
          <w:color w:val="000000" w:themeColor="text1"/>
          <w:sz w:val="21"/>
          <w:szCs w:val="21"/>
          <w:lang w:eastAsia="zh-CN"/>
          <w14:textFill>
            <w14:solidFill>
              <w14:schemeClr w14:val="tx1"/>
            </w14:solidFill>
          </w14:textFill>
        </w:rPr>
        <w:t>物种起源</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422" w:firstLineChars="20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28.1918               1945        29.亚非         </w:t>
      </w:r>
      <w:r>
        <w:rPr>
          <w:rFonts w:hint="eastAsia" w:ascii="宋体" w:hAnsi="宋体" w:cs="宋体"/>
          <w:b/>
          <w:bCs/>
          <w:color w:val="000000" w:themeColor="text1"/>
          <w:sz w:val="21"/>
          <w:szCs w:val="21"/>
          <w:lang w:eastAsia="zh-CN"/>
          <w14:textFill>
            <w14:solidFill>
              <w14:schemeClr w14:val="tx1"/>
            </w14:solidFill>
          </w14:textFill>
        </w:rPr>
        <w:t>纳米比亚</w:t>
      </w:r>
    </w:p>
    <w:p>
      <w:pPr>
        <w:keepNext w:val="0"/>
        <w:keepLines w:val="0"/>
        <w:pageBreakBefore w:val="0"/>
        <w:widowControl w:val="0"/>
        <w:kinsoku/>
        <w:wordWrap/>
        <w:overflowPunct/>
        <w:topLinePunct w:val="0"/>
        <w:autoSpaceDE/>
        <w:autoSpaceDN/>
        <w:bidi w:val="0"/>
        <w:adjustRightInd/>
        <w:snapToGrid w:val="0"/>
        <w:spacing w:line="240" w:lineRule="auto"/>
        <w:ind w:left="0" w:leftChars="0" w:firstLine="422" w:firstLineChars="20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30.凡尔赛-华盛顿体系  </w:t>
      </w:r>
      <w:r>
        <w:rPr>
          <w:rFonts w:hint="eastAsia" w:ascii="宋体" w:hAnsi="宋体" w:cs="宋体"/>
          <w:b/>
          <w:bCs/>
          <w:color w:val="000000" w:themeColor="text1"/>
          <w:sz w:val="21"/>
          <w:szCs w:val="21"/>
          <w:lang w:eastAsia="zh-CN"/>
          <w14:textFill>
            <w14:solidFill>
              <w14:schemeClr w14:val="tx1"/>
            </w14:solidFill>
          </w14:textFill>
        </w:rPr>
        <w:t>冷战对峙</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三、材料解析题（每小题8分，共40分）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31.</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1）</w:t>
      </w:r>
      <w:r>
        <w:rPr>
          <w:rFonts w:hint="eastAsia" w:ascii="宋体" w:hAnsi="宋体" w:eastAsia="宋体" w:cs="宋体"/>
          <w:b/>
          <w:bCs/>
          <w:color w:val="000000" w:themeColor="text1"/>
          <w:sz w:val="21"/>
          <w:szCs w:val="21"/>
          <w14:textFill>
            <w14:solidFill>
              <w14:schemeClr w14:val="tx1"/>
            </w14:solidFill>
          </w14:textFill>
        </w:rPr>
        <w:t>陶醉于过去荣誉的光辉中，保守封闭，固步自封，不思进取。（2分）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14:textFill>
            <w14:solidFill>
              <w14:schemeClr w14:val="tx1"/>
            </w14:solidFill>
          </w14:textFill>
        </w:rPr>
        <w:t>早期资产阶级。（2分）历史意义：孕育了西欧的资本主义萌芽和资产阶级文化，为资本主义兴起准备了条件。（2分）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14:textFill>
            <w14:solidFill>
              <w14:schemeClr w14:val="tx1"/>
            </w14:solidFill>
          </w14:textFill>
        </w:rPr>
        <w:t>开放宽容</w:t>
      </w:r>
      <w:r>
        <w:rPr>
          <w:rFonts w:hint="eastAsia" w:ascii="宋体" w:hAnsi="宋体" w:cs="宋体"/>
          <w:b/>
          <w:bCs/>
          <w:color w:val="000000" w:themeColor="text1"/>
          <w:sz w:val="21"/>
          <w:szCs w:val="21"/>
          <w:lang w:eastAsia="zh-CN"/>
          <w14:textFill>
            <w14:solidFill>
              <w14:schemeClr w14:val="tx1"/>
            </w14:solidFill>
          </w14:textFill>
        </w:rPr>
        <w:t>促进</w:t>
      </w:r>
      <w:r>
        <w:rPr>
          <w:rFonts w:hint="eastAsia" w:ascii="宋体" w:hAnsi="宋体" w:eastAsia="宋体" w:cs="宋体"/>
          <w:b/>
          <w:bCs/>
          <w:color w:val="000000" w:themeColor="text1"/>
          <w:sz w:val="21"/>
          <w:szCs w:val="21"/>
          <w14:textFill>
            <w14:solidFill>
              <w14:schemeClr w14:val="tx1"/>
            </w14:solidFill>
          </w14:textFill>
        </w:rPr>
        <w:t>文明繁荣（或任何文明都必须开放进取，不断创新，善于学习和吸纳其他文明的优点和长处）（1分）；保守狭隘致使文明衰落（或固步自封，保守狭隘，不思进取最后只能被历史的大潮所淘汰）。（1分）</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32.（1）《权利法案》。（1分）君主立宪制。（1分）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（2）美国独立战争。（1分）林肯（1分）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（3）攻占巴士底狱。（1分）颁布《人权宣言》（1分）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（4）促进了资本主义的发展（或有利于资本主义的发展）。（2分）</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33．（1）影响：促进了生产力的大发展；改变了人类的生产和生活；促进了工业生产结构的巨大变化；促进了世界市场的进一步发展；加强了世界各地间的联系。（4分。每点1分，答出其中四点即得满分。）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问题：工业革命造成了环境污染。（2分）启示：科学技术是生产力；要重视科学技术；科学技术是双刃剑；要走可持续发展的道路；正确认识人与自然的关系，树立可持续发展的观念。（2分。每点1分，答出其中两点即可。）</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34.（1）性质；无产阶级专政的国家；（1分）政策：新经济政策。（2分）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（2）严重缺点：经济危机。（1分）特点：采用国家干预手段来扭转经济形势（国家干预经济）。（2分）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（3）相似点：立足国情，从实际出发；发挥国家的职能制定和实施有效措施；恢复发展了经济，走出了经济危机的困境。（答出两点即可，其他方面言之成理也可。每点1分，共2分）</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35.（1）变化：由认为战争是正义的、是保卫国家到认识战争是丑陋的、对国家毫无意义。（2分）原因：战争持续的时间比预期的长，代价巨大；相持阶段（堑壕战）军事上难有明显进展，结局难料；对战争意义和目的的反思。（答出1点即可，共1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（2）标志：《联合国家宣言》的发表。（2分）行动：诺曼底登陆。（1分）</w:t>
      </w:r>
    </w:p>
    <w:p>
      <w:pPr>
        <w:keepNext w:val="0"/>
        <w:keepLines w:val="0"/>
        <w:pageBreakBefore w:val="0"/>
        <w:widowControl w:val="0"/>
        <w:kinsoku/>
        <w:wordWrap/>
        <w:overflowPunct/>
        <w:topLinePunct w:val="0"/>
        <w:autoSpaceDE/>
        <w:autoSpaceDN/>
        <w:bidi w:val="0"/>
        <w:adjustRightInd/>
        <w:snapToGrid w:val="0"/>
        <w:spacing w:line="240" w:lineRule="auto"/>
        <w:ind w:firstLine="316" w:firstLineChars="1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（3）世界各国要加强团结合作，加强经济文化交流；遵守和平共处五项原则，互不侵犯，互惠互利；共同反对霸权主义和强权政治等；积极构建人类命运共同体</w:t>
      </w:r>
      <w:r>
        <w:rPr>
          <w:rFonts w:hint="eastAsia" w:ascii="宋体" w:hAnsi="宋体" w:cs="宋体"/>
          <w:b/>
          <w:bCs/>
          <w:color w:val="000000" w:themeColor="text1"/>
          <w:sz w:val="21"/>
          <w:szCs w:val="21"/>
          <w:lang w:eastAsia="zh-CN"/>
          <w14:textFill>
            <w14:solidFill>
              <w14:schemeClr w14:val="tx1"/>
            </w14:solidFill>
          </w14:textFill>
        </w:rPr>
        <w:t>等</w:t>
      </w:r>
      <w:r>
        <w:rPr>
          <w:rFonts w:hint="eastAsia" w:ascii="宋体" w:hAnsi="宋体" w:eastAsia="宋体" w:cs="宋体"/>
          <w:b/>
          <w:bCs/>
          <w:color w:val="000000" w:themeColor="text1"/>
          <w:sz w:val="21"/>
          <w:szCs w:val="21"/>
          <w14:textFill>
            <w14:solidFill>
              <w14:schemeClr w14:val="tx1"/>
            </w14:solidFill>
          </w14:textFill>
        </w:rPr>
        <w:t>。（每点1分，意思相符，答出2点即可，共2分）</w:t>
      </w:r>
    </w:p>
    <w:p>
      <w:pPr>
        <w:keepNext w:val="0"/>
        <w:keepLines w:val="0"/>
        <w:pageBreakBefore w:val="0"/>
        <w:widowControl w:val="0"/>
        <w:kinsoku/>
        <w:wordWrap/>
        <w:overflowPunct/>
        <w:topLinePunct w:val="0"/>
        <w:autoSpaceDE/>
        <w:autoSpaceDN/>
        <w:bidi w:val="0"/>
        <w:adjustRightInd/>
        <w:snapToGrid w:val="0"/>
        <w:spacing w:beforeAutospacing="0" w:afterAutospacing="0"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p>
    <w:sectPr>
      <w:footerReference r:id="rId3" w:type="default"/>
      <w:pgSz w:w="11907" w:h="16840"/>
      <w:pgMar w:top="1418" w:right="1418" w:bottom="1418" w:left="1418" w:header="851" w:footer="992" w:gutter="0"/>
      <w:lnNumType w:countBy="0" w:restart="continuous"/>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宋体" w:hAnsi="宋体" w:eastAsia="宋体" w:cs="宋体"/>
        <w:b/>
        <w:bCs/>
        <w:sz w:val="21"/>
        <w:szCs w:val="21"/>
      </w:rPr>
      <w:id w:val="-1368211084"/>
      <w:docPartObj>
        <w:docPartGallery w:val="autotext"/>
      </w:docPartObj>
    </w:sdtPr>
    <w:sdtEndPr>
      <w:rPr>
        <w:rFonts w:hint="eastAsia" w:ascii="宋体" w:hAnsi="宋体" w:eastAsia="宋体" w:cs="宋体"/>
        <w:b/>
        <w:bCs/>
        <w:sz w:val="21"/>
        <w:szCs w:val="21"/>
      </w:rPr>
    </w:sdtEndPr>
    <w:sdtContent>
      <w:p>
        <w:pPr>
          <w:pStyle w:val="2"/>
          <w:jc w:val="center"/>
          <w:rPr>
            <w:rFonts w:hint="eastAsia" w:ascii="宋体" w:hAnsi="宋体" w:eastAsia="宋体" w:cs="宋体"/>
            <w:b/>
            <w:bCs/>
            <w:sz w:val="21"/>
            <w:szCs w:val="21"/>
          </w:rPr>
        </w:pPr>
        <w:r>
          <w:rPr>
            <w:rFonts w:hint="eastAsia" w:ascii="宋体" w:hAnsi="宋体" w:eastAsia="宋体" w:cs="宋体"/>
            <w:b/>
            <w:bCs/>
            <w:sz w:val="21"/>
            <w:szCs w:val="21"/>
            <w:lang w:eastAsia="zh-CN"/>
          </w:rPr>
          <w:t>九年级历史试题</w:t>
        </w:r>
        <w:r>
          <w:rPr>
            <w:rFonts w:hint="eastAsia" w:ascii="宋体" w:hAnsi="宋体" w:eastAsia="宋体" w:cs="宋体"/>
            <w:b/>
            <w:bCs/>
            <w:sz w:val="21"/>
            <w:szCs w:val="21"/>
            <w:lang w:val="en-US" w:eastAsia="zh-CN"/>
          </w:rPr>
          <w:t xml:space="preserve">  第</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PAGE   \* MERGEFORMAT</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lang w:val="zh-CN"/>
          </w:rPr>
          <w:t>6</w:t>
        </w:r>
        <w:r>
          <w:rPr>
            <w:rFonts w:hint="eastAsia" w:ascii="宋体" w:hAnsi="宋体" w:eastAsia="宋体" w:cs="宋体"/>
            <w:b/>
            <w:bCs/>
            <w:sz w:val="21"/>
            <w:szCs w:val="21"/>
          </w:rPr>
          <w:fldChar w:fldCharType="end"/>
        </w:r>
        <w:r>
          <w:rPr>
            <w:rFonts w:hint="eastAsia" w:ascii="宋体" w:hAnsi="宋体" w:eastAsia="宋体" w:cs="宋体"/>
            <w:b/>
            <w:bCs/>
            <w:sz w:val="21"/>
            <w:szCs w:val="21"/>
            <w:lang w:eastAsia="zh-CN"/>
          </w:rPr>
          <w:t>页</w:t>
        </w:r>
        <w:r>
          <w:rPr>
            <w:rFonts w:hint="eastAsia" w:ascii="宋体" w:hAnsi="宋体" w:eastAsia="宋体" w:cs="宋体"/>
            <w:b/>
            <w:bCs/>
            <w:sz w:val="21"/>
            <w:szCs w:val="21"/>
            <w:lang w:val="en-US" w:eastAsia="zh-CN"/>
          </w:rPr>
          <w:t xml:space="preserve">  （共6页）</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E117EB9"/>
    <w:rsid w:val="00791823"/>
    <w:rsid w:val="023F1476"/>
    <w:rsid w:val="046E7967"/>
    <w:rsid w:val="06250FAC"/>
    <w:rsid w:val="06FB178D"/>
    <w:rsid w:val="084734D8"/>
    <w:rsid w:val="086E6C25"/>
    <w:rsid w:val="09EA7569"/>
    <w:rsid w:val="0A350B88"/>
    <w:rsid w:val="0ADA156C"/>
    <w:rsid w:val="0B065A1E"/>
    <w:rsid w:val="0B745366"/>
    <w:rsid w:val="0CDF7946"/>
    <w:rsid w:val="0CF1420D"/>
    <w:rsid w:val="0D58022B"/>
    <w:rsid w:val="0E310869"/>
    <w:rsid w:val="0E410506"/>
    <w:rsid w:val="0E7F43C7"/>
    <w:rsid w:val="0E8464B6"/>
    <w:rsid w:val="0ECE2E48"/>
    <w:rsid w:val="0F535FF1"/>
    <w:rsid w:val="1209211C"/>
    <w:rsid w:val="120F1CAA"/>
    <w:rsid w:val="12A84561"/>
    <w:rsid w:val="17A73D8C"/>
    <w:rsid w:val="191E45F8"/>
    <w:rsid w:val="19B0457A"/>
    <w:rsid w:val="19DF0C03"/>
    <w:rsid w:val="19F02BB7"/>
    <w:rsid w:val="1BF36356"/>
    <w:rsid w:val="1C1F4541"/>
    <w:rsid w:val="1E982C79"/>
    <w:rsid w:val="1EC234BF"/>
    <w:rsid w:val="1ECA45E8"/>
    <w:rsid w:val="1F5742BD"/>
    <w:rsid w:val="1F901843"/>
    <w:rsid w:val="202A6A5F"/>
    <w:rsid w:val="20897635"/>
    <w:rsid w:val="20D877C1"/>
    <w:rsid w:val="21CD3591"/>
    <w:rsid w:val="22281ECD"/>
    <w:rsid w:val="22F97340"/>
    <w:rsid w:val="23C12902"/>
    <w:rsid w:val="242B28B1"/>
    <w:rsid w:val="2608668C"/>
    <w:rsid w:val="263E51E8"/>
    <w:rsid w:val="26466390"/>
    <w:rsid w:val="26475D5F"/>
    <w:rsid w:val="267625B0"/>
    <w:rsid w:val="271B1D09"/>
    <w:rsid w:val="282360A2"/>
    <w:rsid w:val="29081FCB"/>
    <w:rsid w:val="2AAE121B"/>
    <w:rsid w:val="2C115749"/>
    <w:rsid w:val="2D845AD4"/>
    <w:rsid w:val="2FAC1447"/>
    <w:rsid w:val="2FD04BF3"/>
    <w:rsid w:val="301E2AED"/>
    <w:rsid w:val="303A033B"/>
    <w:rsid w:val="3176177B"/>
    <w:rsid w:val="32E36C13"/>
    <w:rsid w:val="345E4DAF"/>
    <w:rsid w:val="34EE13BB"/>
    <w:rsid w:val="35971456"/>
    <w:rsid w:val="366F0BF8"/>
    <w:rsid w:val="36A54189"/>
    <w:rsid w:val="3700227B"/>
    <w:rsid w:val="3727799D"/>
    <w:rsid w:val="372B57F8"/>
    <w:rsid w:val="37D47558"/>
    <w:rsid w:val="3AF72E01"/>
    <w:rsid w:val="3E05653B"/>
    <w:rsid w:val="3F1A78FC"/>
    <w:rsid w:val="402C7C64"/>
    <w:rsid w:val="408A38FB"/>
    <w:rsid w:val="41164133"/>
    <w:rsid w:val="41AB7629"/>
    <w:rsid w:val="426756BA"/>
    <w:rsid w:val="44510F8E"/>
    <w:rsid w:val="45325131"/>
    <w:rsid w:val="455C7D36"/>
    <w:rsid w:val="45A95CAE"/>
    <w:rsid w:val="47740D29"/>
    <w:rsid w:val="497B2A5E"/>
    <w:rsid w:val="4A8E7D9E"/>
    <w:rsid w:val="4C63647D"/>
    <w:rsid w:val="4C973FEA"/>
    <w:rsid w:val="4E7E2660"/>
    <w:rsid w:val="4F407D93"/>
    <w:rsid w:val="503B2D8F"/>
    <w:rsid w:val="50634121"/>
    <w:rsid w:val="510B7478"/>
    <w:rsid w:val="519F7E1B"/>
    <w:rsid w:val="541E2F29"/>
    <w:rsid w:val="544A1C35"/>
    <w:rsid w:val="545069EF"/>
    <w:rsid w:val="56797626"/>
    <w:rsid w:val="58442DE5"/>
    <w:rsid w:val="5A644126"/>
    <w:rsid w:val="5B411436"/>
    <w:rsid w:val="5D323CA2"/>
    <w:rsid w:val="5E117EB9"/>
    <w:rsid w:val="60BD2CEA"/>
    <w:rsid w:val="60DB1101"/>
    <w:rsid w:val="62E70697"/>
    <w:rsid w:val="658C3752"/>
    <w:rsid w:val="66222A64"/>
    <w:rsid w:val="66866124"/>
    <w:rsid w:val="66E61CC0"/>
    <w:rsid w:val="69502A92"/>
    <w:rsid w:val="6AEE7327"/>
    <w:rsid w:val="6B7401FA"/>
    <w:rsid w:val="6C8020BB"/>
    <w:rsid w:val="6FC93A77"/>
    <w:rsid w:val="710C091C"/>
    <w:rsid w:val="71D32D39"/>
    <w:rsid w:val="72D27857"/>
    <w:rsid w:val="757E1B12"/>
    <w:rsid w:val="75912562"/>
    <w:rsid w:val="759E3488"/>
    <w:rsid w:val="7722546E"/>
    <w:rsid w:val="77540662"/>
    <w:rsid w:val="780F2114"/>
    <w:rsid w:val="7A1A2CAA"/>
    <w:rsid w:val="7A6467C0"/>
    <w:rsid w:val="7ADD6320"/>
    <w:rsid w:val="7B331666"/>
    <w:rsid w:val="7BC96FD6"/>
    <w:rsid w:val="7C0E137B"/>
    <w:rsid w:val="7C2B3474"/>
    <w:rsid w:val="7DCB7269"/>
    <w:rsid w:val="7E271F6E"/>
    <w:rsid w:val="7E8B5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https://timgsa.baidu.com/timg?image%252525252526quality=80%252525252526size=b9999_10000%252525252526sec=1562864905465%252525252526di=2930915413dd92971c202e065efff8bf%252525252526imgtype=jpg%252525252526src=http%2525252525253A%2525252525252F%2525252525252Fphotocdn.sohu.com%2525252525252F20150323%2525252525252Fmp7541846_1427117122683_2_th.jpeg" TargetMode="External"/><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2021-01-04T06:35:00Z</dcterms:created>
  <dc:creator>雪莲让爱成书包邮</dc:creator>
  <cp:lastModifiedBy>Administrator</cp:lastModifiedBy>
  <dcterms:modified xsi:type="dcterms:W3CDTF">2021-03-28T12:43:51Z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