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4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  <w:lang w:val="en-US" w:eastAsia="zh-CN"/>
        </w:rPr>
        <w:t>2020-2021学年第一学期海勃湾区期末质量监测考试试卷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Theme="majorEastAsia" w:hAnsiTheme="majorEastAsia" w:eastAsiaTheme="majorEastAsia" w:cstheme="majorEastAsia"/>
          <w:b/>
          <w:bCs/>
          <w:sz w:val="40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8"/>
          <w:lang w:val="en-US" w:eastAsia="zh-CN"/>
        </w:rPr>
        <w:t>九年级  历史学科答案（满分50分）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一、选择题（本大题共10小题，每小题2分，共20分）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1.A  2.D  3.D  4.B   5.A   6.A   7.C  8.C  9.A  10.C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 非选择题（共3小题  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(1)文艺复兴时期（1分）人文主义（2分）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（2）《权利法案》（1分），君主立宪制（2分）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（3）英国成为世界上第一个工业国家（2分）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（4）文艺复兴为资产阶级革命奠定了思想基础；君主立宪制的确立为工业革命提供了政治前提（2分，符合题意任意一点即可）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12.（1）A 法国大革命    B  工业革命（2分）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（2）法国：封建君主专制统治或封建制度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美国：英国殖民统治。（2分）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（3）推动了资产阶级民主政治的进程（或促进了资本主义的发展等）。（2分）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（4）日本明治维新或俄国农奴制改革（俄国1861年改革、俄国亚历山大二世改革）或美国南北战争（美国内战）（2分）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13.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（1）地位：世界工厂（世界头号工业强国）；（2分）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原因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：英国率先完成工业革命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；英国较早走上资本主义道路；三角贸易为英国的工业做了原始积累；拥有广阔的殖民地；地理位置优越等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（任意两点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（2）措施：鼓励购买技术；支持银行向公司提供科研资金；支持科研成果的转化。（任意两点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（3）科学技术是第一生产力；科学技术是推动社会发展的动力；合理利用科技让科技造福于人类；国家应重视科技发展，大力培养科技人才。（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807B9E"/>
    <w:rsid w:val="0B3B6208"/>
    <w:rsid w:val="13B154F7"/>
    <w:rsid w:val="18807B9E"/>
    <w:rsid w:val="314B312B"/>
    <w:rsid w:val="497100EF"/>
    <w:rsid w:val="498C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2020-12-23T02:45:00Z</dcterms:created>
  <dc:creator>Administrator</dc:creator>
  <cp:lastModifiedBy>Administrator</cp:lastModifiedBy>
  <dcterms:modified xsi:type="dcterms:W3CDTF">2021-03-30T02:44:05Z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