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人教版四年级上册数学第</w:t>
      </w:r>
      <w:r>
        <w:rPr>
          <w:rFonts w:hint="eastAsia"/>
          <w:lang w:val="en-US" w:eastAsia="zh-CN"/>
        </w:rPr>
        <w:t>四</w:t>
      </w:r>
      <w:r>
        <w:rPr>
          <w:rFonts w:hint="eastAsia"/>
        </w:rPr>
        <w:t>单元测试</w:t>
      </w:r>
      <w:r>
        <w:rPr>
          <w:rFonts w:hint="eastAsia"/>
          <w:lang w:val="en-US" w:eastAsia="zh-CN"/>
        </w:rPr>
        <w:t>一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33900" cy="5810250"/>
            <wp:effectExtent l="0" t="0" r="7620" b="1143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581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19575" cy="6296025"/>
            <wp:effectExtent l="0" t="0" r="1905" b="1333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629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24350" cy="3400425"/>
            <wp:effectExtent l="0" t="0" r="3810" b="1333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340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706EE3"/>
    <w:rsid w:val="3A706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2021-03-30T16:28:00Z</dcterms:created>
  <dc:creator>Rocket Girls</dc:creator>
  <cp:lastModifiedBy>Rocket Girls</cp:lastModifiedBy>
  <dcterms:modified xsi:type="dcterms:W3CDTF">2021-03-30T16:29:24Z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34CD52A47D224DD99CB5177AFE920538</vt:lpwstr>
  </property>
</Properties>
</file>